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0EC" w:rsidRDefault="000110EA" w:rsidP="003720EC">
      <w:pPr>
        <w:spacing w:line="288" w:lineRule="auto"/>
        <w:jc w:val="center"/>
        <w:rPr>
          <w:b/>
          <w:sz w:val="28"/>
          <w:szCs w:val="30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786C4B">
        <w:rPr>
          <w:noProof/>
        </w:rPr>
        <w:pict w14:anchorId="2D28CE24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" stroked="f" strokeweight=".5pt">
            <v:textbox>
              <w:txbxContent>
                <w:p w:rsidR="00EE1D70" w:rsidRDefault="000110EA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 </w:t>
      </w:r>
      <w:r w:rsidR="003720EC">
        <w:rPr>
          <w:rFonts w:hint="eastAsia"/>
          <w:b/>
          <w:sz w:val="28"/>
          <w:szCs w:val="30"/>
        </w:rPr>
        <w:t>【</w:t>
      </w:r>
      <w:r w:rsidR="003720EC">
        <w:rPr>
          <w:rFonts w:ascii="宋体" w:hAnsi="宋体" w:cs="宋体" w:hint="eastAsia"/>
          <w:b/>
          <w:sz w:val="28"/>
          <w:szCs w:val="28"/>
        </w:rPr>
        <w:t>首饰制作（1）</w:t>
      </w:r>
      <w:r w:rsidR="003720EC">
        <w:rPr>
          <w:rFonts w:hint="eastAsia"/>
          <w:b/>
          <w:sz w:val="28"/>
          <w:szCs w:val="30"/>
        </w:rPr>
        <w:t>】</w:t>
      </w:r>
    </w:p>
    <w:p w:rsidR="003720EC" w:rsidRDefault="003720EC" w:rsidP="003720EC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Metalsmith-</w:t>
      </w:r>
      <w:r>
        <w:rPr>
          <w:rFonts w:hint="eastAsia"/>
          <w:b/>
          <w:sz w:val="28"/>
          <w:szCs w:val="30"/>
        </w:rPr>
        <w:t>（</w:t>
      </w:r>
      <w:r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  <w:bookmarkStart w:id="0" w:name="a2"/>
      <w:bookmarkEnd w:id="0"/>
    </w:p>
    <w:p w:rsidR="003720EC" w:rsidRDefault="003720EC" w:rsidP="003720EC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3720EC" w:rsidRDefault="003720EC" w:rsidP="003720E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2040090</w:t>
      </w:r>
      <w:r>
        <w:rPr>
          <w:color w:val="000000"/>
          <w:sz w:val="20"/>
          <w:szCs w:val="20"/>
        </w:rPr>
        <w:t>】</w:t>
      </w:r>
    </w:p>
    <w:p w:rsidR="003720EC" w:rsidRDefault="003720EC" w:rsidP="003720EC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:rsidR="003720EC" w:rsidRDefault="003720EC" w:rsidP="003720EC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sz w:val="20"/>
          <w:szCs w:val="20"/>
        </w:rPr>
        <w:t>产品设计（珠宝首饰设计）</w:t>
      </w:r>
      <w:r>
        <w:rPr>
          <w:rFonts w:hint="eastAsia"/>
          <w:color w:val="000000"/>
          <w:sz w:val="20"/>
          <w:szCs w:val="20"/>
        </w:rPr>
        <w:t>专业</w:t>
      </w:r>
      <w:r w:rsidR="001E4348">
        <w:rPr>
          <w:rFonts w:hint="eastAsia"/>
          <w:color w:val="000000"/>
          <w:sz w:val="20"/>
          <w:szCs w:val="20"/>
        </w:rPr>
        <w:t>、宝石及材料工艺学专业</w:t>
      </w:r>
      <w:r>
        <w:rPr>
          <w:color w:val="000000"/>
          <w:sz w:val="20"/>
          <w:szCs w:val="20"/>
        </w:rPr>
        <w:t>】</w:t>
      </w:r>
    </w:p>
    <w:p w:rsidR="003720EC" w:rsidRDefault="003720EC" w:rsidP="003720E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:rsidR="003720EC" w:rsidRDefault="003720EC" w:rsidP="003720E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</w:t>
      </w:r>
      <w:r>
        <w:rPr>
          <w:color w:val="000000"/>
          <w:sz w:val="20"/>
          <w:szCs w:val="20"/>
        </w:rPr>
        <w:t>】</w:t>
      </w:r>
    </w:p>
    <w:p w:rsidR="003720EC" w:rsidRDefault="003720EC" w:rsidP="003720EC">
      <w:pPr>
        <w:snapToGrid w:val="0"/>
        <w:spacing w:line="288" w:lineRule="auto"/>
        <w:ind w:leftChars="158" w:left="1336" w:hangingChars="500" w:hanging="1004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《珠宝首饰制作工艺手册（最新版）》[英]金克斯`麦克格兰斯著，张晓燕译，中国纺织出版社2013.5</w:t>
      </w:r>
      <w:r>
        <w:rPr>
          <w:color w:val="000000"/>
          <w:sz w:val="20"/>
          <w:szCs w:val="20"/>
        </w:rPr>
        <w:t>】</w:t>
      </w:r>
    </w:p>
    <w:p w:rsidR="003720EC" w:rsidRDefault="003720EC" w:rsidP="003720EC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参考</w:t>
      </w:r>
      <w:r>
        <w:rPr>
          <w:rFonts w:hint="eastAsia"/>
          <w:b/>
          <w:bCs/>
          <w:color w:val="000000"/>
          <w:sz w:val="20"/>
          <w:szCs w:val="20"/>
        </w:rPr>
        <w:t>书目：</w:t>
      </w:r>
    </w:p>
    <w:p w:rsidR="003720EC" w:rsidRDefault="003720EC" w:rsidP="003720EC">
      <w:pPr>
        <w:snapToGrid w:val="0"/>
        <w:spacing w:line="288" w:lineRule="auto"/>
        <w:ind w:leftChars="342" w:left="718" w:firstLineChars="50" w:firstLine="100"/>
        <w:rPr>
          <w:rFonts w:asciiTheme="minorEastAsia" w:hAnsiTheme="minorEastAsia" w:cstheme="minorEastAsia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《玩金术1》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赵丹绮、王意婷著，宝之艺文化出版社</w:t>
      </w:r>
      <w:r>
        <w:rPr>
          <w:rFonts w:asciiTheme="minorEastAsia" w:hAnsiTheme="minorEastAsia" w:cstheme="minorEastAsia" w:hint="eastAsia"/>
          <w:sz w:val="20"/>
          <w:szCs w:val="20"/>
        </w:rPr>
        <w:t>，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2008</w:t>
      </w:r>
      <w:r>
        <w:rPr>
          <w:color w:val="000000"/>
          <w:sz w:val="20"/>
          <w:szCs w:val="20"/>
        </w:rPr>
        <w:t>】</w:t>
      </w:r>
    </w:p>
    <w:p w:rsidR="003720EC" w:rsidRDefault="003720EC" w:rsidP="003720EC">
      <w:pPr>
        <w:snapToGrid w:val="0"/>
        <w:spacing w:line="288" w:lineRule="auto"/>
        <w:ind w:leftChars="342" w:left="718" w:firstLineChars="50" w:firstLine="100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《现代首饰工艺与设计》，邹宁馨、伏永和、高伟 编著，中国纺织出版社，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2005.7</w:t>
      </w:r>
      <w:r>
        <w:rPr>
          <w:color w:val="000000"/>
          <w:sz w:val="20"/>
          <w:szCs w:val="20"/>
        </w:rPr>
        <w:t>】</w:t>
      </w:r>
    </w:p>
    <w:p w:rsidR="003720EC" w:rsidRDefault="003720EC" w:rsidP="003720EC">
      <w:pPr>
        <w:snapToGrid w:val="0"/>
        <w:spacing w:line="288" w:lineRule="auto"/>
        <w:ind w:leftChars="392" w:left="823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《国际首饰设计与制作：银饰工艺》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[英]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伊丽莎白·波恩，胡俊译，中国纺织出版社，2014.6</w:t>
      </w:r>
      <w:r>
        <w:rPr>
          <w:color w:val="000000"/>
          <w:sz w:val="20"/>
          <w:szCs w:val="20"/>
        </w:rPr>
        <w:t>】</w:t>
      </w:r>
    </w:p>
    <w:p w:rsidR="003720EC" w:rsidRDefault="003720EC" w:rsidP="003720EC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3720EC" w:rsidRDefault="003720EC" w:rsidP="003720EC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 w:rsidR="003720EC" w:rsidRDefault="003720EC" w:rsidP="003720EC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>https://elearning.gench.edu.cn:8443/webapps/blackboard/execute/modulepage/view?course_id=_10521_1&amp;cmp_tab_id=_11201_1&amp;editMode=true&amp;mode=cpview</w:t>
      </w:r>
    </w:p>
    <w:p w:rsidR="003720EC" w:rsidRDefault="003720EC" w:rsidP="003720E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3720EC" w:rsidRDefault="003720EC" w:rsidP="003720EC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t>本课程主要介绍首饰创意设计与制作工艺的关系、各类金属等材料的性质、学习各种金属制作工具的种类和具体使用方法，进而学习如何进行金属的钻、锯、锉、焊、磨、抛光等基础制作工艺，特别是介绍如何通过首饰基础工艺来进行创意表现，制作首饰作品。学会把握工艺与设计的基本关系，了解工艺的分类和具体的选择关系，掌握工艺细节和造型比例关系。</w:t>
      </w:r>
    </w:p>
    <w:p w:rsidR="003720EC" w:rsidRDefault="003720EC" w:rsidP="003720EC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t>根据本课程的主要培养目标，本课程从工作任务、知识要求与技能要求三个维度对课程内容进行了规划与设计，以使课程内容更好的与行业发展需求相结合。共规划了四大学习任务：锯切镂空、锉磨造型、锻打成型、自由创作作品。可以使学生循序渐进的掌握基本金工工艺，并可以进一步了解内部结构与外在形式表现之间的关系，从而为日后的设计创意专业学习服务。</w:t>
      </w:r>
    </w:p>
    <w:p w:rsidR="003720EC" w:rsidRDefault="003720EC" w:rsidP="003720E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3720EC" w:rsidRDefault="003720EC" w:rsidP="003720E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3720EC" w:rsidRDefault="003720EC" w:rsidP="003720EC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本课程课时数64学时，其中理论授课 16 学时，实践课 48学时，主要采用边理论讲课边实践练习或者穿插进行的方式。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本课程适合17级产品设计（珠宝首饰设计）专业本科学生第二学期开设，要求学生具有一定的设计美学相关理论基础、动手操作能力和实体造型能力，因此先修课程包括首饰概论、造型基础、设计美学、色彩等。</w:t>
      </w:r>
    </w:p>
    <w:p w:rsidR="003720EC" w:rsidRDefault="003720EC" w:rsidP="003720EC">
      <w:pPr>
        <w:snapToGrid w:val="0"/>
        <w:spacing w:line="360" w:lineRule="auto"/>
        <w:rPr>
          <w:rFonts w:ascii="宋体" w:hAnsi="宋体" w:cs="宋体"/>
          <w:sz w:val="20"/>
          <w:szCs w:val="20"/>
        </w:rPr>
      </w:pPr>
    </w:p>
    <w:p w:rsidR="003720EC" w:rsidRDefault="003720EC" w:rsidP="003720E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3720EC" w:rsidRDefault="003720EC" w:rsidP="003720EC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3720EC" w:rsidTr="00EA6978">
        <w:tc>
          <w:tcPr>
            <w:tcW w:w="6803" w:type="dxa"/>
          </w:tcPr>
          <w:p w:rsidR="003720EC" w:rsidRDefault="003720EC" w:rsidP="00EA6978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3720EC" w:rsidRDefault="003720EC" w:rsidP="00EA6978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关联</w:t>
            </w:r>
          </w:p>
        </w:tc>
      </w:tr>
      <w:tr w:rsidR="003720EC" w:rsidTr="00EA6978">
        <w:tc>
          <w:tcPr>
            <w:tcW w:w="6803" w:type="dxa"/>
            <w:vAlign w:val="center"/>
          </w:tcPr>
          <w:p w:rsidR="003720EC" w:rsidRDefault="003720EC" w:rsidP="00EA6978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:rsidR="003720EC" w:rsidRDefault="003720EC" w:rsidP="00EA697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20EC" w:rsidTr="00EA6978">
        <w:tc>
          <w:tcPr>
            <w:tcW w:w="6803" w:type="dxa"/>
            <w:vAlign w:val="center"/>
          </w:tcPr>
          <w:p w:rsidR="003720EC" w:rsidRDefault="003720EC" w:rsidP="00EA6978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21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3720EC" w:rsidRDefault="003720EC" w:rsidP="00EA69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720EC" w:rsidTr="00EA6978">
        <w:tc>
          <w:tcPr>
            <w:tcW w:w="6803" w:type="dxa"/>
            <w:vAlign w:val="center"/>
          </w:tcPr>
          <w:p w:rsidR="003720EC" w:rsidRDefault="003720EC" w:rsidP="00EA6978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:rsidR="003720EC" w:rsidRDefault="003720EC" w:rsidP="00EA69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20EC" w:rsidTr="00EA6978">
        <w:tc>
          <w:tcPr>
            <w:tcW w:w="6803" w:type="dxa"/>
            <w:vAlign w:val="center"/>
          </w:tcPr>
          <w:p w:rsidR="003720EC" w:rsidRDefault="003720EC" w:rsidP="00EA697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LO32：掌握珠宝首饰加工技能和工艺的基本理论知识。并能进一步掌握珠宝玉石和多种首饰材料的性质和加工特点，进行个人设计创作。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 w:rsidR="003720EC" w:rsidRDefault="003720EC" w:rsidP="00EA69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720EC" w:rsidTr="00EA6978">
        <w:tc>
          <w:tcPr>
            <w:tcW w:w="6803" w:type="dxa"/>
            <w:vAlign w:val="center"/>
          </w:tcPr>
          <w:p w:rsidR="003720EC" w:rsidRDefault="003720EC" w:rsidP="00EA697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:rsidR="003720EC" w:rsidRDefault="003720EC" w:rsidP="00EA69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20EC" w:rsidTr="00EA6978">
        <w:tc>
          <w:tcPr>
            <w:tcW w:w="6803" w:type="dxa"/>
            <w:vAlign w:val="center"/>
          </w:tcPr>
          <w:p w:rsidR="003720EC" w:rsidRDefault="003720EC" w:rsidP="00EA697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LO34：掌握珠宝首饰设计基本原理和基本方法，具有较强的珠宝首饰设计手绘和电绘能力。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 w:rsidR="003720EC" w:rsidRDefault="003720EC" w:rsidP="00EA69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20EC" w:rsidTr="00EA6978">
        <w:tc>
          <w:tcPr>
            <w:tcW w:w="6803" w:type="dxa"/>
            <w:vAlign w:val="center"/>
          </w:tcPr>
          <w:p w:rsidR="003720EC" w:rsidRDefault="003720EC" w:rsidP="00EA697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LO35：掌握珠宝首饰设计展示和包装和陈列的基本原理和方法，具备参与策展、布展的能力和珠宝商业推广及策划的能力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 w:rsidR="003720EC" w:rsidRDefault="003720EC" w:rsidP="00EA69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20EC" w:rsidTr="00EA6978">
        <w:tc>
          <w:tcPr>
            <w:tcW w:w="6803" w:type="dxa"/>
            <w:vAlign w:val="center"/>
          </w:tcPr>
          <w:p w:rsidR="003720EC" w:rsidRDefault="003720EC" w:rsidP="00EA6978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:rsidR="003720EC" w:rsidRDefault="003720EC" w:rsidP="00EA69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720EC" w:rsidTr="00EA6978">
        <w:tc>
          <w:tcPr>
            <w:tcW w:w="6803" w:type="dxa"/>
            <w:vAlign w:val="center"/>
          </w:tcPr>
          <w:p w:rsidR="003720EC" w:rsidRDefault="003720EC" w:rsidP="00EA697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:rsidR="003720EC" w:rsidRDefault="003720EC" w:rsidP="00EA69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20EC" w:rsidTr="00EA6978">
        <w:tc>
          <w:tcPr>
            <w:tcW w:w="6803" w:type="dxa"/>
            <w:vAlign w:val="center"/>
          </w:tcPr>
          <w:p w:rsidR="003720EC" w:rsidRDefault="003720EC" w:rsidP="00EA6978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3720EC" w:rsidRDefault="003720EC" w:rsidP="00EA69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20EC" w:rsidTr="00EA6978">
        <w:trPr>
          <w:trHeight w:val="363"/>
        </w:trPr>
        <w:tc>
          <w:tcPr>
            <w:tcW w:w="6803" w:type="dxa"/>
            <w:vAlign w:val="center"/>
          </w:tcPr>
          <w:p w:rsidR="003720EC" w:rsidRDefault="003720EC" w:rsidP="00EA6978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3720EC" w:rsidRDefault="003720EC" w:rsidP="00EA69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20EC" w:rsidTr="00EA6978">
        <w:tc>
          <w:tcPr>
            <w:tcW w:w="6803" w:type="dxa"/>
            <w:vAlign w:val="center"/>
          </w:tcPr>
          <w:p w:rsidR="003720EC" w:rsidRDefault="003720EC" w:rsidP="00EA6978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LO81：具有外语能力，能够阅读外文专业图书和资料，同时对专业范围中跨文化的设计具有理解能力，有国际竞争与合作的意识。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:rsidR="003720EC" w:rsidRDefault="003720EC" w:rsidP="00EA69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3720EC" w:rsidRDefault="003720EC" w:rsidP="003720EC">
      <w:pPr>
        <w:rPr>
          <w:rFonts w:asciiTheme="minorEastAsia" w:eastAsiaTheme="minorEastAsia" w:hAnsiTheme="minorEastAsia"/>
        </w:rPr>
      </w:pPr>
    </w:p>
    <w:p w:rsidR="003720EC" w:rsidRDefault="003720EC" w:rsidP="003720E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793"/>
        <w:gridCol w:w="1876"/>
        <w:gridCol w:w="1276"/>
      </w:tblGrid>
      <w:tr w:rsidR="003720EC" w:rsidTr="00EA6978">
        <w:trPr>
          <w:trHeight w:val="274"/>
        </w:trPr>
        <w:tc>
          <w:tcPr>
            <w:tcW w:w="535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3720EC" w:rsidRDefault="003720EC" w:rsidP="00EA697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720EC" w:rsidRDefault="003720EC" w:rsidP="00EA697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3720EC" w:rsidRDefault="003720EC" w:rsidP="00EA697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20EC" w:rsidRDefault="003720EC" w:rsidP="00EA697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3720EC" w:rsidTr="00EA6978">
        <w:tc>
          <w:tcPr>
            <w:tcW w:w="535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720EC" w:rsidRDefault="003720EC" w:rsidP="00EA697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LO21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2793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通过资料和信息搜集，了解金属制作的工艺和技法表现手段，了解当代首饰艺术风格和特点，帮助深入理解首饰制作的学习价值。</w:t>
            </w:r>
          </w:p>
        </w:tc>
        <w:tc>
          <w:tcPr>
            <w:tcW w:w="1876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报告ppt</w:t>
            </w:r>
          </w:p>
        </w:tc>
      </w:tr>
      <w:tr w:rsidR="003720EC" w:rsidTr="00EA6978">
        <w:trPr>
          <w:trHeight w:val="934"/>
        </w:trPr>
        <w:tc>
          <w:tcPr>
            <w:tcW w:w="535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LO321</w:t>
            </w:r>
          </w:p>
          <w:p w:rsidR="003720EC" w:rsidRDefault="003720EC" w:rsidP="00EA697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掌握珠宝首饰加工技能和工艺的基本理论知识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，熟练掌握各项工具以及使用方法。</w:t>
            </w:r>
          </w:p>
        </w:tc>
        <w:tc>
          <w:tcPr>
            <w:tcW w:w="1876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  <w:tr w:rsidR="003720EC" w:rsidTr="00EA6978">
        <w:trPr>
          <w:trHeight w:val="1550"/>
        </w:trPr>
        <w:tc>
          <w:tcPr>
            <w:tcW w:w="535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175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LO413</w:t>
            </w:r>
          </w:p>
        </w:tc>
        <w:tc>
          <w:tcPr>
            <w:tcW w:w="2793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理解并会使用各种工具，并且具有创新精神，具备工艺精益求精的追求想法，注重细节，不断的强化工艺能力，进行创新性首饰设计。</w:t>
            </w:r>
          </w:p>
        </w:tc>
        <w:tc>
          <w:tcPr>
            <w:tcW w:w="1876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讲解、实践</w:t>
            </w:r>
          </w:p>
        </w:tc>
        <w:tc>
          <w:tcPr>
            <w:tcW w:w="1276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作品</w:t>
            </w:r>
          </w:p>
        </w:tc>
      </w:tr>
    </w:tbl>
    <w:p w:rsidR="003720EC" w:rsidRDefault="003720EC" w:rsidP="003720EC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3720EC" w:rsidRDefault="003720EC" w:rsidP="003720EC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>
        <w:rPr>
          <w:rFonts w:hint="eastAsia"/>
        </w:rPr>
        <w:t>、</w:t>
      </w:r>
      <w:r>
        <w:rPr>
          <w:rFonts w:ascii="黑体" w:eastAsia="黑体" w:hAnsi="宋体"/>
          <w:sz w:val="24"/>
        </w:rPr>
        <w:t>课程内容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总课时：64学时，其中理论授课 16 学时，实践课 48 学时。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第一章  首饰制作工艺概论及工具使用方法  （理论4学时）                      </w:t>
      </w:r>
    </w:p>
    <w:p w:rsidR="003720EC" w:rsidRDefault="003720EC" w:rsidP="003720EC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1、首饰创意设计与工艺制作的关系</w:t>
      </w:r>
    </w:p>
    <w:p w:rsidR="003720EC" w:rsidRDefault="003720EC" w:rsidP="003720EC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2、金属材料的特性和工艺制作特点</w:t>
      </w:r>
    </w:p>
    <w:p w:rsidR="003720EC" w:rsidRDefault="003720EC" w:rsidP="003720EC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3、首饰制作常用工具的使用方法及首饰制作工艺流程</w:t>
      </w:r>
    </w:p>
    <w:p w:rsidR="003720EC" w:rsidRDefault="003720EC" w:rsidP="003720EC">
      <w:pPr>
        <w:spacing w:line="360" w:lineRule="auto"/>
        <w:ind w:right="-5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知识点和能力要求：认识并熟悉各个首饰制作工艺流程相关的工具，并理解材料与工艺设计之间的必要联系；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教学难点：理解具体每种工具的具体操作步骤和工艺逻辑关系；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第二章  镂空技术    （理论2学时、实践10学时）                                         </w:t>
      </w:r>
    </w:p>
    <w:p w:rsidR="003720EC" w:rsidRDefault="003720EC" w:rsidP="003720EC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1、圆规、钢尺、锯弓、吊机、钻头等工具的使用方法</w:t>
      </w:r>
    </w:p>
    <w:p w:rsidR="003720EC" w:rsidRDefault="003720EC" w:rsidP="003720EC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2、镂空技能</w:t>
      </w:r>
    </w:p>
    <w:p w:rsidR="003720EC" w:rsidRDefault="003720EC" w:rsidP="003720EC">
      <w:pPr>
        <w:spacing w:line="360" w:lineRule="auto"/>
        <w:ind w:right="-50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能掌握使用锯弓和锯条锯切金属的方法；</w:t>
      </w:r>
      <w:r>
        <w:rPr>
          <w:rFonts w:ascii="宋体" w:hAnsi="宋体" w:cs="宋体" w:hint="eastAsia"/>
          <w:bCs/>
          <w:kern w:val="0"/>
          <w:sz w:val="20"/>
          <w:szCs w:val="20"/>
        </w:rPr>
        <w:t>能</w:t>
      </w:r>
      <w:r>
        <w:rPr>
          <w:rFonts w:ascii="宋体" w:hAnsi="宋体" w:cs="宋体" w:hint="eastAsia"/>
          <w:bCs/>
          <w:sz w:val="20"/>
          <w:szCs w:val="20"/>
        </w:rPr>
        <w:t>掌握用圆规、双头索、钢尺在金属片上绘图的技法；熟练掌握镂空技巧；能掌握使用定点针、吊机和钻头在金属上钻孔的方法；能具备使用锉刀锉平锯痕的技能；学会处理直线与不同角度的锉修方法；</w:t>
      </w:r>
    </w:p>
    <w:p w:rsidR="003720EC" w:rsidRDefault="003720EC" w:rsidP="003720EC">
      <w:pPr>
        <w:spacing w:line="360" w:lineRule="auto"/>
        <w:ind w:right="-50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教学难点：熟练的掌握线锯锯切要领，尤其是封闭区域的锯切方法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第三章  锉磨技术   （理论2学时、实践12学时）                                           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1、锉的种类及各种型号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2、锉刀的各项使用技能</w:t>
      </w:r>
    </w:p>
    <w:p w:rsidR="003720EC" w:rsidRDefault="003720EC" w:rsidP="003720EC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3、打磨工具的使用方法</w:t>
      </w:r>
    </w:p>
    <w:p w:rsidR="003720EC" w:rsidRDefault="003720EC" w:rsidP="003720EC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能够掌握锉刀的锉削技能；能够了解不同锉刀的种类以及各种型号的对应用途；掌握锉磨要领，尤其是不同型号锉刀的使用；</w:t>
      </w:r>
    </w:p>
    <w:p w:rsidR="003720EC" w:rsidRDefault="003720EC" w:rsidP="003720EC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教学难点：有效的使用锉刀，提高锉修质量和效率；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第四章  锻打及焊接技术 （理论4学时、实践10学时）                                       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1、锤子、砧铁、戒指铁、窝錾和窝灶的种类和使用方法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lastRenderedPageBreak/>
        <w:t xml:space="preserve">        2、锻打和造型塑造技能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3、焊接技能</w:t>
      </w:r>
    </w:p>
    <w:p w:rsidR="003720EC" w:rsidRDefault="003720EC" w:rsidP="003720EC">
      <w:pPr>
        <w:tabs>
          <w:tab w:val="left" w:pos="420"/>
        </w:tabs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熟练掌握铜、银的退火技能和灵活使用焊枪的能力；能够熟练掌握锻打和造型塑造技能，尤其是戒圈整形方法；能够熟练掌握测量戒围尺寸的方法；能够理解锤子、砧铁、戒指铁、窝錾和窝灶的种类与成型关系；能够了解焊药的不同种类和对应用途；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教学难点：能理解焊枪火焰的种类和各自特性，并熟练的具体使用；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第五章 创作设计与制作  (理论4学时 实践16学时)                                       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1、首饰创作设计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2、首饰创作的制作表现</w:t>
      </w:r>
    </w:p>
    <w:p w:rsidR="003720EC" w:rsidRDefault="003720EC" w:rsidP="003720EC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能够具备熟练选择工具并运用掌握的基础金工工艺制作吊坠的能力；能够具备灵活使用锯、钳、锉、磨等冷处理工艺的造型能力；能够理解首饰设计的基本步骤；能够阐述自己的灵感来源与创作过程；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教学难点：能够理解工艺逻辑与设计形式之间的关系；</w:t>
      </w:r>
    </w:p>
    <w:p w:rsidR="003720EC" w:rsidRDefault="003720EC" w:rsidP="003720E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:rsidR="003720EC" w:rsidRDefault="003720EC" w:rsidP="003720EC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p w:rsidR="003720EC" w:rsidRDefault="003720EC" w:rsidP="003720E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927"/>
        <w:gridCol w:w="769"/>
        <w:gridCol w:w="1253"/>
        <w:gridCol w:w="963"/>
      </w:tblGrid>
      <w:tr w:rsidR="003720EC" w:rsidTr="00EA6978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实验名称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主要内容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</w:t>
            </w:r>
          </w:p>
          <w:p w:rsidR="003720EC" w:rsidRDefault="003720EC" w:rsidP="00EA6978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时数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实验类型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备注</w:t>
            </w:r>
          </w:p>
        </w:tc>
      </w:tr>
      <w:tr w:rsidR="003720EC" w:rsidTr="00EA6978">
        <w:trPr>
          <w:trHeight w:hRule="exact"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锯切镂空综合应用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学习首饰制作工艺概论和工具使用方法，进行锯切镂空实践操作-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六角星配件的制作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3720EC" w:rsidTr="00EA6978">
        <w:trPr>
          <w:trHeight w:hRule="exact" w:val="8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锉磨造型综合应用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学习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锉削和打磨焊接工艺 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五角星挂件的制作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3720EC" w:rsidTr="00EA6978">
        <w:trPr>
          <w:trHeight w:hRule="exact" w:val="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锻打成型综合应用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锻打造型相关工具种类和使用方法以及戒指的成型方法-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光身戒的制作</w:t>
            </w:r>
          </w:p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3720EC" w:rsidTr="00EA6978">
        <w:trPr>
          <w:trHeight w:hRule="exact" w:val="5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自由创作作品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个人创作吊坠制作实践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16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</w:tbl>
    <w:p w:rsidR="003720EC" w:rsidRDefault="003720EC" w:rsidP="003720E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3720EC" w:rsidRDefault="003720EC" w:rsidP="003720E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3720EC" w:rsidRDefault="003720EC" w:rsidP="003720E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3720EC" w:rsidRDefault="003720EC" w:rsidP="003720E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3720EC" w:rsidRDefault="003720EC" w:rsidP="003720E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3720EC" w:rsidRDefault="003720EC" w:rsidP="003720E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3720EC" w:rsidRDefault="003720EC" w:rsidP="003720E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3720EC" w:rsidRDefault="003720EC" w:rsidP="003720E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3720EC" w:rsidRDefault="003720EC" w:rsidP="003720E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3720EC" w:rsidRDefault="003720EC" w:rsidP="003720E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3720EC" w:rsidRDefault="003720EC" w:rsidP="003720EC">
      <w:pPr>
        <w:numPr>
          <w:ilvl w:val="0"/>
          <w:numId w:val="2"/>
        </w:num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评价方式与成绩</w:t>
      </w:r>
    </w:p>
    <w:tbl>
      <w:tblPr>
        <w:tblpPr w:leftFromText="180" w:rightFromText="180" w:vertAnchor="text" w:horzAnchor="page" w:tblpX="1709" w:tblpY="163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3720EC" w:rsidTr="00EA6978">
        <w:tc>
          <w:tcPr>
            <w:tcW w:w="1809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总评构成（X）</w:t>
            </w:r>
          </w:p>
        </w:tc>
        <w:tc>
          <w:tcPr>
            <w:tcW w:w="5103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3720EC" w:rsidTr="00EA6978">
        <w:tc>
          <w:tcPr>
            <w:tcW w:w="1809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个人自主学习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2127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3720EC" w:rsidTr="00EA6978">
        <w:tc>
          <w:tcPr>
            <w:tcW w:w="1809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锯切镂空综合应用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六角星配件</w:t>
            </w:r>
          </w:p>
        </w:tc>
        <w:tc>
          <w:tcPr>
            <w:tcW w:w="2127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3720EC" w:rsidTr="00EA6978">
        <w:tc>
          <w:tcPr>
            <w:tcW w:w="1809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锉削造型综合应用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五角星挂件</w:t>
            </w:r>
          </w:p>
        </w:tc>
        <w:tc>
          <w:tcPr>
            <w:tcW w:w="2127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3720EC" w:rsidTr="00EA6978">
        <w:tc>
          <w:tcPr>
            <w:tcW w:w="1809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锻打成型综合应用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光圈素戒</w:t>
            </w:r>
          </w:p>
        </w:tc>
        <w:tc>
          <w:tcPr>
            <w:tcW w:w="2127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3720EC" w:rsidTr="00EA6978">
        <w:tc>
          <w:tcPr>
            <w:tcW w:w="1809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X5</w:t>
            </w:r>
          </w:p>
        </w:tc>
        <w:tc>
          <w:tcPr>
            <w:tcW w:w="5103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ind w:firstLineChars="700" w:firstLine="1400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自主创作首饰作品-吊坠</w:t>
            </w:r>
          </w:p>
        </w:tc>
        <w:tc>
          <w:tcPr>
            <w:tcW w:w="2127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30%</w:t>
            </w:r>
          </w:p>
        </w:tc>
      </w:tr>
    </w:tbl>
    <w:p w:rsidR="003720EC" w:rsidRDefault="003720EC" w:rsidP="003720EC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3D41DA" w:rsidRDefault="003720EC" w:rsidP="003D41DA">
      <w:pPr>
        <w:snapToGrid w:val="0"/>
        <w:spacing w:line="288" w:lineRule="auto"/>
        <w:ind w:firstLineChars="300" w:firstLine="600"/>
        <w:rPr>
          <w:rFonts w:asciiTheme="minorEastAsia" w:eastAsiaTheme="minorEastAsia" w:hAnsiTheme="minorEastAsia" w:hint="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撰写人：张锦彩                                       系主任审核签名：</w:t>
      </w:r>
      <w:r w:rsidR="003D41DA">
        <w:rPr>
          <w:rFonts w:asciiTheme="minorEastAsia" w:eastAsiaTheme="minorEastAsia" w:hAnsiTheme="minorEastAsia" w:hint="eastAsia"/>
          <w:sz w:val="20"/>
          <w:szCs w:val="20"/>
        </w:rPr>
        <w:t>李亭雨</w:t>
      </w:r>
      <w:bookmarkStart w:id="1" w:name="_GoBack"/>
      <w:bookmarkEnd w:id="1"/>
    </w:p>
    <w:p w:rsidR="003720EC" w:rsidRDefault="003720EC" w:rsidP="003720EC">
      <w:pPr>
        <w:snapToGrid w:val="0"/>
        <w:spacing w:line="288" w:lineRule="auto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审核时间：20</w:t>
      </w:r>
      <w:r w:rsidR="003D41DA">
        <w:rPr>
          <w:rFonts w:asciiTheme="minorEastAsia" w:eastAsiaTheme="minorEastAsia" w:hAnsiTheme="minorEastAsia"/>
          <w:sz w:val="20"/>
          <w:szCs w:val="20"/>
        </w:rPr>
        <w:t>21</w:t>
      </w:r>
      <w:r>
        <w:rPr>
          <w:rFonts w:asciiTheme="minorEastAsia" w:eastAsiaTheme="minorEastAsia" w:hAnsiTheme="minorEastAsia" w:hint="eastAsia"/>
          <w:sz w:val="20"/>
          <w:szCs w:val="20"/>
        </w:rPr>
        <w:t>年9月1日</w:t>
      </w:r>
    </w:p>
    <w:p w:rsidR="003720EC" w:rsidRDefault="003720EC" w:rsidP="003720EC"/>
    <w:p w:rsidR="00EE1D70" w:rsidRDefault="00EE1D70" w:rsidP="003720EC">
      <w:pPr>
        <w:spacing w:line="288" w:lineRule="auto"/>
        <w:jc w:val="center"/>
        <w:rPr>
          <w:sz w:val="28"/>
          <w:szCs w:val="28"/>
        </w:rPr>
      </w:pPr>
    </w:p>
    <w:p w:rsidR="00EE1D70" w:rsidRDefault="00EE1D70"/>
    <w:sectPr w:rsidR="00EE1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FDBA4"/>
    <w:multiLevelType w:val="singleLevel"/>
    <w:tmpl w:val="4FDFDBA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9AFD5F5"/>
    <w:multiLevelType w:val="singleLevel"/>
    <w:tmpl w:val="59AFD5F5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110EA"/>
    <w:rsid w:val="001072BC"/>
    <w:rsid w:val="001E4348"/>
    <w:rsid w:val="00256B39"/>
    <w:rsid w:val="0026033C"/>
    <w:rsid w:val="002E3721"/>
    <w:rsid w:val="00313BBA"/>
    <w:rsid w:val="0032602E"/>
    <w:rsid w:val="003367AE"/>
    <w:rsid w:val="003720EC"/>
    <w:rsid w:val="003B1258"/>
    <w:rsid w:val="003D41DA"/>
    <w:rsid w:val="004100B0"/>
    <w:rsid w:val="005467DC"/>
    <w:rsid w:val="00553D03"/>
    <w:rsid w:val="005B254D"/>
    <w:rsid w:val="005B2B6D"/>
    <w:rsid w:val="005B4B4E"/>
    <w:rsid w:val="00624FE1"/>
    <w:rsid w:val="007208D6"/>
    <w:rsid w:val="00786C4B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E1D70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735FECE3"/>
  <w15:docId w15:val="{5DB92928-B686-284A-9871-AD02B397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Microsoft Office User</cp:lastModifiedBy>
  <cp:revision>17</cp:revision>
  <dcterms:created xsi:type="dcterms:W3CDTF">2016-12-19T07:34:00Z</dcterms:created>
  <dcterms:modified xsi:type="dcterms:W3CDTF">2021-09-05T08:05:00Z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