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C01C4" w14:textId="77777777" w:rsidR="00DA638D"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color w:val="000000" w:themeColor="text1"/>
          <w:sz w:val="32"/>
          <w:szCs w:val="32"/>
        </w:rPr>
        <w:t>奢侈品电子商务与社交媒体</w:t>
      </w:r>
      <w:r>
        <w:rPr>
          <w:rFonts w:ascii="黑体" w:eastAsia="黑体" w:hAnsi="黑体" w:hint="eastAsia"/>
          <w:bCs/>
          <w:sz w:val="32"/>
          <w:szCs w:val="32"/>
        </w:rPr>
        <w:t>》本科课程教学大纲</w:t>
      </w:r>
    </w:p>
    <w:p w14:paraId="68ACBD3A" w14:textId="77777777" w:rsidR="00DA638D"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A638D" w14:paraId="22BD9BDD" w14:textId="77777777">
        <w:trPr>
          <w:trHeight w:val="340"/>
        </w:trPr>
        <w:tc>
          <w:tcPr>
            <w:tcW w:w="1691" w:type="dxa"/>
            <w:vMerge w:val="restart"/>
            <w:tcBorders>
              <w:top w:val="single" w:sz="12" w:space="0" w:color="auto"/>
              <w:left w:val="single" w:sz="12" w:space="0" w:color="auto"/>
            </w:tcBorders>
            <w:shd w:val="clear" w:color="auto" w:fill="auto"/>
            <w:vAlign w:val="center"/>
          </w:tcPr>
          <w:p w14:paraId="45E45208"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32BCF53" w14:textId="77777777" w:rsidR="00DA638D" w:rsidRDefault="0000000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奢侈品电子商务与社交媒体</w:t>
            </w:r>
          </w:p>
        </w:tc>
      </w:tr>
      <w:tr w:rsidR="00DA638D" w14:paraId="49B2301A" w14:textId="77777777">
        <w:trPr>
          <w:trHeight w:val="340"/>
        </w:trPr>
        <w:tc>
          <w:tcPr>
            <w:tcW w:w="1691" w:type="dxa"/>
            <w:vMerge/>
            <w:tcBorders>
              <w:left w:val="single" w:sz="12" w:space="0" w:color="auto"/>
            </w:tcBorders>
            <w:shd w:val="clear" w:color="auto" w:fill="auto"/>
            <w:vAlign w:val="center"/>
          </w:tcPr>
          <w:p w14:paraId="5F1138A9" w14:textId="77777777" w:rsidR="00DA638D" w:rsidRDefault="00DA638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32B7A142" w14:textId="77777777" w:rsidR="00DA638D" w:rsidRDefault="00000000">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Luxury e-commerce and social media</w:t>
            </w:r>
          </w:p>
        </w:tc>
      </w:tr>
      <w:tr w:rsidR="00DA638D" w14:paraId="147C84E0" w14:textId="77777777">
        <w:trPr>
          <w:trHeight w:val="340"/>
        </w:trPr>
        <w:tc>
          <w:tcPr>
            <w:tcW w:w="1691" w:type="dxa"/>
            <w:tcBorders>
              <w:left w:val="single" w:sz="12" w:space="0" w:color="auto"/>
            </w:tcBorders>
            <w:shd w:val="clear" w:color="auto" w:fill="auto"/>
            <w:vAlign w:val="center"/>
          </w:tcPr>
          <w:p w14:paraId="53EC2817"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5CAE19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2120067</w:t>
            </w:r>
          </w:p>
        </w:tc>
        <w:tc>
          <w:tcPr>
            <w:tcW w:w="2126" w:type="dxa"/>
            <w:gridSpan w:val="2"/>
            <w:vAlign w:val="center"/>
          </w:tcPr>
          <w:p w14:paraId="733DDCA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课程学分</w:t>
            </w:r>
          </w:p>
        </w:tc>
        <w:tc>
          <w:tcPr>
            <w:tcW w:w="2199" w:type="dxa"/>
            <w:gridSpan w:val="3"/>
            <w:tcBorders>
              <w:right w:val="single" w:sz="12" w:space="0" w:color="auto"/>
            </w:tcBorders>
            <w:vAlign w:val="center"/>
          </w:tcPr>
          <w:p w14:paraId="27481C90"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r>
      <w:tr w:rsidR="00DA638D" w14:paraId="08D70573" w14:textId="77777777">
        <w:trPr>
          <w:trHeight w:val="340"/>
        </w:trPr>
        <w:tc>
          <w:tcPr>
            <w:tcW w:w="1691" w:type="dxa"/>
            <w:tcBorders>
              <w:left w:val="single" w:sz="12" w:space="0" w:color="auto"/>
            </w:tcBorders>
            <w:shd w:val="clear" w:color="auto" w:fill="auto"/>
            <w:vAlign w:val="center"/>
          </w:tcPr>
          <w:p w14:paraId="08024092" w14:textId="77777777" w:rsidR="00DA638D"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973E78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14:paraId="4E86BCC7"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理论学时</w:t>
            </w:r>
          </w:p>
        </w:tc>
        <w:tc>
          <w:tcPr>
            <w:tcW w:w="854" w:type="dxa"/>
            <w:vAlign w:val="center"/>
          </w:tcPr>
          <w:p w14:paraId="2204ECB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413" w:type="dxa"/>
            <w:gridSpan w:val="2"/>
            <w:vAlign w:val="center"/>
          </w:tcPr>
          <w:p w14:paraId="31FB15A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实践学时</w:t>
            </w:r>
          </w:p>
        </w:tc>
        <w:tc>
          <w:tcPr>
            <w:tcW w:w="786" w:type="dxa"/>
            <w:tcBorders>
              <w:right w:val="single" w:sz="12" w:space="0" w:color="auto"/>
            </w:tcBorders>
            <w:vAlign w:val="center"/>
          </w:tcPr>
          <w:p w14:paraId="087B9A31"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0</w:t>
            </w:r>
          </w:p>
        </w:tc>
      </w:tr>
      <w:tr w:rsidR="00DA638D" w14:paraId="6F311089" w14:textId="77777777">
        <w:trPr>
          <w:trHeight w:val="340"/>
        </w:trPr>
        <w:tc>
          <w:tcPr>
            <w:tcW w:w="1691" w:type="dxa"/>
            <w:tcBorders>
              <w:left w:val="single" w:sz="12" w:space="0" w:color="auto"/>
            </w:tcBorders>
            <w:shd w:val="clear" w:color="auto" w:fill="auto"/>
            <w:vAlign w:val="center"/>
          </w:tcPr>
          <w:p w14:paraId="3BF8B05E"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E92EAB4"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珠宝学院工商管理（奢侈品管理）系</w:t>
            </w:r>
          </w:p>
        </w:tc>
        <w:tc>
          <w:tcPr>
            <w:tcW w:w="2126" w:type="dxa"/>
            <w:gridSpan w:val="2"/>
            <w:vAlign w:val="center"/>
          </w:tcPr>
          <w:p w14:paraId="7542CC16"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适用</w:t>
            </w:r>
            <w:r>
              <w:rPr>
                <w:rFonts w:asciiTheme="minorEastAsia" w:eastAsiaTheme="minorEastAsia" w:hAnsiTheme="minorEastAsia"/>
                <w:color w:val="000000" w:themeColor="text1"/>
                <w:sz w:val="21"/>
                <w:szCs w:val="21"/>
              </w:rPr>
              <w:t>专业</w:t>
            </w:r>
            <w:r>
              <w:rPr>
                <w:rFonts w:asciiTheme="minorEastAsia" w:eastAsiaTheme="minorEastAsia" w:hAnsiTheme="minorEastAsia" w:hint="eastAsia"/>
                <w:color w:val="000000" w:themeColor="text1"/>
                <w:sz w:val="21"/>
                <w:szCs w:val="21"/>
              </w:rPr>
              <w:t>与年级</w:t>
            </w:r>
          </w:p>
        </w:tc>
        <w:tc>
          <w:tcPr>
            <w:tcW w:w="2199" w:type="dxa"/>
            <w:gridSpan w:val="3"/>
            <w:tcBorders>
              <w:right w:val="single" w:sz="12" w:space="0" w:color="auto"/>
            </w:tcBorders>
            <w:vAlign w:val="center"/>
          </w:tcPr>
          <w:p w14:paraId="1E9C59E3"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珠宝学院工商管理专业</w:t>
            </w:r>
          </w:p>
        </w:tc>
      </w:tr>
      <w:tr w:rsidR="00DA638D" w14:paraId="634077A0" w14:textId="77777777">
        <w:trPr>
          <w:trHeight w:val="340"/>
        </w:trPr>
        <w:tc>
          <w:tcPr>
            <w:tcW w:w="1691" w:type="dxa"/>
            <w:tcBorders>
              <w:left w:val="single" w:sz="12" w:space="0" w:color="auto"/>
            </w:tcBorders>
            <w:shd w:val="clear" w:color="auto" w:fill="auto"/>
            <w:vAlign w:val="center"/>
          </w:tcPr>
          <w:p w14:paraId="48544504"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3E87DD9"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系级选修课</w:t>
            </w:r>
          </w:p>
        </w:tc>
        <w:tc>
          <w:tcPr>
            <w:tcW w:w="2126" w:type="dxa"/>
            <w:gridSpan w:val="2"/>
            <w:vAlign w:val="center"/>
          </w:tcPr>
          <w:p w14:paraId="6930CE0A"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考核方式</w:t>
            </w:r>
          </w:p>
        </w:tc>
        <w:tc>
          <w:tcPr>
            <w:tcW w:w="2199" w:type="dxa"/>
            <w:gridSpan w:val="3"/>
            <w:tcBorders>
              <w:right w:val="single" w:sz="12" w:space="0" w:color="auto"/>
            </w:tcBorders>
            <w:vAlign w:val="center"/>
          </w:tcPr>
          <w:p w14:paraId="105D382B"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考察</w:t>
            </w:r>
          </w:p>
        </w:tc>
      </w:tr>
      <w:tr w:rsidR="00DA638D" w14:paraId="13D5C46A" w14:textId="77777777">
        <w:trPr>
          <w:trHeight w:val="340"/>
        </w:trPr>
        <w:tc>
          <w:tcPr>
            <w:tcW w:w="1691" w:type="dxa"/>
            <w:tcBorders>
              <w:left w:val="single" w:sz="12" w:space="0" w:color="auto"/>
            </w:tcBorders>
            <w:shd w:val="clear" w:color="auto" w:fill="auto"/>
            <w:vAlign w:val="center"/>
          </w:tcPr>
          <w:p w14:paraId="3B3A2332"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065087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w:t>
            </w:r>
            <w:r>
              <w:rPr>
                <w:rFonts w:asciiTheme="minorEastAsia" w:eastAsiaTheme="minorEastAsia" w:hAnsiTheme="minorEastAsia" w:cs="Times New Roman"/>
                <w:color w:val="000000" w:themeColor="text1"/>
                <w:kern w:val="2"/>
                <w:sz w:val="21"/>
                <w:szCs w:val="21"/>
              </w:rPr>
              <w:t>电子商务运营管理》</w:t>
            </w:r>
            <w:r>
              <w:rPr>
                <w:rFonts w:asciiTheme="minorEastAsia" w:eastAsiaTheme="minorEastAsia" w:hAnsiTheme="minorEastAsia" w:cs="Times New Roman" w:hint="eastAsia"/>
                <w:color w:val="000000" w:themeColor="text1"/>
                <w:kern w:val="2"/>
                <w:sz w:val="21"/>
                <w:szCs w:val="21"/>
              </w:rPr>
              <w:t>陈道志，机械工业出版社 2021</w:t>
            </w:r>
          </w:p>
        </w:tc>
        <w:tc>
          <w:tcPr>
            <w:tcW w:w="1413" w:type="dxa"/>
            <w:gridSpan w:val="2"/>
            <w:vAlign w:val="center"/>
          </w:tcPr>
          <w:p w14:paraId="7F035648"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是否为</w:t>
            </w:r>
          </w:p>
          <w:p w14:paraId="3E12152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马工程教材</w:t>
            </w:r>
          </w:p>
        </w:tc>
        <w:tc>
          <w:tcPr>
            <w:tcW w:w="786" w:type="dxa"/>
            <w:tcBorders>
              <w:right w:val="single" w:sz="12" w:space="0" w:color="auto"/>
            </w:tcBorders>
            <w:vAlign w:val="center"/>
          </w:tcPr>
          <w:p w14:paraId="56C30CFA" w14:textId="77777777" w:rsidR="00DA638D" w:rsidRDefault="00000000">
            <w:pPr>
              <w:ind w:leftChars="50" w:left="1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否</w:t>
            </w:r>
          </w:p>
        </w:tc>
      </w:tr>
      <w:tr w:rsidR="00DA638D" w14:paraId="4108F3A4" w14:textId="77777777">
        <w:trPr>
          <w:trHeight w:val="680"/>
        </w:trPr>
        <w:tc>
          <w:tcPr>
            <w:tcW w:w="1691" w:type="dxa"/>
            <w:tcBorders>
              <w:left w:val="single" w:sz="12" w:space="0" w:color="auto"/>
            </w:tcBorders>
            <w:shd w:val="clear" w:color="auto" w:fill="auto"/>
            <w:vAlign w:val="center"/>
          </w:tcPr>
          <w:p w14:paraId="0ADCD813"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55A01E8" w14:textId="77777777" w:rsidR="00DA638D" w:rsidRDefault="00000000">
            <w:pPr>
              <w:pStyle w:val="DG0"/>
              <w:jc w:val="both"/>
              <w:rPr>
                <w:rFonts w:asciiTheme="minorHAnsi" w:eastAsiaTheme="minorEastAsia" w:hAnsiTheme="minorHAnsi" w:cstheme="minorBidi"/>
                <w:sz w:val="20"/>
                <w:szCs w:val="20"/>
                <w:lang w:eastAsia="zh-Hans"/>
              </w:rPr>
            </w:pPr>
            <w:r>
              <w:rPr>
                <w:rFonts w:asciiTheme="minorHAnsi" w:eastAsiaTheme="minorEastAsia" w:hAnsiTheme="minorHAnsi" w:cstheme="minorBidi" w:hint="eastAsia"/>
                <w:sz w:val="20"/>
                <w:szCs w:val="20"/>
                <w:lang w:eastAsia="zh-Hans"/>
              </w:rPr>
              <w:t>奢侈品文化</w:t>
            </w:r>
            <w:r>
              <w:rPr>
                <w:rFonts w:asciiTheme="minorHAnsi" w:eastAsiaTheme="minorEastAsia" w:hAnsiTheme="minorHAnsi" w:cstheme="minorBidi"/>
                <w:sz w:val="20"/>
                <w:szCs w:val="20"/>
                <w:lang w:eastAsia="zh-Hans"/>
              </w:rPr>
              <w:t>（</w:t>
            </w:r>
            <w:r>
              <w:rPr>
                <w:rFonts w:asciiTheme="minorHAnsi" w:eastAsiaTheme="minorEastAsia" w:hAnsiTheme="minorHAnsi" w:cstheme="minorBidi" w:hint="eastAsia"/>
                <w:sz w:val="20"/>
                <w:szCs w:val="20"/>
                <w:lang w:eastAsia="zh-Hans"/>
              </w:rPr>
              <w:t>双语</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2120118</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w:t>
            </w:r>
            <w:r>
              <w:rPr>
                <w:rFonts w:asciiTheme="minorHAnsi" w:eastAsiaTheme="minorEastAsia" w:hAnsiTheme="minorHAnsi" w:cstheme="minorBidi"/>
                <w:sz w:val="20"/>
                <w:szCs w:val="20"/>
                <w:lang w:eastAsia="zh-Hans"/>
              </w:rPr>
              <w:t>）</w:t>
            </w:r>
          </w:p>
          <w:p w14:paraId="7907F32D" w14:textId="77777777" w:rsidR="00DA638D" w:rsidRDefault="00000000">
            <w:pPr>
              <w:pStyle w:val="DG0"/>
              <w:jc w:val="both"/>
            </w:pPr>
            <w:r>
              <w:rPr>
                <w:rFonts w:asciiTheme="minorHAnsi" w:eastAsiaTheme="minorEastAsia" w:hAnsiTheme="minorHAnsi" w:cstheme="minorBidi" w:hint="eastAsia"/>
                <w:sz w:val="20"/>
                <w:szCs w:val="20"/>
                <w:lang w:eastAsia="zh-Hans"/>
              </w:rPr>
              <w:t>奢侈品消费者行为学</w:t>
            </w:r>
            <w:r>
              <w:rPr>
                <w:rFonts w:asciiTheme="minorHAnsi" w:eastAsiaTheme="minorEastAsia" w:hAnsiTheme="minorHAnsi" w:cstheme="minorBidi"/>
                <w:sz w:val="20"/>
                <w:szCs w:val="20"/>
                <w:lang w:eastAsia="zh-Hans"/>
              </w:rPr>
              <w:t>（</w:t>
            </w:r>
            <w:r>
              <w:rPr>
                <w:rFonts w:asciiTheme="minorHAnsi" w:eastAsiaTheme="minorEastAsia" w:hAnsiTheme="minorHAnsi" w:cstheme="minorBidi" w:hint="eastAsia"/>
                <w:sz w:val="20"/>
                <w:szCs w:val="20"/>
                <w:lang w:eastAsia="zh-Hans"/>
              </w:rPr>
              <w:t>双语</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2120119</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w:t>
            </w:r>
            <w:r>
              <w:rPr>
                <w:rFonts w:asciiTheme="minorHAnsi" w:eastAsiaTheme="minorEastAsia" w:hAnsiTheme="minorHAnsi" w:cstheme="minorBidi"/>
                <w:sz w:val="20"/>
                <w:szCs w:val="20"/>
                <w:lang w:eastAsia="zh-Hans"/>
              </w:rPr>
              <w:t>）</w:t>
            </w:r>
          </w:p>
        </w:tc>
      </w:tr>
      <w:tr w:rsidR="00DA638D" w14:paraId="42A89EE5" w14:textId="77777777">
        <w:trPr>
          <w:trHeight w:val="2106"/>
        </w:trPr>
        <w:tc>
          <w:tcPr>
            <w:tcW w:w="1691" w:type="dxa"/>
            <w:tcBorders>
              <w:left w:val="single" w:sz="12" w:space="0" w:color="auto"/>
            </w:tcBorders>
            <w:shd w:val="clear" w:color="auto" w:fill="auto"/>
            <w:vAlign w:val="center"/>
          </w:tcPr>
          <w:p w14:paraId="0F77C2CF"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07925B7" w14:textId="77777777" w:rsidR="00DA638D" w:rsidRDefault="00000000">
            <w:pPr>
              <w:pStyle w:val="DG0"/>
              <w:ind w:firstLineChars="224" w:firstLine="470"/>
              <w:jc w:val="both"/>
            </w:pPr>
            <w:r>
              <w:rPr>
                <w:rFonts w:hint="eastAsia"/>
              </w:rPr>
              <w:t>奢侈品社交媒体与电子商务主要研究奢侈品在当今社交媒体营销大行其道的背景下，如何利用互联网工具，进行整合营销。奢侈品与其他商品不同，许多企业担心由于高度的互联网化，奢侈品会失去其独立性，所以奢侈品企业的电商营销需要高度的技巧。有鉴于此，奢侈品从业人员应该对奢侈品的传播历史、品牌历史，以及电商的发展进行初步了解，为未来从业打下基础。</w:t>
            </w:r>
          </w:p>
        </w:tc>
      </w:tr>
      <w:tr w:rsidR="00DA638D" w14:paraId="31D08A50" w14:textId="77777777">
        <w:trPr>
          <w:trHeight w:val="1701"/>
        </w:trPr>
        <w:tc>
          <w:tcPr>
            <w:tcW w:w="1691" w:type="dxa"/>
            <w:tcBorders>
              <w:left w:val="single" w:sz="12" w:space="0" w:color="auto"/>
              <w:bottom w:val="double" w:sz="4" w:space="0" w:color="auto"/>
            </w:tcBorders>
            <w:shd w:val="clear" w:color="auto" w:fill="auto"/>
            <w:vAlign w:val="center"/>
          </w:tcPr>
          <w:p w14:paraId="59E4809F"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E27395E" w14:textId="1423CA5B" w:rsidR="00DA638D" w:rsidRDefault="00295C42">
            <w:pPr>
              <w:pStyle w:val="DG0"/>
              <w:ind w:firstLineChars="224" w:firstLine="470"/>
              <w:jc w:val="both"/>
            </w:pPr>
            <w:r>
              <w:rPr>
                <w:noProof/>
              </w:rPr>
              <w:drawing>
                <wp:anchor distT="0" distB="0" distL="114300" distR="114300" simplePos="0" relativeHeight="251661312" behindDoc="0" locked="0" layoutInCell="1" allowOverlap="1" wp14:anchorId="20F570B3" wp14:editId="7342259F">
                  <wp:simplePos x="0" y="0"/>
                  <wp:positionH relativeFrom="column">
                    <wp:posOffset>819802</wp:posOffset>
                  </wp:positionH>
                  <wp:positionV relativeFrom="paragraph">
                    <wp:posOffset>1167765</wp:posOffset>
                  </wp:positionV>
                  <wp:extent cx="716087" cy="363788"/>
                  <wp:effectExtent l="0" t="0" r="0" b="0"/>
                  <wp:wrapNone/>
                  <wp:docPr id="1636115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3912" name="图片 2"/>
                          <pic:cNvPicPr>
                            <a:picLocks noChangeAspect="1"/>
                          </pic:cNvPicPr>
                        </pic:nvPicPr>
                        <pic:blipFill rotWithShape="1">
                          <a:blip r:embed="rId9" cstate="print">
                            <a:biLevel thresh="50000"/>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087" cy="3637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此课程适合本科专业学生在大三第一学期学习，一般应具备相应的奢侈品文化和奢侈品消费者行为学知识，和一定的分析问题、解决问题的能力。</w:t>
            </w:r>
          </w:p>
        </w:tc>
      </w:tr>
      <w:tr w:rsidR="00DA638D" w14:paraId="676F7488" w14:textId="77777777" w:rsidTr="00295C42">
        <w:trPr>
          <w:trHeight w:val="741"/>
        </w:trPr>
        <w:tc>
          <w:tcPr>
            <w:tcW w:w="1691" w:type="dxa"/>
            <w:tcBorders>
              <w:top w:val="double" w:sz="4" w:space="0" w:color="auto"/>
              <w:left w:val="single" w:sz="12" w:space="0" w:color="auto"/>
            </w:tcBorders>
            <w:shd w:val="clear" w:color="auto" w:fill="auto"/>
            <w:vAlign w:val="center"/>
          </w:tcPr>
          <w:p w14:paraId="2856FDA0"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C4C9F72" w14:textId="28BDCB0F" w:rsidR="00DA638D"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14:paraId="128D945C" w14:textId="77777777" w:rsidR="00DA638D"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C814CE2" w14:textId="77777777" w:rsidR="00DA638D"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023.12.24</w:t>
            </w:r>
          </w:p>
        </w:tc>
      </w:tr>
      <w:tr w:rsidR="00DA638D" w14:paraId="25A6375E" w14:textId="77777777" w:rsidTr="00295C42">
        <w:trPr>
          <w:trHeight w:val="660"/>
        </w:trPr>
        <w:tc>
          <w:tcPr>
            <w:tcW w:w="1691" w:type="dxa"/>
            <w:tcBorders>
              <w:left w:val="single" w:sz="12" w:space="0" w:color="auto"/>
            </w:tcBorders>
            <w:shd w:val="clear" w:color="auto" w:fill="auto"/>
            <w:vAlign w:val="center"/>
          </w:tcPr>
          <w:p w14:paraId="39D67DF7"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4AB5088" w14:textId="4C57E23B" w:rsidR="00DA638D" w:rsidRDefault="00C056BA">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3360" behindDoc="0" locked="0" layoutInCell="1" allowOverlap="1" wp14:anchorId="628ED5D6" wp14:editId="1CAE5BDE">
                  <wp:simplePos x="0" y="0"/>
                  <wp:positionH relativeFrom="column">
                    <wp:posOffset>635</wp:posOffset>
                  </wp:positionH>
                  <wp:positionV relativeFrom="paragraph">
                    <wp:posOffset>5715</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1"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4384" behindDoc="0" locked="0" layoutInCell="1" allowOverlap="1" wp14:anchorId="6807276B" wp14:editId="545C47FA">
                  <wp:simplePos x="0" y="0"/>
                  <wp:positionH relativeFrom="column">
                    <wp:posOffset>737235</wp:posOffset>
                  </wp:positionH>
                  <wp:positionV relativeFrom="paragraph">
                    <wp:posOffset>4445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9"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C42">
              <w:rPr>
                <w:rFonts w:hint="eastAsia"/>
                <w:sz w:val="21"/>
                <w:szCs w:val="21"/>
              </w:rPr>
              <w:t>（签名）</w:t>
            </w:r>
          </w:p>
        </w:tc>
        <w:tc>
          <w:tcPr>
            <w:tcW w:w="1425" w:type="dxa"/>
            <w:gridSpan w:val="2"/>
            <w:vAlign w:val="center"/>
          </w:tcPr>
          <w:p w14:paraId="6B3D6F82" w14:textId="77777777" w:rsidR="00DA638D"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EEBC30B" w14:textId="77777777" w:rsidR="00DA638D"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2024.1.4</w:t>
            </w:r>
          </w:p>
        </w:tc>
      </w:tr>
      <w:tr w:rsidR="00DA638D" w14:paraId="6214264E" w14:textId="77777777">
        <w:trPr>
          <w:trHeight w:val="510"/>
        </w:trPr>
        <w:tc>
          <w:tcPr>
            <w:tcW w:w="1691" w:type="dxa"/>
            <w:tcBorders>
              <w:left w:val="single" w:sz="12" w:space="0" w:color="auto"/>
              <w:bottom w:val="single" w:sz="12" w:space="0" w:color="auto"/>
            </w:tcBorders>
            <w:shd w:val="clear" w:color="auto" w:fill="auto"/>
            <w:vAlign w:val="center"/>
          </w:tcPr>
          <w:p w14:paraId="74A6D7BA"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FAEFED2" w14:textId="77777777" w:rsidR="00DA638D"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8BDABA7" wp14:editId="7F6F1396">
                  <wp:extent cx="780415" cy="354965"/>
                  <wp:effectExtent l="0" t="0" r="635" b="6985"/>
                  <wp:docPr id="2" name="图片 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377288B2" w14:textId="77777777" w:rsidR="00DA638D"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FF2D64D" w14:textId="77777777" w:rsidR="00DA638D"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2024-1-20</w:t>
            </w:r>
          </w:p>
        </w:tc>
      </w:tr>
    </w:tbl>
    <w:p w14:paraId="3A0E727A" w14:textId="77777777" w:rsidR="00DA638D" w:rsidRDefault="00000000">
      <w:pPr>
        <w:spacing w:line="100" w:lineRule="exact"/>
        <w:rPr>
          <w:rFonts w:ascii="Arial" w:eastAsia="黑体" w:hAnsi="Arial"/>
        </w:rPr>
      </w:pPr>
      <w:r>
        <w:br w:type="page"/>
      </w:r>
    </w:p>
    <w:p w14:paraId="574A7AA0" w14:textId="77777777" w:rsidR="00DA638D"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5F4F30D4" w14:textId="77777777" w:rsidR="00DA638D"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A638D" w14:paraId="6BB2AADA" w14:textId="77777777">
        <w:trPr>
          <w:trHeight w:val="454"/>
          <w:jc w:val="center"/>
        </w:trPr>
        <w:tc>
          <w:tcPr>
            <w:tcW w:w="1206" w:type="dxa"/>
            <w:vAlign w:val="center"/>
          </w:tcPr>
          <w:p w14:paraId="7C1113A6"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362BB0F4"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45305ED3"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A638D" w14:paraId="7D9D9F56" w14:textId="77777777">
        <w:trPr>
          <w:trHeight w:val="340"/>
          <w:jc w:val="center"/>
        </w:trPr>
        <w:tc>
          <w:tcPr>
            <w:tcW w:w="1206" w:type="dxa"/>
            <w:vMerge w:val="restart"/>
            <w:vAlign w:val="center"/>
          </w:tcPr>
          <w:p w14:paraId="4051641B" w14:textId="77777777" w:rsidR="00DA638D"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0D7A43D7"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14:paraId="26895564" w14:textId="77777777" w:rsidR="00DA638D" w:rsidRDefault="00000000">
            <w:pPr>
              <w:pStyle w:val="DG0"/>
              <w:jc w:val="left"/>
              <w:rPr>
                <w:rFonts w:ascii="宋体" w:hAnsi="宋体"/>
                <w:bCs/>
              </w:rPr>
            </w:pPr>
            <w:r>
              <w:rPr>
                <w:rFonts w:hint="eastAsia"/>
              </w:rPr>
              <w:t>掌握奢侈品电子商务的基本概念、特点、环境和模式，了解国内外奢侈品电子商务市场的现状和趋势</w:t>
            </w:r>
          </w:p>
        </w:tc>
      </w:tr>
      <w:tr w:rsidR="00DA638D" w14:paraId="69DD9E76" w14:textId="77777777">
        <w:trPr>
          <w:trHeight w:val="340"/>
          <w:jc w:val="center"/>
        </w:trPr>
        <w:tc>
          <w:tcPr>
            <w:tcW w:w="1206" w:type="dxa"/>
            <w:vMerge/>
            <w:vAlign w:val="center"/>
          </w:tcPr>
          <w:p w14:paraId="22F6A76C" w14:textId="77777777" w:rsidR="00DA638D" w:rsidRDefault="00DA638D">
            <w:pPr>
              <w:pStyle w:val="DG0"/>
              <w:rPr>
                <w:bCs/>
              </w:rPr>
            </w:pPr>
          </w:p>
        </w:tc>
        <w:tc>
          <w:tcPr>
            <w:tcW w:w="764" w:type="dxa"/>
            <w:shd w:val="clear" w:color="auto" w:fill="auto"/>
            <w:vAlign w:val="center"/>
          </w:tcPr>
          <w:p w14:paraId="6B819367"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14:paraId="6500C6F5" w14:textId="77777777" w:rsidR="00DA638D" w:rsidRDefault="00000000">
            <w:pPr>
              <w:pStyle w:val="DG0"/>
              <w:jc w:val="left"/>
              <w:rPr>
                <w:rFonts w:ascii="宋体" w:hAnsi="宋体"/>
                <w:bCs/>
              </w:rPr>
            </w:pPr>
            <w:r>
              <w:rPr>
                <w:rFonts w:hint="eastAsia"/>
              </w:rPr>
              <w:t>理解社交媒体在奢侈品营销中的作用和影响，掌握社交媒体平台的选择、内容创作、传播策略和效果评估的方法和技巧</w:t>
            </w:r>
          </w:p>
        </w:tc>
      </w:tr>
      <w:tr w:rsidR="00DA638D" w14:paraId="2057AAA1" w14:textId="77777777">
        <w:trPr>
          <w:trHeight w:val="340"/>
          <w:jc w:val="center"/>
        </w:trPr>
        <w:tc>
          <w:tcPr>
            <w:tcW w:w="1206" w:type="dxa"/>
            <w:vMerge w:val="restart"/>
            <w:vAlign w:val="center"/>
          </w:tcPr>
          <w:p w14:paraId="7614FF90" w14:textId="77777777" w:rsidR="00DA638D"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1E9D2A54"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14:paraId="0E6DAB77" w14:textId="77777777" w:rsidR="00DA638D" w:rsidRDefault="00000000">
            <w:pPr>
              <w:pStyle w:val="DG0"/>
              <w:jc w:val="left"/>
              <w:rPr>
                <w:rFonts w:ascii="宋体" w:hAnsi="宋体"/>
                <w:bCs/>
              </w:rPr>
            </w:pPr>
            <w:r>
              <w:rPr>
                <w:rFonts w:hint="eastAsia"/>
              </w:rPr>
              <w:t>能够分析奢侈品消费者的需求和行为，设计奢侈品电子商务网站的功能、风格和服务时融入和谐理性的价值观，优化用户体验和购物流程</w:t>
            </w:r>
          </w:p>
        </w:tc>
      </w:tr>
      <w:tr w:rsidR="00DA638D" w14:paraId="17FEDBDC" w14:textId="77777777">
        <w:trPr>
          <w:trHeight w:val="340"/>
          <w:jc w:val="center"/>
        </w:trPr>
        <w:tc>
          <w:tcPr>
            <w:tcW w:w="1206" w:type="dxa"/>
            <w:vMerge/>
            <w:vAlign w:val="center"/>
          </w:tcPr>
          <w:p w14:paraId="5E39B761" w14:textId="77777777" w:rsidR="00DA638D" w:rsidRDefault="00DA638D">
            <w:pPr>
              <w:pStyle w:val="DG0"/>
              <w:rPr>
                <w:rFonts w:ascii="宋体" w:hAnsi="宋体"/>
              </w:rPr>
            </w:pPr>
          </w:p>
        </w:tc>
        <w:tc>
          <w:tcPr>
            <w:tcW w:w="764" w:type="dxa"/>
            <w:shd w:val="clear" w:color="auto" w:fill="auto"/>
            <w:vAlign w:val="center"/>
          </w:tcPr>
          <w:p w14:paraId="673CFCB9"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Pr>
          <w:p w14:paraId="29B8220B" w14:textId="77777777" w:rsidR="00DA638D" w:rsidRDefault="00000000">
            <w:pPr>
              <w:pStyle w:val="DG0"/>
              <w:jc w:val="left"/>
              <w:rPr>
                <w:rFonts w:ascii="宋体" w:hAnsi="宋体"/>
                <w:bCs/>
              </w:rPr>
            </w:pPr>
            <w:r>
              <w:rPr>
                <w:rFonts w:hint="eastAsia"/>
              </w:rPr>
              <w:t>能够运用社交媒体平台进行奢侈品品牌的宣传、推广、互动和维护，提升品牌知名度、口碑和忠诚度，促进销售转化</w:t>
            </w:r>
          </w:p>
        </w:tc>
      </w:tr>
      <w:tr w:rsidR="00DA638D" w14:paraId="4481D699" w14:textId="77777777">
        <w:trPr>
          <w:trHeight w:val="340"/>
          <w:jc w:val="center"/>
        </w:trPr>
        <w:tc>
          <w:tcPr>
            <w:tcW w:w="1206" w:type="dxa"/>
            <w:vMerge w:val="restart"/>
            <w:vAlign w:val="center"/>
          </w:tcPr>
          <w:p w14:paraId="274554ED"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9D7BEF2" w14:textId="77777777" w:rsidR="00DA638D"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54C52241"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Pr>
          <w:p w14:paraId="29BFF760" w14:textId="77777777" w:rsidR="00DA638D" w:rsidRDefault="00000000">
            <w:pPr>
              <w:pStyle w:val="DG0"/>
              <w:jc w:val="left"/>
              <w:rPr>
                <w:rFonts w:ascii="宋体" w:hAnsi="宋体"/>
                <w:bCs/>
              </w:rPr>
            </w:pPr>
            <w:r>
              <w:rPr>
                <w:rFonts w:hint="eastAsia"/>
              </w:rPr>
              <w:t>培养对奢侈品产业的专业态度，增强行业敏感度和竞争意识，树立正确的价值观和消费观，坚持社会主义核心价值观</w:t>
            </w:r>
          </w:p>
        </w:tc>
      </w:tr>
      <w:tr w:rsidR="00DA638D" w14:paraId="61C65301" w14:textId="77777777">
        <w:trPr>
          <w:trHeight w:val="340"/>
          <w:jc w:val="center"/>
        </w:trPr>
        <w:tc>
          <w:tcPr>
            <w:tcW w:w="1206" w:type="dxa"/>
            <w:vMerge/>
            <w:vAlign w:val="center"/>
          </w:tcPr>
          <w:p w14:paraId="44127250" w14:textId="77777777" w:rsidR="00DA638D" w:rsidRDefault="00DA638D">
            <w:pPr>
              <w:pStyle w:val="DG0"/>
              <w:rPr>
                <w:rFonts w:ascii="宋体" w:hAnsi="宋体"/>
              </w:rPr>
            </w:pPr>
          </w:p>
        </w:tc>
        <w:tc>
          <w:tcPr>
            <w:tcW w:w="764" w:type="dxa"/>
            <w:shd w:val="clear" w:color="auto" w:fill="auto"/>
            <w:vAlign w:val="center"/>
          </w:tcPr>
          <w:p w14:paraId="12B852E3"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Pr>
          <w:p w14:paraId="4450908D" w14:textId="77777777" w:rsidR="00DA638D" w:rsidRDefault="00000000">
            <w:pPr>
              <w:pStyle w:val="DG0"/>
              <w:jc w:val="left"/>
              <w:rPr>
                <w:rFonts w:ascii="宋体" w:hAnsi="宋体"/>
                <w:bCs/>
              </w:rPr>
            </w:pPr>
            <w:r>
              <w:rPr>
                <w:rFonts w:hint="eastAsia"/>
              </w:rPr>
              <w:t>培养自主学习和创新思维能力，能够关注奢侈品电子商务和社交媒体的发展动态和变化，能够应用所学知识和技能解决实际问题和挑战</w:t>
            </w:r>
          </w:p>
        </w:tc>
      </w:tr>
    </w:tbl>
    <w:p w14:paraId="106B28C7" w14:textId="77777777" w:rsidR="00DA638D"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A638D" w14:paraId="1046E6E7" w14:textId="77777777">
        <w:tc>
          <w:tcPr>
            <w:tcW w:w="8296" w:type="dxa"/>
          </w:tcPr>
          <w:p w14:paraId="7A0824D8" w14:textId="77777777" w:rsidR="00DA638D" w:rsidRDefault="00000000">
            <w:pPr>
              <w:pStyle w:val="DG0"/>
              <w:jc w:val="left"/>
              <w:rPr>
                <w:rFonts w:ascii="宋体" w:hAnsi="宋体"/>
                <w:bCs/>
              </w:rPr>
            </w:pPr>
            <w:r>
              <w:rPr>
                <w:rFonts w:ascii="宋体" w:hAnsi="宋体"/>
                <w:bCs/>
              </w:rPr>
              <w:t>LO2专业能力：具有人文科学素养，具备从事奢侈品管理工作或专业的理论知识、实践能力。</w:t>
            </w:r>
          </w:p>
          <w:p w14:paraId="257A6868" w14:textId="77777777" w:rsidR="00DA638D" w:rsidRDefault="00000000">
            <w:pPr>
              <w:pStyle w:val="DG0"/>
              <w:jc w:val="left"/>
              <w:rPr>
                <w:bCs/>
                <w:color w:val="000000" w:themeColor="text1"/>
                <w:lang w:eastAsia="zh-Hans"/>
              </w:rPr>
            </w:pPr>
            <w:r>
              <w:rPr>
                <w:rFonts w:hint="eastAsia"/>
                <w:bCs/>
                <w:color w:val="000000" w:themeColor="text1"/>
                <w:lang w:eastAsia="zh-Hans"/>
              </w:rPr>
              <w:t>①</w:t>
            </w:r>
            <w:bookmarkStart w:id="0" w:name="OLE_LINK7"/>
            <w:r>
              <w:rPr>
                <w:rFonts w:hint="eastAsia"/>
                <w:bCs/>
                <w:color w:val="000000" w:themeColor="text1"/>
              </w:rPr>
              <w:t>具有专业所需的人文科学素养</w:t>
            </w:r>
            <w:r>
              <w:rPr>
                <w:rFonts w:hint="eastAsia"/>
                <w:bCs/>
                <w:color w:val="000000" w:themeColor="text1"/>
                <w:lang w:eastAsia="zh-Hans"/>
              </w:rPr>
              <w:t>。</w:t>
            </w:r>
            <w:bookmarkEnd w:id="0"/>
          </w:p>
          <w:p w14:paraId="640433DF" w14:textId="77777777" w:rsidR="00DA638D" w:rsidRDefault="00000000">
            <w:pPr>
              <w:pStyle w:val="DG0"/>
              <w:jc w:val="left"/>
              <w:rPr>
                <w:rFonts w:ascii="宋体" w:hAnsi="宋体"/>
                <w:bCs/>
              </w:rPr>
            </w:pPr>
            <w:r>
              <w:rPr>
                <w:rFonts w:ascii="宋体" w:hAnsi="宋体" w:hint="eastAsia"/>
                <w:bCs/>
              </w:rPr>
              <w:t>③奢侈品销售管理能力。熟悉奢侈品、珠宝和时尚行业市场分析和品牌定位的方法，能制定品牌营销的战略和策略。掌握销售的技能，能够与顾客良好的沟通，达成销售。能基于市场竞争环境进行市场拓展。</w:t>
            </w:r>
          </w:p>
        </w:tc>
      </w:tr>
      <w:tr w:rsidR="00DA638D" w14:paraId="5A1CA00E" w14:textId="77777777">
        <w:tc>
          <w:tcPr>
            <w:tcW w:w="8296" w:type="dxa"/>
          </w:tcPr>
          <w:p w14:paraId="0B14ED2F" w14:textId="77777777" w:rsidR="00DA638D" w:rsidRDefault="00000000">
            <w:pPr>
              <w:pStyle w:val="DG0"/>
              <w:jc w:val="left"/>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3CDBDF91" w14:textId="77777777" w:rsidR="00DA638D" w:rsidRDefault="00000000">
            <w:pPr>
              <w:pStyle w:val="DG0"/>
              <w:jc w:val="left"/>
              <w:rPr>
                <w:rFonts w:ascii="宋体" w:hAnsi="宋体"/>
                <w:bCs/>
              </w:rPr>
            </w:pPr>
            <w:r>
              <w:rPr>
                <w:rFonts w:ascii="宋体" w:hAnsi="宋体" w:hint="eastAsia"/>
                <w:bCs/>
              </w:rPr>
              <w:t>②能搜集、获取达到目标所需要的学习资源，实施学习计划、反思学习计划、持续改进，达到学习目标。</w:t>
            </w:r>
          </w:p>
        </w:tc>
      </w:tr>
      <w:tr w:rsidR="00DA638D" w14:paraId="78E3084A" w14:textId="77777777">
        <w:tc>
          <w:tcPr>
            <w:tcW w:w="8296" w:type="dxa"/>
          </w:tcPr>
          <w:p w14:paraId="173525E2" w14:textId="77777777" w:rsidR="00DA638D" w:rsidRDefault="00000000">
            <w:pPr>
              <w:pStyle w:val="DG0"/>
              <w:jc w:val="left"/>
              <w:rPr>
                <w:rFonts w:ascii="宋体" w:hAnsi="宋体"/>
                <w:bCs/>
              </w:rPr>
            </w:pPr>
            <w:r>
              <w:rPr>
                <w:rFonts w:ascii="宋体" w:hAnsi="宋体"/>
                <w:bCs/>
              </w:rPr>
              <w:t>LO5健康发展：懂得审美、热爱劳动、为人热忱、身心健康、耐挫折，具有可持续发展的能力。</w:t>
            </w:r>
          </w:p>
          <w:p w14:paraId="6CFB1F0C" w14:textId="77777777" w:rsidR="00DA638D" w:rsidRDefault="00000000">
            <w:pPr>
              <w:pStyle w:val="DG0"/>
              <w:jc w:val="left"/>
              <w:rPr>
                <w:rFonts w:ascii="宋体" w:hAnsi="宋体"/>
                <w:bCs/>
              </w:rPr>
            </w:pPr>
            <w:r>
              <w:rPr>
                <w:rFonts w:ascii="宋体" w:hAnsi="宋体" w:hint="eastAsia"/>
                <w:bCs/>
              </w:rPr>
              <w:t>②心理健康，学习和参与心理调适各项活动，耐挫折，能承受学习和生活中的压力。</w:t>
            </w:r>
          </w:p>
        </w:tc>
      </w:tr>
    </w:tbl>
    <w:p w14:paraId="38C20588" w14:textId="77777777" w:rsidR="00DA638D"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DA638D" w14:paraId="05D3A196"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065AF59F" w14:textId="77777777" w:rsidR="00DA638D"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6A8D859D" w14:textId="77777777" w:rsidR="00DA638D"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524BC25C" w14:textId="77777777" w:rsidR="00DA638D" w:rsidRDefault="00000000">
            <w:pPr>
              <w:pStyle w:val="DG"/>
              <w:rPr>
                <w:szCs w:val="16"/>
              </w:rPr>
            </w:pPr>
            <w:r>
              <w:rPr>
                <w:rFonts w:hint="eastAsia"/>
                <w:szCs w:val="16"/>
              </w:rPr>
              <w:t>支撑度</w:t>
            </w:r>
          </w:p>
        </w:tc>
        <w:tc>
          <w:tcPr>
            <w:tcW w:w="4651" w:type="dxa"/>
            <w:tcBorders>
              <w:top w:val="single" w:sz="12" w:space="0" w:color="auto"/>
            </w:tcBorders>
            <w:vAlign w:val="center"/>
          </w:tcPr>
          <w:p w14:paraId="3F6C1398" w14:textId="77777777" w:rsidR="00DA638D"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303895B2" w14:textId="77777777" w:rsidR="00DA638D" w:rsidRDefault="00000000">
            <w:pPr>
              <w:pStyle w:val="DG"/>
              <w:rPr>
                <w:szCs w:val="16"/>
              </w:rPr>
            </w:pPr>
            <w:r>
              <w:rPr>
                <w:rFonts w:hint="eastAsia"/>
                <w:szCs w:val="16"/>
              </w:rPr>
              <w:t>对指标点的贡献度</w:t>
            </w:r>
          </w:p>
        </w:tc>
      </w:tr>
      <w:tr w:rsidR="00DA638D" w14:paraId="0C34E7A5"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22EABBC1" w14:textId="77777777" w:rsidR="00DA638D" w:rsidRDefault="00000000">
            <w:pPr>
              <w:pStyle w:val="DG0"/>
            </w:pPr>
            <w:r>
              <w:rPr>
                <w:rFonts w:hint="eastAsia"/>
              </w:rPr>
              <w:lastRenderedPageBreak/>
              <w:t>L</w:t>
            </w:r>
            <w:r>
              <w:t>02</w:t>
            </w:r>
          </w:p>
        </w:tc>
        <w:tc>
          <w:tcPr>
            <w:tcW w:w="775" w:type="dxa"/>
            <w:tcBorders>
              <w:left w:val="single" w:sz="4" w:space="0" w:color="auto"/>
            </w:tcBorders>
            <w:vAlign w:val="center"/>
          </w:tcPr>
          <w:p w14:paraId="2231A0CC" w14:textId="77777777" w:rsidR="00DA638D"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64F28919" w14:textId="77777777" w:rsidR="00DA638D" w:rsidRDefault="00000000">
            <w:pPr>
              <w:pStyle w:val="DG0"/>
              <w:rPr>
                <w:rFonts w:ascii="宋体" w:hAnsi="宋体"/>
              </w:rPr>
            </w:pPr>
            <w:r>
              <w:rPr>
                <w:rFonts w:ascii="宋体" w:hAnsi="宋体" w:hint="eastAsia"/>
              </w:rPr>
              <w:t>H</w:t>
            </w:r>
          </w:p>
        </w:tc>
        <w:tc>
          <w:tcPr>
            <w:tcW w:w="4651" w:type="dxa"/>
            <w:vAlign w:val="center"/>
          </w:tcPr>
          <w:p w14:paraId="47827FDD" w14:textId="77777777" w:rsidR="00DA638D" w:rsidRDefault="00000000">
            <w:pPr>
              <w:pStyle w:val="DG0"/>
              <w:jc w:val="left"/>
              <w:rPr>
                <w:rFonts w:ascii="宋体" w:hAnsi="宋体"/>
                <w:bCs/>
              </w:rPr>
            </w:pPr>
            <w:r>
              <w:rPr>
                <w:rFonts w:ascii="宋体" w:hAnsi="宋体"/>
                <w:bCs/>
              </w:rPr>
              <w:t>3.能够分析奢侈品消费者的需求和行为，设计奢侈品电子商务网站的功能、风格和服务时融入和谐理性的价值观，优化用户体验和购物流程</w:t>
            </w:r>
          </w:p>
        </w:tc>
        <w:tc>
          <w:tcPr>
            <w:tcW w:w="1316" w:type="dxa"/>
            <w:tcBorders>
              <w:right w:val="single" w:sz="12" w:space="0" w:color="auto"/>
            </w:tcBorders>
            <w:vAlign w:val="center"/>
          </w:tcPr>
          <w:p w14:paraId="74701DD2" w14:textId="77777777" w:rsidR="00DA638D" w:rsidRDefault="00000000">
            <w:pPr>
              <w:pStyle w:val="DG0"/>
              <w:rPr>
                <w:rFonts w:ascii="宋体" w:hAnsi="宋体"/>
                <w:bCs/>
              </w:rPr>
            </w:pPr>
            <w:r>
              <w:rPr>
                <w:rFonts w:ascii="宋体" w:hAnsi="宋体" w:hint="eastAsia"/>
                <w:bCs/>
              </w:rPr>
              <w:t>6</w:t>
            </w:r>
            <w:r>
              <w:rPr>
                <w:rFonts w:ascii="宋体" w:hAnsi="宋体"/>
                <w:bCs/>
              </w:rPr>
              <w:t>0%</w:t>
            </w:r>
          </w:p>
        </w:tc>
      </w:tr>
      <w:tr w:rsidR="00DA638D" w14:paraId="3DB59843"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64A75D10" w14:textId="77777777" w:rsidR="00DA638D" w:rsidRDefault="00DA638D">
            <w:pPr>
              <w:pStyle w:val="DG0"/>
              <w:rPr>
                <w:b/>
              </w:rPr>
            </w:pPr>
          </w:p>
        </w:tc>
        <w:tc>
          <w:tcPr>
            <w:tcW w:w="775" w:type="dxa"/>
            <w:tcBorders>
              <w:left w:val="single" w:sz="4" w:space="0" w:color="auto"/>
            </w:tcBorders>
            <w:vAlign w:val="center"/>
          </w:tcPr>
          <w:p w14:paraId="03AA0A87" w14:textId="77777777" w:rsidR="00DA638D" w:rsidRDefault="00000000">
            <w:pPr>
              <w:pStyle w:val="DG0"/>
              <w:rPr>
                <w:bCs/>
              </w:rPr>
            </w:pPr>
            <w:r>
              <w:rPr>
                <w:rFonts w:hint="eastAsia"/>
                <w:bCs/>
              </w:rPr>
              <w:t>③</w:t>
            </w:r>
          </w:p>
        </w:tc>
        <w:tc>
          <w:tcPr>
            <w:tcW w:w="775" w:type="dxa"/>
            <w:tcBorders>
              <w:right w:val="double" w:sz="4" w:space="0" w:color="auto"/>
            </w:tcBorders>
            <w:shd w:val="clear" w:color="auto" w:fill="auto"/>
            <w:vAlign w:val="center"/>
          </w:tcPr>
          <w:p w14:paraId="2D629D1C" w14:textId="77777777" w:rsidR="00DA638D" w:rsidRDefault="00000000">
            <w:pPr>
              <w:pStyle w:val="DG0"/>
              <w:rPr>
                <w:rFonts w:ascii="宋体" w:hAnsi="宋体"/>
              </w:rPr>
            </w:pPr>
            <w:r>
              <w:rPr>
                <w:rFonts w:ascii="宋体" w:hAnsi="宋体" w:hint="eastAsia"/>
              </w:rPr>
              <w:t>M</w:t>
            </w:r>
          </w:p>
        </w:tc>
        <w:tc>
          <w:tcPr>
            <w:tcW w:w="4651" w:type="dxa"/>
            <w:vAlign w:val="center"/>
          </w:tcPr>
          <w:p w14:paraId="3B31FA43" w14:textId="77777777" w:rsidR="00DA638D" w:rsidRDefault="00000000">
            <w:pPr>
              <w:pStyle w:val="DG0"/>
              <w:jc w:val="left"/>
              <w:rPr>
                <w:rFonts w:ascii="宋体" w:hAnsi="宋体"/>
                <w:bCs/>
              </w:rPr>
            </w:pPr>
            <w:r>
              <w:rPr>
                <w:rFonts w:ascii="宋体" w:hAnsi="宋体"/>
                <w:bCs/>
              </w:rPr>
              <w:t>1.掌握奢侈品电子商务的基本概念、特点、环境和模式，了解国内外奢侈品电子商务市场的现状和趋势</w:t>
            </w:r>
          </w:p>
        </w:tc>
        <w:tc>
          <w:tcPr>
            <w:tcW w:w="1316" w:type="dxa"/>
            <w:tcBorders>
              <w:right w:val="single" w:sz="12" w:space="0" w:color="auto"/>
            </w:tcBorders>
            <w:vAlign w:val="center"/>
          </w:tcPr>
          <w:p w14:paraId="075AB3EF" w14:textId="77777777" w:rsidR="00DA638D" w:rsidRDefault="00000000">
            <w:pPr>
              <w:pStyle w:val="DG0"/>
              <w:rPr>
                <w:rFonts w:ascii="宋体" w:hAnsi="宋体"/>
                <w:bCs/>
              </w:rPr>
            </w:pPr>
            <w:r>
              <w:rPr>
                <w:rFonts w:ascii="宋体" w:hAnsi="宋体" w:hint="eastAsia"/>
                <w:bCs/>
              </w:rPr>
              <w:t>4</w:t>
            </w:r>
            <w:r>
              <w:rPr>
                <w:rFonts w:ascii="宋体" w:hAnsi="宋体"/>
                <w:bCs/>
              </w:rPr>
              <w:t>0%</w:t>
            </w:r>
          </w:p>
        </w:tc>
      </w:tr>
      <w:tr w:rsidR="00DA638D" w14:paraId="1BC30D7D"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7A9F2445" w14:textId="77777777" w:rsidR="00DA638D" w:rsidRDefault="00000000">
            <w:pPr>
              <w:pStyle w:val="DG0"/>
            </w:pPr>
            <w:r>
              <w:rPr>
                <w:rFonts w:hint="eastAsia"/>
              </w:rPr>
              <w:t>L</w:t>
            </w:r>
            <w:r>
              <w:t>04</w:t>
            </w:r>
          </w:p>
        </w:tc>
        <w:tc>
          <w:tcPr>
            <w:tcW w:w="775" w:type="dxa"/>
            <w:vMerge w:val="restart"/>
            <w:tcBorders>
              <w:left w:val="single" w:sz="4" w:space="0" w:color="auto"/>
            </w:tcBorders>
            <w:vAlign w:val="center"/>
          </w:tcPr>
          <w:p w14:paraId="463F546A" w14:textId="77777777" w:rsidR="00DA638D" w:rsidRDefault="00000000">
            <w:pPr>
              <w:pStyle w:val="DG0"/>
              <w:rPr>
                <w:rFonts w:cs="Times New Roman"/>
                <w:bCs/>
              </w:rPr>
            </w:pPr>
            <w:r>
              <w:rPr>
                <w:rFonts w:cs="Times New Roman" w:hint="eastAsia"/>
                <w:bCs/>
              </w:rPr>
              <w:t>②</w:t>
            </w:r>
          </w:p>
        </w:tc>
        <w:tc>
          <w:tcPr>
            <w:tcW w:w="775" w:type="dxa"/>
            <w:vMerge w:val="restart"/>
            <w:tcBorders>
              <w:right w:val="double" w:sz="4" w:space="0" w:color="auto"/>
            </w:tcBorders>
            <w:shd w:val="clear" w:color="auto" w:fill="auto"/>
            <w:vAlign w:val="center"/>
          </w:tcPr>
          <w:p w14:paraId="06964F30" w14:textId="77777777" w:rsidR="00DA638D" w:rsidRDefault="00000000">
            <w:pPr>
              <w:pStyle w:val="DG0"/>
              <w:rPr>
                <w:rFonts w:ascii="宋体" w:hAnsi="宋体"/>
              </w:rPr>
            </w:pPr>
            <w:r>
              <w:rPr>
                <w:rFonts w:ascii="宋体" w:hAnsi="宋体" w:hint="eastAsia"/>
              </w:rPr>
              <w:t>M</w:t>
            </w:r>
          </w:p>
        </w:tc>
        <w:tc>
          <w:tcPr>
            <w:tcW w:w="4651" w:type="dxa"/>
            <w:vAlign w:val="center"/>
          </w:tcPr>
          <w:p w14:paraId="4F688E66" w14:textId="77777777" w:rsidR="00DA638D" w:rsidRDefault="00000000">
            <w:pPr>
              <w:pStyle w:val="DG0"/>
              <w:jc w:val="left"/>
              <w:rPr>
                <w:rFonts w:ascii="宋体" w:hAnsi="宋体"/>
                <w:bCs/>
              </w:rPr>
            </w:pPr>
            <w:r>
              <w:rPr>
                <w:rFonts w:ascii="宋体" w:hAnsi="宋体"/>
                <w:bCs/>
              </w:rPr>
              <w:t>2.理解社交媒体在奢侈品营销中的作用和影响，掌握社交媒体平台的选择、内容创作、传播策略和效果评估的方法和技巧</w:t>
            </w:r>
          </w:p>
        </w:tc>
        <w:tc>
          <w:tcPr>
            <w:tcW w:w="1316" w:type="dxa"/>
            <w:tcBorders>
              <w:right w:val="single" w:sz="12" w:space="0" w:color="auto"/>
            </w:tcBorders>
            <w:vAlign w:val="center"/>
          </w:tcPr>
          <w:p w14:paraId="792BAE1A" w14:textId="77777777" w:rsidR="00DA638D" w:rsidRDefault="00000000">
            <w:pPr>
              <w:pStyle w:val="DG0"/>
              <w:rPr>
                <w:rFonts w:ascii="宋体" w:hAnsi="宋体"/>
                <w:bCs/>
              </w:rPr>
            </w:pPr>
            <w:r>
              <w:rPr>
                <w:rFonts w:ascii="宋体" w:hAnsi="宋体" w:hint="eastAsia"/>
                <w:bCs/>
              </w:rPr>
              <w:t>3</w:t>
            </w:r>
            <w:r>
              <w:rPr>
                <w:rFonts w:ascii="宋体" w:hAnsi="宋体"/>
                <w:bCs/>
              </w:rPr>
              <w:t>0%</w:t>
            </w:r>
          </w:p>
        </w:tc>
      </w:tr>
      <w:tr w:rsidR="00DA638D" w14:paraId="2F43BE44"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24E9396C" w14:textId="77777777" w:rsidR="00DA638D" w:rsidRDefault="00DA638D">
            <w:pPr>
              <w:pStyle w:val="DG0"/>
            </w:pPr>
          </w:p>
        </w:tc>
        <w:tc>
          <w:tcPr>
            <w:tcW w:w="775" w:type="dxa"/>
            <w:vMerge/>
            <w:tcBorders>
              <w:left w:val="single" w:sz="4" w:space="0" w:color="auto"/>
            </w:tcBorders>
            <w:vAlign w:val="center"/>
          </w:tcPr>
          <w:p w14:paraId="224CA2E0" w14:textId="77777777" w:rsidR="00DA638D" w:rsidRDefault="00DA638D">
            <w:pPr>
              <w:pStyle w:val="DG0"/>
              <w:rPr>
                <w:rFonts w:cs="Times New Roman"/>
                <w:bCs/>
              </w:rPr>
            </w:pPr>
          </w:p>
        </w:tc>
        <w:tc>
          <w:tcPr>
            <w:tcW w:w="775" w:type="dxa"/>
            <w:vMerge/>
            <w:tcBorders>
              <w:right w:val="double" w:sz="4" w:space="0" w:color="auto"/>
            </w:tcBorders>
            <w:shd w:val="clear" w:color="auto" w:fill="auto"/>
            <w:vAlign w:val="center"/>
          </w:tcPr>
          <w:p w14:paraId="71113F84" w14:textId="77777777" w:rsidR="00DA638D" w:rsidRDefault="00DA638D">
            <w:pPr>
              <w:pStyle w:val="DG0"/>
              <w:rPr>
                <w:rFonts w:ascii="宋体" w:hAnsi="宋体"/>
              </w:rPr>
            </w:pPr>
          </w:p>
        </w:tc>
        <w:tc>
          <w:tcPr>
            <w:tcW w:w="4651" w:type="dxa"/>
            <w:vAlign w:val="center"/>
          </w:tcPr>
          <w:p w14:paraId="3DBEAA7B" w14:textId="77777777" w:rsidR="00DA638D" w:rsidRDefault="00000000">
            <w:pPr>
              <w:pStyle w:val="DG0"/>
              <w:jc w:val="left"/>
              <w:rPr>
                <w:rFonts w:ascii="宋体" w:hAnsi="宋体"/>
                <w:bCs/>
              </w:rPr>
            </w:pPr>
            <w:r>
              <w:rPr>
                <w:rFonts w:ascii="宋体" w:hAnsi="宋体"/>
                <w:bCs/>
              </w:rPr>
              <w:t>4.能够运用社交媒体平台进行奢侈品品牌的宣传、推广、互动和维护，提升品牌知名度、口碑和忠诚度，促进销售转化</w:t>
            </w:r>
          </w:p>
        </w:tc>
        <w:tc>
          <w:tcPr>
            <w:tcW w:w="1316" w:type="dxa"/>
            <w:tcBorders>
              <w:right w:val="single" w:sz="12" w:space="0" w:color="auto"/>
            </w:tcBorders>
            <w:vAlign w:val="center"/>
          </w:tcPr>
          <w:p w14:paraId="569F105E" w14:textId="77777777" w:rsidR="00DA638D" w:rsidRDefault="00000000">
            <w:pPr>
              <w:pStyle w:val="DG0"/>
              <w:rPr>
                <w:rFonts w:ascii="宋体" w:hAnsi="宋体"/>
                <w:bCs/>
              </w:rPr>
            </w:pPr>
            <w:r>
              <w:rPr>
                <w:rFonts w:ascii="宋体" w:hAnsi="宋体" w:hint="eastAsia"/>
                <w:bCs/>
              </w:rPr>
              <w:t>3</w:t>
            </w:r>
            <w:r>
              <w:rPr>
                <w:rFonts w:ascii="宋体" w:hAnsi="宋体"/>
                <w:bCs/>
              </w:rPr>
              <w:t>0%</w:t>
            </w:r>
          </w:p>
        </w:tc>
      </w:tr>
      <w:tr w:rsidR="00DA638D" w14:paraId="21021467"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54E7018E" w14:textId="77777777" w:rsidR="00DA638D" w:rsidRDefault="00DA638D">
            <w:pPr>
              <w:pStyle w:val="DG0"/>
            </w:pPr>
          </w:p>
        </w:tc>
        <w:tc>
          <w:tcPr>
            <w:tcW w:w="775" w:type="dxa"/>
            <w:vMerge/>
            <w:tcBorders>
              <w:left w:val="single" w:sz="4" w:space="0" w:color="auto"/>
            </w:tcBorders>
            <w:vAlign w:val="center"/>
          </w:tcPr>
          <w:p w14:paraId="3D339009" w14:textId="77777777" w:rsidR="00DA638D" w:rsidRDefault="00DA638D">
            <w:pPr>
              <w:pStyle w:val="DG0"/>
              <w:rPr>
                <w:rFonts w:cs="Times New Roman"/>
                <w:bCs/>
              </w:rPr>
            </w:pPr>
          </w:p>
        </w:tc>
        <w:tc>
          <w:tcPr>
            <w:tcW w:w="775" w:type="dxa"/>
            <w:vMerge/>
            <w:tcBorders>
              <w:right w:val="double" w:sz="4" w:space="0" w:color="auto"/>
            </w:tcBorders>
            <w:shd w:val="clear" w:color="auto" w:fill="auto"/>
            <w:vAlign w:val="center"/>
          </w:tcPr>
          <w:p w14:paraId="7E296EE0" w14:textId="77777777" w:rsidR="00DA638D" w:rsidRDefault="00DA638D">
            <w:pPr>
              <w:pStyle w:val="DG0"/>
              <w:rPr>
                <w:rFonts w:ascii="宋体" w:hAnsi="宋体"/>
              </w:rPr>
            </w:pPr>
          </w:p>
        </w:tc>
        <w:tc>
          <w:tcPr>
            <w:tcW w:w="4651" w:type="dxa"/>
            <w:vAlign w:val="center"/>
          </w:tcPr>
          <w:p w14:paraId="168F7DC4" w14:textId="77777777" w:rsidR="00DA638D" w:rsidRDefault="00000000">
            <w:pPr>
              <w:pStyle w:val="DG0"/>
              <w:jc w:val="left"/>
              <w:rPr>
                <w:rFonts w:ascii="宋体" w:hAnsi="宋体"/>
                <w:bCs/>
              </w:rPr>
            </w:pPr>
            <w:r>
              <w:rPr>
                <w:rFonts w:ascii="宋体" w:hAnsi="宋体"/>
                <w:bCs/>
              </w:rPr>
              <w:t>6.培养自主学习和创新思维能力，能够关注奢侈品电子商务和社交媒体的发展动态和变化，能够应用所学知识和技能解决实际问题和挑战</w:t>
            </w:r>
          </w:p>
        </w:tc>
        <w:tc>
          <w:tcPr>
            <w:tcW w:w="1316" w:type="dxa"/>
            <w:tcBorders>
              <w:right w:val="single" w:sz="12" w:space="0" w:color="auto"/>
            </w:tcBorders>
            <w:vAlign w:val="center"/>
          </w:tcPr>
          <w:p w14:paraId="19D87B62" w14:textId="77777777" w:rsidR="00DA638D" w:rsidRDefault="00000000">
            <w:pPr>
              <w:pStyle w:val="DG0"/>
              <w:rPr>
                <w:rFonts w:ascii="宋体" w:hAnsi="宋体"/>
                <w:bCs/>
              </w:rPr>
            </w:pPr>
            <w:r>
              <w:rPr>
                <w:rFonts w:ascii="宋体" w:hAnsi="宋体" w:hint="eastAsia"/>
                <w:bCs/>
              </w:rPr>
              <w:t>4</w:t>
            </w:r>
            <w:r>
              <w:rPr>
                <w:rFonts w:ascii="宋体" w:hAnsi="宋体"/>
                <w:bCs/>
              </w:rPr>
              <w:t>0%</w:t>
            </w:r>
          </w:p>
        </w:tc>
      </w:tr>
      <w:tr w:rsidR="00DA638D" w14:paraId="5310C948"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67D576ED" w14:textId="77777777" w:rsidR="00DA638D" w:rsidRDefault="00000000">
            <w:pPr>
              <w:pStyle w:val="DG0"/>
            </w:pPr>
            <w:r>
              <w:rPr>
                <w:rFonts w:hint="eastAsia"/>
              </w:rPr>
              <w:t>L</w:t>
            </w:r>
            <w:r>
              <w:t>05</w:t>
            </w:r>
          </w:p>
        </w:tc>
        <w:tc>
          <w:tcPr>
            <w:tcW w:w="775" w:type="dxa"/>
            <w:tcBorders>
              <w:left w:val="single" w:sz="4" w:space="0" w:color="auto"/>
              <w:bottom w:val="single" w:sz="12" w:space="0" w:color="auto"/>
            </w:tcBorders>
            <w:vAlign w:val="center"/>
          </w:tcPr>
          <w:p w14:paraId="03405531" w14:textId="77777777" w:rsidR="00DA638D" w:rsidRDefault="00000000">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shd w:val="clear" w:color="auto" w:fill="auto"/>
            <w:vAlign w:val="center"/>
          </w:tcPr>
          <w:p w14:paraId="5610EC47" w14:textId="77777777" w:rsidR="00DA638D" w:rsidRDefault="00000000">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62453177" w14:textId="77777777" w:rsidR="00DA638D" w:rsidRDefault="00000000">
            <w:pPr>
              <w:pStyle w:val="DG0"/>
              <w:jc w:val="left"/>
              <w:rPr>
                <w:rFonts w:ascii="宋体" w:hAnsi="宋体"/>
                <w:bCs/>
              </w:rPr>
            </w:pPr>
            <w:r>
              <w:rPr>
                <w:rFonts w:ascii="宋体" w:hAnsi="宋体"/>
                <w:bCs/>
              </w:rPr>
              <w:t>5.培养对奢侈品产业的专业态度，增强行业敏感度和竞争意识，树立正确的价值观和消费观，坚持社会主义核心价值观</w:t>
            </w:r>
          </w:p>
        </w:tc>
        <w:tc>
          <w:tcPr>
            <w:tcW w:w="1316" w:type="dxa"/>
            <w:tcBorders>
              <w:bottom w:val="single" w:sz="12" w:space="0" w:color="auto"/>
              <w:right w:val="single" w:sz="12" w:space="0" w:color="auto"/>
            </w:tcBorders>
            <w:vAlign w:val="center"/>
          </w:tcPr>
          <w:p w14:paraId="138792A0" w14:textId="77777777" w:rsidR="00DA638D" w:rsidRDefault="00000000">
            <w:pPr>
              <w:pStyle w:val="DG0"/>
              <w:rPr>
                <w:rFonts w:ascii="宋体" w:hAnsi="宋体"/>
                <w:bCs/>
              </w:rPr>
            </w:pPr>
            <w:r>
              <w:rPr>
                <w:rFonts w:ascii="宋体" w:hAnsi="宋体" w:hint="eastAsia"/>
                <w:bCs/>
              </w:rPr>
              <w:t>1</w:t>
            </w:r>
            <w:r>
              <w:rPr>
                <w:rFonts w:ascii="宋体" w:hAnsi="宋体"/>
                <w:bCs/>
              </w:rPr>
              <w:t>00%</w:t>
            </w:r>
          </w:p>
        </w:tc>
      </w:tr>
    </w:tbl>
    <w:p w14:paraId="674CF4EF" w14:textId="77777777" w:rsidR="00D94B22" w:rsidRPr="00290962" w:rsidRDefault="00D94B22" w:rsidP="00D94B2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Pr="00290962">
        <w:rPr>
          <w:rFonts w:ascii="黑体" w:hAnsi="宋体" w:hint="eastAsia"/>
        </w:rPr>
        <w:t>与教学设计</w:t>
      </w:r>
    </w:p>
    <w:p w14:paraId="0E5D5602" w14:textId="77777777" w:rsidR="00D94B22" w:rsidRPr="00305F23" w:rsidRDefault="00D94B22" w:rsidP="00D94B22">
      <w:pPr>
        <w:pStyle w:val="DG2"/>
        <w:spacing w:before="81" w:after="163"/>
      </w:pPr>
      <w:r w:rsidRPr="00305F23">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94B22" w14:paraId="5CA5AF4A" w14:textId="77777777" w:rsidTr="004636EA">
        <w:tc>
          <w:tcPr>
            <w:tcW w:w="8296" w:type="dxa"/>
          </w:tcPr>
          <w:p w14:paraId="2DB954C2" w14:textId="77777777" w:rsidR="00D94B22" w:rsidRPr="00EB46FE" w:rsidRDefault="00D94B22" w:rsidP="004636EA">
            <w:pPr>
              <w:pStyle w:val="DG0"/>
              <w:jc w:val="left"/>
              <w:rPr>
                <w:rFonts w:hint="eastAsia"/>
                <w:bCs/>
              </w:rPr>
            </w:pPr>
            <w:bookmarkStart w:id="1" w:name="OLE_LINK5"/>
            <w:bookmarkStart w:id="2" w:name="OLE_LINK6"/>
            <w:r w:rsidRPr="00EB46FE">
              <w:rPr>
                <w:b/>
                <w:bCs/>
              </w:rPr>
              <w:t>第一单元：奢侈品市场与电子商务基础（</w:t>
            </w:r>
            <w:r w:rsidRPr="00EB46FE">
              <w:rPr>
                <w:b/>
                <w:bCs/>
              </w:rPr>
              <w:t>3</w:t>
            </w:r>
            <w:r w:rsidRPr="00EB46FE">
              <w:rPr>
                <w:b/>
                <w:bCs/>
              </w:rPr>
              <w:t>理论学时）</w:t>
            </w:r>
          </w:p>
          <w:p w14:paraId="39F55BA3"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4C948CB"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奢侈品的定义与分类。</w:t>
            </w:r>
          </w:p>
          <w:p w14:paraId="08FA5FA7" w14:textId="77777777" w:rsidR="00D94B22" w:rsidRPr="00EB46FE" w:rsidRDefault="00D94B22" w:rsidP="004636EA">
            <w:pPr>
              <w:pStyle w:val="DG0"/>
              <w:jc w:val="left"/>
              <w:rPr>
                <w:bCs/>
              </w:rPr>
            </w:pPr>
            <w:r w:rsidRPr="00EB46FE">
              <w:rPr>
                <w:bCs/>
              </w:rPr>
              <w:tab/>
              <w:t>2.</w:t>
            </w:r>
            <w:r w:rsidRPr="00EB46FE">
              <w:rPr>
                <w:bCs/>
              </w:rPr>
              <w:tab/>
            </w:r>
            <w:r w:rsidRPr="00EB46FE">
              <w:rPr>
                <w:bCs/>
              </w:rPr>
              <w:t>中国奢侈品市场的特点与全球市场比较。</w:t>
            </w:r>
          </w:p>
          <w:p w14:paraId="08343D39" w14:textId="77777777" w:rsidR="00D94B22" w:rsidRPr="00EB46FE" w:rsidRDefault="00D94B22" w:rsidP="004636EA">
            <w:pPr>
              <w:pStyle w:val="DG0"/>
              <w:jc w:val="left"/>
              <w:rPr>
                <w:bCs/>
              </w:rPr>
            </w:pPr>
            <w:r w:rsidRPr="00EB46FE">
              <w:rPr>
                <w:bCs/>
              </w:rPr>
              <w:tab/>
              <w:t>3.</w:t>
            </w:r>
            <w:r w:rsidRPr="00EB46FE">
              <w:rPr>
                <w:bCs/>
              </w:rPr>
              <w:tab/>
            </w:r>
            <w:r w:rsidRPr="00EB46FE">
              <w:rPr>
                <w:bCs/>
              </w:rPr>
              <w:t>电子商务基本模式（</w:t>
            </w:r>
            <w:r w:rsidRPr="00EB46FE">
              <w:rPr>
                <w:bCs/>
              </w:rPr>
              <w:t>B2C</w:t>
            </w:r>
            <w:r w:rsidRPr="00EB46FE">
              <w:rPr>
                <w:bCs/>
              </w:rPr>
              <w:t>、</w:t>
            </w:r>
            <w:r w:rsidRPr="00EB46FE">
              <w:rPr>
                <w:bCs/>
              </w:rPr>
              <w:t>B2B</w:t>
            </w:r>
            <w:r w:rsidRPr="00EB46FE">
              <w:rPr>
                <w:bCs/>
              </w:rPr>
              <w:t>、</w:t>
            </w:r>
            <w:r w:rsidRPr="00EB46FE">
              <w:rPr>
                <w:bCs/>
              </w:rPr>
              <w:t>C2C</w:t>
            </w:r>
            <w:r w:rsidRPr="00EB46FE">
              <w:rPr>
                <w:bCs/>
              </w:rPr>
              <w:t>）及其应用。</w:t>
            </w:r>
          </w:p>
          <w:p w14:paraId="571D65FC"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DDE49D1" w14:textId="77777777" w:rsidR="00D94B22" w:rsidRPr="00EB46FE" w:rsidRDefault="00D94B22" w:rsidP="004636EA">
            <w:pPr>
              <w:pStyle w:val="DG0"/>
              <w:jc w:val="left"/>
              <w:rPr>
                <w:bCs/>
              </w:rPr>
            </w:pPr>
            <w:r w:rsidRPr="00EB46FE">
              <w:rPr>
                <w:bCs/>
              </w:rPr>
              <w:tab/>
              <w:t>•</w:t>
            </w:r>
            <w:r w:rsidRPr="00EB46FE">
              <w:rPr>
                <w:bCs/>
              </w:rPr>
              <w:tab/>
            </w:r>
            <w:r w:rsidRPr="00EB46FE">
              <w:rPr>
                <w:bCs/>
              </w:rPr>
              <w:t>理解奢侈品的基本概念与市场特点。</w:t>
            </w:r>
          </w:p>
          <w:p w14:paraId="73C2A586" w14:textId="77777777" w:rsidR="00D94B22" w:rsidRPr="00EB46FE" w:rsidRDefault="00D94B22" w:rsidP="004636EA">
            <w:pPr>
              <w:pStyle w:val="DG0"/>
              <w:jc w:val="left"/>
              <w:rPr>
                <w:bCs/>
              </w:rPr>
            </w:pPr>
            <w:r w:rsidRPr="00EB46FE">
              <w:rPr>
                <w:bCs/>
              </w:rPr>
              <w:tab/>
              <w:t>•</w:t>
            </w:r>
            <w:r w:rsidRPr="00EB46FE">
              <w:rPr>
                <w:bCs/>
              </w:rPr>
              <w:tab/>
            </w:r>
            <w:r w:rsidRPr="00EB46FE">
              <w:rPr>
                <w:bCs/>
              </w:rPr>
              <w:t>掌握电子商务模式及其在奢侈品中的应用。</w:t>
            </w:r>
          </w:p>
          <w:p w14:paraId="0D54F447"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0F2BFF2B" w14:textId="77777777" w:rsidR="00D94B22" w:rsidRPr="00EB46FE" w:rsidRDefault="00D94B22" w:rsidP="004636EA">
            <w:pPr>
              <w:pStyle w:val="DG0"/>
              <w:jc w:val="left"/>
              <w:rPr>
                <w:bCs/>
              </w:rPr>
            </w:pPr>
            <w:r w:rsidRPr="00EB46FE">
              <w:rPr>
                <w:bCs/>
              </w:rPr>
              <w:tab/>
              <w:t>•</w:t>
            </w:r>
            <w:r w:rsidRPr="00EB46FE">
              <w:rPr>
                <w:bCs/>
              </w:rPr>
              <w:tab/>
            </w:r>
            <w:r w:rsidRPr="00EB46FE">
              <w:rPr>
                <w:bCs/>
              </w:rPr>
              <w:t>奢侈品与其他商品的本质区别。</w:t>
            </w:r>
          </w:p>
          <w:p w14:paraId="25E8D104" w14:textId="77777777" w:rsidR="00D94B22" w:rsidRPr="00EB46FE" w:rsidRDefault="00D94B22" w:rsidP="004636EA">
            <w:pPr>
              <w:pStyle w:val="DG0"/>
              <w:jc w:val="left"/>
              <w:rPr>
                <w:bCs/>
              </w:rPr>
            </w:pPr>
            <w:r w:rsidRPr="00EB46FE">
              <w:rPr>
                <w:bCs/>
              </w:rPr>
              <w:tab/>
              <w:t>•</w:t>
            </w:r>
            <w:r w:rsidRPr="00EB46FE">
              <w:rPr>
                <w:bCs/>
              </w:rPr>
              <w:tab/>
            </w:r>
            <w:r w:rsidRPr="00EB46FE">
              <w:rPr>
                <w:bCs/>
              </w:rPr>
              <w:t>电子商务模式在奢侈品行业的具体应用。</w:t>
            </w:r>
          </w:p>
          <w:p w14:paraId="6FA7495D" w14:textId="77777777" w:rsidR="00D94B22" w:rsidRPr="00EB46FE" w:rsidRDefault="00D94B22" w:rsidP="004636EA">
            <w:pPr>
              <w:pStyle w:val="DG0"/>
              <w:jc w:val="left"/>
              <w:rPr>
                <w:bCs/>
              </w:rPr>
            </w:pPr>
          </w:p>
          <w:p w14:paraId="7FB6567D" w14:textId="77777777" w:rsidR="00D94B22" w:rsidRPr="00EB46FE" w:rsidRDefault="00D94B22" w:rsidP="004636EA">
            <w:pPr>
              <w:pStyle w:val="DG0"/>
              <w:jc w:val="left"/>
              <w:rPr>
                <w:rFonts w:hint="eastAsia"/>
                <w:bCs/>
              </w:rPr>
            </w:pPr>
            <w:r w:rsidRPr="00EB46FE">
              <w:rPr>
                <w:b/>
                <w:bCs/>
              </w:rPr>
              <w:t>第二单元：中国奢侈品市场特点与消费者分析（</w:t>
            </w:r>
            <w:r w:rsidRPr="00EB46FE">
              <w:rPr>
                <w:b/>
                <w:bCs/>
              </w:rPr>
              <w:t>3</w:t>
            </w:r>
            <w:r w:rsidRPr="00EB46FE">
              <w:rPr>
                <w:b/>
                <w:bCs/>
              </w:rPr>
              <w:t>理论学时）</w:t>
            </w:r>
          </w:p>
          <w:p w14:paraId="1120F439"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3845D718" w14:textId="77777777" w:rsidR="00D94B22" w:rsidRPr="00EB46FE" w:rsidRDefault="00D94B22" w:rsidP="004636EA">
            <w:pPr>
              <w:pStyle w:val="DG0"/>
              <w:jc w:val="left"/>
              <w:rPr>
                <w:bCs/>
              </w:rPr>
            </w:pPr>
            <w:r w:rsidRPr="00EB46FE">
              <w:rPr>
                <w:bCs/>
              </w:rPr>
              <w:tab/>
              <w:t>1.</w:t>
            </w:r>
            <w:r w:rsidRPr="00EB46FE">
              <w:rPr>
                <w:bCs/>
              </w:rPr>
              <w:tab/>
            </w:r>
            <w:r w:rsidRPr="00EB46FE">
              <w:rPr>
                <w:bCs/>
              </w:rPr>
              <w:t>中国奢侈品市场的崛起与驱动力。</w:t>
            </w:r>
          </w:p>
          <w:p w14:paraId="6A5989E2" w14:textId="77777777" w:rsidR="00D94B22" w:rsidRPr="00EB46FE" w:rsidRDefault="00D94B22" w:rsidP="004636EA">
            <w:pPr>
              <w:pStyle w:val="DG0"/>
              <w:jc w:val="left"/>
              <w:rPr>
                <w:bCs/>
              </w:rPr>
            </w:pPr>
            <w:r w:rsidRPr="00EB46FE">
              <w:rPr>
                <w:bCs/>
              </w:rPr>
              <w:tab/>
              <w:t>2.</w:t>
            </w:r>
            <w:r w:rsidRPr="00EB46FE">
              <w:rPr>
                <w:bCs/>
              </w:rPr>
              <w:tab/>
            </w:r>
            <w:r w:rsidRPr="00EB46FE">
              <w:rPr>
                <w:bCs/>
              </w:rPr>
              <w:t>奢侈品消费者的行为模式分析。</w:t>
            </w:r>
          </w:p>
          <w:p w14:paraId="080B9EF6" w14:textId="77777777" w:rsidR="00D94B22" w:rsidRPr="00EB46FE" w:rsidRDefault="00D94B22" w:rsidP="004636EA">
            <w:pPr>
              <w:pStyle w:val="DG0"/>
              <w:jc w:val="left"/>
              <w:rPr>
                <w:bCs/>
              </w:rPr>
            </w:pPr>
            <w:r w:rsidRPr="00EB46FE">
              <w:rPr>
                <w:bCs/>
              </w:rPr>
              <w:tab/>
              <w:t>3.</w:t>
            </w:r>
            <w:r w:rsidRPr="00EB46FE">
              <w:rPr>
                <w:bCs/>
              </w:rPr>
              <w:tab/>
            </w:r>
            <w:r w:rsidRPr="00EB46FE">
              <w:rPr>
                <w:bCs/>
              </w:rPr>
              <w:t>电商平台上的消费者行为。</w:t>
            </w:r>
          </w:p>
          <w:p w14:paraId="40DE0082" w14:textId="77777777" w:rsidR="00D94B22" w:rsidRPr="00EB46FE" w:rsidRDefault="00D94B22" w:rsidP="004636EA">
            <w:pPr>
              <w:pStyle w:val="DG0"/>
              <w:jc w:val="left"/>
              <w:rPr>
                <w:bCs/>
              </w:rPr>
            </w:pPr>
            <w:r w:rsidRPr="00EB46FE">
              <w:rPr>
                <w:bCs/>
              </w:rPr>
              <w:lastRenderedPageBreak/>
              <w:tab/>
              <w:t>•</w:t>
            </w:r>
            <w:r w:rsidRPr="00EB46FE">
              <w:rPr>
                <w:bCs/>
              </w:rPr>
              <w:tab/>
            </w:r>
            <w:r w:rsidRPr="00EB46FE">
              <w:rPr>
                <w:b/>
                <w:bCs/>
              </w:rPr>
              <w:t>能力要求</w:t>
            </w:r>
            <w:r w:rsidRPr="00EB46FE">
              <w:rPr>
                <w:bCs/>
              </w:rPr>
              <w:t>：</w:t>
            </w:r>
          </w:p>
          <w:p w14:paraId="1FC65D76" w14:textId="77777777" w:rsidR="00D94B22" w:rsidRPr="00EB46FE" w:rsidRDefault="00D94B22" w:rsidP="004636EA">
            <w:pPr>
              <w:pStyle w:val="DG0"/>
              <w:jc w:val="left"/>
              <w:rPr>
                <w:bCs/>
              </w:rPr>
            </w:pPr>
            <w:r w:rsidRPr="00EB46FE">
              <w:rPr>
                <w:bCs/>
              </w:rPr>
              <w:tab/>
              <w:t>•</w:t>
            </w:r>
            <w:r w:rsidRPr="00EB46FE">
              <w:rPr>
                <w:bCs/>
              </w:rPr>
              <w:tab/>
            </w:r>
            <w:r w:rsidRPr="00EB46FE">
              <w:rPr>
                <w:bCs/>
              </w:rPr>
              <w:t>分析中国奢侈品市场的特点及其消费者行为。</w:t>
            </w:r>
          </w:p>
          <w:p w14:paraId="17FC305E" w14:textId="77777777" w:rsidR="00D94B22" w:rsidRPr="00EB46FE" w:rsidRDefault="00D94B22" w:rsidP="004636EA">
            <w:pPr>
              <w:pStyle w:val="DG0"/>
              <w:jc w:val="left"/>
              <w:rPr>
                <w:bCs/>
              </w:rPr>
            </w:pPr>
            <w:r w:rsidRPr="00EB46FE">
              <w:rPr>
                <w:bCs/>
              </w:rPr>
              <w:tab/>
              <w:t>•</w:t>
            </w:r>
            <w:r w:rsidRPr="00EB46FE">
              <w:rPr>
                <w:bCs/>
              </w:rPr>
              <w:tab/>
            </w:r>
            <w:r w:rsidRPr="00EB46FE">
              <w:rPr>
                <w:bCs/>
              </w:rPr>
              <w:t>掌握消费者行为在奢侈品电商中的表现。</w:t>
            </w:r>
          </w:p>
          <w:p w14:paraId="40D837FA"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41E843A4" w14:textId="77777777" w:rsidR="00D94B22" w:rsidRPr="00EB46FE" w:rsidRDefault="00D94B22" w:rsidP="004636EA">
            <w:pPr>
              <w:pStyle w:val="DG0"/>
              <w:jc w:val="left"/>
              <w:rPr>
                <w:bCs/>
              </w:rPr>
            </w:pPr>
            <w:r w:rsidRPr="00EB46FE">
              <w:rPr>
                <w:bCs/>
              </w:rPr>
              <w:tab/>
              <w:t>•</w:t>
            </w:r>
            <w:r w:rsidRPr="00EB46FE">
              <w:rPr>
                <w:bCs/>
              </w:rPr>
              <w:tab/>
            </w:r>
            <w:r w:rsidRPr="00EB46FE">
              <w:rPr>
                <w:bCs/>
              </w:rPr>
              <w:t>中国奢侈品市场的独特性。</w:t>
            </w:r>
          </w:p>
          <w:p w14:paraId="0677D1E8" w14:textId="77777777" w:rsidR="00D94B22" w:rsidRPr="00EB46FE" w:rsidRDefault="00D94B22" w:rsidP="004636EA">
            <w:pPr>
              <w:pStyle w:val="DG0"/>
              <w:jc w:val="left"/>
              <w:rPr>
                <w:bCs/>
              </w:rPr>
            </w:pPr>
            <w:r w:rsidRPr="00EB46FE">
              <w:rPr>
                <w:bCs/>
              </w:rPr>
              <w:tab/>
              <w:t>•</w:t>
            </w:r>
            <w:r w:rsidRPr="00EB46FE">
              <w:rPr>
                <w:bCs/>
              </w:rPr>
              <w:tab/>
            </w:r>
            <w:r w:rsidRPr="00EB46FE">
              <w:rPr>
                <w:bCs/>
              </w:rPr>
              <w:t>消费者行为在奢侈品电商中的具体表现。</w:t>
            </w:r>
          </w:p>
          <w:p w14:paraId="3DBC7744" w14:textId="77777777" w:rsidR="00D94B22" w:rsidRPr="00EB46FE" w:rsidRDefault="00D94B22" w:rsidP="004636EA">
            <w:pPr>
              <w:pStyle w:val="DG0"/>
              <w:jc w:val="left"/>
              <w:rPr>
                <w:bCs/>
              </w:rPr>
            </w:pPr>
          </w:p>
          <w:p w14:paraId="02383836" w14:textId="77777777" w:rsidR="00D94B22" w:rsidRPr="00EB46FE" w:rsidRDefault="00D94B22" w:rsidP="004636EA">
            <w:pPr>
              <w:pStyle w:val="DG0"/>
              <w:jc w:val="left"/>
              <w:rPr>
                <w:rFonts w:hint="eastAsia"/>
                <w:bCs/>
              </w:rPr>
            </w:pPr>
            <w:r w:rsidRPr="00EB46FE">
              <w:rPr>
                <w:b/>
                <w:bCs/>
              </w:rPr>
              <w:t>第三单元：社交媒体概述与应用（</w:t>
            </w:r>
            <w:r>
              <w:rPr>
                <w:rFonts w:hint="eastAsia"/>
                <w:b/>
                <w:bCs/>
              </w:rPr>
              <w:t>6</w:t>
            </w:r>
            <w:r w:rsidRPr="00EB46FE">
              <w:rPr>
                <w:b/>
                <w:bCs/>
              </w:rPr>
              <w:t>理论学时）</w:t>
            </w:r>
          </w:p>
          <w:p w14:paraId="41D10E30"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0C1A257A"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社交媒体的发展历史与分类。</w:t>
            </w:r>
          </w:p>
          <w:p w14:paraId="621C8239" w14:textId="77777777" w:rsidR="00D94B22" w:rsidRPr="00EB46FE" w:rsidRDefault="00D94B22" w:rsidP="004636EA">
            <w:pPr>
              <w:pStyle w:val="DG0"/>
              <w:jc w:val="left"/>
              <w:rPr>
                <w:bCs/>
              </w:rPr>
            </w:pPr>
            <w:r w:rsidRPr="00EB46FE">
              <w:rPr>
                <w:bCs/>
              </w:rPr>
              <w:tab/>
              <w:t>2.</w:t>
            </w:r>
            <w:r w:rsidRPr="00EB46FE">
              <w:rPr>
                <w:bCs/>
              </w:rPr>
              <w:tab/>
            </w:r>
            <w:r w:rsidRPr="00EB46FE">
              <w:rPr>
                <w:bCs/>
              </w:rPr>
              <w:t>国内外主流社交媒体平台分析。</w:t>
            </w:r>
          </w:p>
          <w:p w14:paraId="7ABCBACA" w14:textId="77777777" w:rsidR="00D94B22" w:rsidRPr="00EB46FE" w:rsidRDefault="00D94B22" w:rsidP="004636EA">
            <w:pPr>
              <w:pStyle w:val="DG0"/>
              <w:jc w:val="left"/>
              <w:rPr>
                <w:bCs/>
              </w:rPr>
            </w:pPr>
            <w:r w:rsidRPr="00EB46FE">
              <w:rPr>
                <w:bCs/>
              </w:rPr>
              <w:tab/>
              <w:t>3.</w:t>
            </w:r>
            <w:r w:rsidRPr="00EB46FE">
              <w:rPr>
                <w:bCs/>
              </w:rPr>
              <w:tab/>
            </w:r>
            <w:r w:rsidRPr="00EB46FE">
              <w:rPr>
                <w:bCs/>
              </w:rPr>
              <w:t>社交媒体用户画像与应用场景。</w:t>
            </w:r>
          </w:p>
          <w:p w14:paraId="3556E1C7"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612055A6" w14:textId="77777777" w:rsidR="00D94B22" w:rsidRPr="00EB46FE" w:rsidRDefault="00D94B22" w:rsidP="004636EA">
            <w:pPr>
              <w:pStyle w:val="DG0"/>
              <w:jc w:val="left"/>
              <w:rPr>
                <w:bCs/>
              </w:rPr>
            </w:pPr>
            <w:r w:rsidRPr="00EB46FE">
              <w:rPr>
                <w:bCs/>
              </w:rPr>
              <w:tab/>
              <w:t>•</w:t>
            </w:r>
            <w:r w:rsidRPr="00EB46FE">
              <w:rPr>
                <w:bCs/>
              </w:rPr>
              <w:tab/>
            </w:r>
            <w:r w:rsidRPr="00EB46FE">
              <w:rPr>
                <w:bCs/>
              </w:rPr>
              <w:t>理解社交媒体的基础知识与分类。</w:t>
            </w:r>
          </w:p>
          <w:p w14:paraId="3082B0A6" w14:textId="77777777" w:rsidR="00D94B22" w:rsidRPr="00EB46FE" w:rsidRDefault="00D94B22" w:rsidP="004636EA">
            <w:pPr>
              <w:pStyle w:val="DG0"/>
              <w:jc w:val="left"/>
              <w:rPr>
                <w:bCs/>
              </w:rPr>
            </w:pPr>
            <w:r w:rsidRPr="00EB46FE">
              <w:rPr>
                <w:bCs/>
              </w:rPr>
              <w:tab/>
              <w:t>•</w:t>
            </w:r>
            <w:r w:rsidRPr="00EB46FE">
              <w:rPr>
                <w:bCs/>
              </w:rPr>
              <w:tab/>
            </w:r>
            <w:r w:rsidRPr="00EB46FE">
              <w:rPr>
                <w:bCs/>
              </w:rPr>
              <w:t>比较分析不同社交媒体平台的特点及应用。</w:t>
            </w:r>
          </w:p>
          <w:p w14:paraId="20BFA700"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7376648B"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社交媒体平台的用户画像分析。</w:t>
            </w:r>
          </w:p>
          <w:p w14:paraId="1FFC1585" w14:textId="77777777" w:rsidR="00D94B22" w:rsidRPr="00EB46FE" w:rsidRDefault="00D94B22" w:rsidP="004636EA">
            <w:pPr>
              <w:pStyle w:val="DG0"/>
              <w:jc w:val="left"/>
              <w:rPr>
                <w:bCs/>
              </w:rPr>
            </w:pPr>
            <w:r w:rsidRPr="00EB46FE">
              <w:rPr>
                <w:bCs/>
              </w:rPr>
              <w:tab/>
              <w:t>•</w:t>
            </w:r>
            <w:r w:rsidRPr="00EB46FE">
              <w:rPr>
                <w:bCs/>
              </w:rPr>
              <w:tab/>
            </w:r>
            <w:r w:rsidRPr="00EB46FE">
              <w:rPr>
                <w:bCs/>
              </w:rPr>
              <w:t>国内外社交媒体平台的异同比较。</w:t>
            </w:r>
          </w:p>
          <w:p w14:paraId="24D24DE2" w14:textId="77777777" w:rsidR="00D94B22" w:rsidRPr="00EB46FE" w:rsidRDefault="00D94B22" w:rsidP="004636EA">
            <w:pPr>
              <w:pStyle w:val="DG0"/>
              <w:jc w:val="left"/>
              <w:rPr>
                <w:bCs/>
              </w:rPr>
            </w:pPr>
          </w:p>
          <w:p w14:paraId="3302A447" w14:textId="77777777" w:rsidR="00D94B22" w:rsidRPr="00EB46FE" w:rsidRDefault="00D94B22" w:rsidP="004636EA">
            <w:pPr>
              <w:pStyle w:val="DG0"/>
              <w:jc w:val="left"/>
              <w:rPr>
                <w:rFonts w:hint="eastAsia"/>
                <w:bCs/>
              </w:rPr>
            </w:pPr>
            <w:r w:rsidRPr="00EB46FE">
              <w:rPr>
                <w:b/>
                <w:bCs/>
              </w:rPr>
              <w:t>第四单元：社交媒体营销策略（</w:t>
            </w:r>
            <w:r w:rsidRPr="00EB46FE">
              <w:rPr>
                <w:b/>
                <w:bCs/>
              </w:rPr>
              <w:t>3</w:t>
            </w:r>
            <w:r w:rsidRPr="00EB46FE">
              <w:rPr>
                <w:b/>
                <w:bCs/>
              </w:rPr>
              <w:t>理论学时）</w:t>
            </w:r>
          </w:p>
          <w:p w14:paraId="07651515"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4BE67F93"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社交媒体营销的传播方式与策略。</w:t>
            </w:r>
          </w:p>
          <w:p w14:paraId="64B9060A" w14:textId="77777777" w:rsidR="00D94B22" w:rsidRPr="00EB46FE" w:rsidRDefault="00D94B22" w:rsidP="004636EA">
            <w:pPr>
              <w:pStyle w:val="DG0"/>
              <w:jc w:val="left"/>
              <w:rPr>
                <w:bCs/>
              </w:rPr>
            </w:pPr>
            <w:r w:rsidRPr="00EB46FE">
              <w:rPr>
                <w:bCs/>
              </w:rPr>
              <w:tab/>
              <w:t>2.</w:t>
            </w:r>
            <w:r w:rsidRPr="00EB46FE">
              <w:rPr>
                <w:bCs/>
              </w:rPr>
              <w:tab/>
            </w:r>
            <w:r w:rsidRPr="00EB46FE">
              <w:rPr>
                <w:bCs/>
              </w:rPr>
              <w:t>社交媒体内容的创作与管理。</w:t>
            </w:r>
          </w:p>
          <w:p w14:paraId="29298D18" w14:textId="77777777" w:rsidR="00D94B22" w:rsidRPr="00EB46FE" w:rsidRDefault="00D94B22" w:rsidP="004636EA">
            <w:pPr>
              <w:pStyle w:val="DG0"/>
              <w:jc w:val="left"/>
              <w:rPr>
                <w:bCs/>
              </w:rPr>
            </w:pPr>
            <w:r w:rsidRPr="00EB46FE">
              <w:rPr>
                <w:bCs/>
              </w:rPr>
              <w:tab/>
              <w:t>3.</w:t>
            </w:r>
            <w:r w:rsidRPr="00EB46FE">
              <w:rPr>
                <w:bCs/>
              </w:rPr>
              <w:tab/>
            </w:r>
            <w:r w:rsidRPr="00EB46FE">
              <w:rPr>
                <w:bCs/>
              </w:rPr>
              <w:t>奢侈品牌营销案例分析。</w:t>
            </w:r>
          </w:p>
          <w:p w14:paraId="3A1694EE"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0F5C45AE" w14:textId="77777777" w:rsidR="00D94B22" w:rsidRPr="00EB46FE" w:rsidRDefault="00D94B22" w:rsidP="004636EA">
            <w:pPr>
              <w:pStyle w:val="DG0"/>
              <w:jc w:val="left"/>
              <w:rPr>
                <w:bCs/>
              </w:rPr>
            </w:pPr>
            <w:r w:rsidRPr="00EB46FE">
              <w:rPr>
                <w:bCs/>
              </w:rPr>
              <w:tab/>
              <w:t>•</w:t>
            </w:r>
            <w:r w:rsidRPr="00EB46FE">
              <w:rPr>
                <w:bCs/>
              </w:rPr>
              <w:tab/>
            </w:r>
            <w:r w:rsidRPr="00EB46FE">
              <w:rPr>
                <w:bCs/>
              </w:rPr>
              <w:t>设计并实施社交媒体营销策略。</w:t>
            </w:r>
          </w:p>
          <w:p w14:paraId="61E9E82B" w14:textId="77777777" w:rsidR="00D94B22" w:rsidRPr="00EB46FE" w:rsidRDefault="00D94B22" w:rsidP="004636EA">
            <w:pPr>
              <w:pStyle w:val="DG0"/>
              <w:jc w:val="left"/>
              <w:rPr>
                <w:bCs/>
              </w:rPr>
            </w:pPr>
            <w:r w:rsidRPr="00EB46FE">
              <w:rPr>
                <w:bCs/>
              </w:rPr>
              <w:tab/>
              <w:t>•</w:t>
            </w:r>
            <w:r w:rsidRPr="00EB46FE">
              <w:rPr>
                <w:bCs/>
              </w:rPr>
              <w:tab/>
            </w:r>
            <w:r w:rsidRPr="00EB46FE">
              <w:rPr>
                <w:bCs/>
              </w:rPr>
              <w:t>创作符合品牌调性的社交媒体内容。</w:t>
            </w:r>
          </w:p>
          <w:p w14:paraId="657CB028"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7B7ED601"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社交媒体内容与平台匹配的技巧。</w:t>
            </w:r>
          </w:p>
          <w:p w14:paraId="4BE4DEA5"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奢侈品牌在社交媒体上的成功案例分析。</w:t>
            </w:r>
          </w:p>
          <w:p w14:paraId="263E4A91" w14:textId="77777777" w:rsidR="00D94B22" w:rsidRPr="00EB46FE" w:rsidRDefault="00D94B22" w:rsidP="004636EA">
            <w:pPr>
              <w:pStyle w:val="DG0"/>
              <w:jc w:val="left"/>
              <w:rPr>
                <w:bCs/>
              </w:rPr>
            </w:pPr>
          </w:p>
          <w:p w14:paraId="3EBF625C" w14:textId="77777777" w:rsidR="00D94B22" w:rsidRPr="00EB46FE" w:rsidRDefault="00D94B22" w:rsidP="004636EA">
            <w:pPr>
              <w:pStyle w:val="DG0"/>
              <w:jc w:val="left"/>
              <w:rPr>
                <w:rFonts w:hint="eastAsia"/>
                <w:bCs/>
              </w:rPr>
            </w:pPr>
            <w:r w:rsidRPr="00EB46FE">
              <w:rPr>
                <w:b/>
                <w:bCs/>
              </w:rPr>
              <w:t>第五单元：奢侈品电商平台与运营模式（</w:t>
            </w:r>
            <w:r>
              <w:rPr>
                <w:rFonts w:hint="eastAsia"/>
                <w:b/>
                <w:bCs/>
              </w:rPr>
              <w:t>6</w:t>
            </w:r>
            <w:r w:rsidRPr="00EB46FE">
              <w:rPr>
                <w:b/>
                <w:bCs/>
              </w:rPr>
              <w:t>理论学时）</w:t>
            </w:r>
          </w:p>
          <w:p w14:paraId="4F2D3A6A"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526C9EE"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奢侈品电商平台的运营模式。</w:t>
            </w:r>
          </w:p>
          <w:p w14:paraId="0C1D65A3" w14:textId="77777777" w:rsidR="00D94B22" w:rsidRPr="00EB46FE" w:rsidRDefault="00D94B22" w:rsidP="004636EA">
            <w:pPr>
              <w:pStyle w:val="DG0"/>
              <w:jc w:val="left"/>
              <w:rPr>
                <w:bCs/>
              </w:rPr>
            </w:pPr>
            <w:r w:rsidRPr="00EB46FE">
              <w:rPr>
                <w:bCs/>
              </w:rPr>
              <w:tab/>
              <w:t>2.</w:t>
            </w:r>
            <w:r w:rsidRPr="00EB46FE">
              <w:rPr>
                <w:bCs/>
              </w:rPr>
              <w:tab/>
            </w:r>
            <w:r w:rsidRPr="00EB46FE">
              <w:rPr>
                <w:bCs/>
              </w:rPr>
              <w:t>线上旗舰店与平台销售的区别。</w:t>
            </w:r>
          </w:p>
          <w:p w14:paraId="5ED0DE34" w14:textId="77777777" w:rsidR="00D94B22" w:rsidRPr="00EB46FE" w:rsidRDefault="00D94B22" w:rsidP="004636EA">
            <w:pPr>
              <w:pStyle w:val="DG0"/>
              <w:jc w:val="left"/>
              <w:rPr>
                <w:bCs/>
              </w:rPr>
            </w:pPr>
            <w:r w:rsidRPr="00EB46FE">
              <w:rPr>
                <w:bCs/>
              </w:rPr>
              <w:tab/>
              <w:t>3.</w:t>
            </w:r>
            <w:r w:rsidRPr="00EB46FE">
              <w:rPr>
                <w:bCs/>
              </w:rPr>
              <w:tab/>
            </w:r>
            <w:r w:rsidRPr="00EB46FE">
              <w:rPr>
                <w:bCs/>
              </w:rPr>
              <w:t>电商平台案例分析。</w:t>
            </w:r>
          </w:p>
          <w:p w14:paraId="0DE94F61"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4A96F196" w14:textId="77777777" w:rsidR="00D94B22" w:rsidRPr="00EB46FE" w:rsidRDefault="00D94B22" w:rsidP="004636EA">
            <w:pPr>
              <w:pStyle w:val="DG0"/>
              <w:jc w:val="left"/>
              <w:rPr>
                <w:bCs/>
              </w:rPr>
            </w:pPr>
            <w:r w:rsidRPr="00EB46FE">
              <w:rPr>
                <w:bCs/>
              </w:rPr>
              <w:tab/>
              <w:t>•</w:t>
            </w:r>
            <w:r w:rsidRPr="00EB46FE">
              <w:rPr>
                <w:bCs/>
              </w:rPr>
              <w:tab/>
            </w:r>
            <w:r w:rsidRPr="00EB46FE">
              <w:rPr>
                <w:bCs/>
              </w:rPr>
              <w:t>理解奢侈品电商平台的运营逻辑。</w:t>
            </w:r>
          </w:p>
          <w:p w14:paraId="1BBEEDEC" w14:textId="77777777" w:rsidR="00D94B22" w:rsidRPr="00EB46FE" w:rsidRDefault="00D94B22" w:rsidP="004636EA">
            <w:pPr>
              <w:pStyle w:val="DG0"/>
              <w:jc w:val="left"/>
              <w:rPr>
                <w:bCs/>
              </w:rPr>
            </w:pPr>
            <w:r w:rsidRPr="00EB46FE">
              <w:rPr>
                <w:bCs/>
              </w:rPr>
              <w:tab/>
              <w:t>•</w:t>
            </w:r>
            <w:r w:rsidRPr="00EB46FE">
              <w:rPr>
                <w:bCs/>
              </w:rPr>
              <w:tab/>
            </w:r>
            <w:r w:rsidRPr="00EB46FE">
              <w:rPr>
                <w:bCs/>
              </w:rPr>
              <w:t>比较分析不同销售渠道的优缺点。</w:t>
            </w:r>
          </w:p>
          <w:p w14:paraId="06BA35D4"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30AFB73F" w14:textId="77777777" w:rsidR="00D94B22" w:rsidRPr="00EB46FE" w:rsidRDefault="00D94B22" w:rsidP="004636EA">
            <w:pPr>
              <w:pStyle w:val="DG0"/>
              <w:jc w:val="left"/>
              <w:rPr>
                <w:bCs/>
              </w:rPr>
            </w:pPr>
            <w:r w:rsidRPr="00EB46FE">
              <w:rPr>
                <w:bCs/>
              </w:rPr>
              <w:tab/>
              <w:t>•</w:t>
            </w:r>
            <w:r w:rsidRPr="00EB46FE">
              <w:rPr>
                <w:bCs/>
              </w:rPr>
              <w:tab/>
            </w:r>
            <w:r w:rsidRPr="00EB46FE">
              <w:rPr>
                <w:bCs/>
              </w:rPr>
              <w:t>线上旗舰店与平台销售模式的选择。</w:t>
            </w:r>
          </w:p>
          <w:p w14:paraId="6015AC53" w14:textId="77777777" w:rsidR="00D94B22" w:rsidRPr="00EB46FE" w:rsidRDefault="00D94B22" w:rsidP="004636EA">
            <w:pPr>
              <w:pStyle w:val="DG0"/>
              <w:jc w:val="left"/>
              <w:rPr>
                <w:bCs/>
              </w:rPr>
            </w:pPr>
            <w:r w:rsidRPr="00EB46FE">
              <w:rPr>
                <w:bCs/>
              </w:rPr>
              <w:tab/>
              <w:t>•</w:t>
            </w:r>
            <w:r w:rsidRPr="00EB46FE">
              <w:rPr>
                <w:bCs/>
              </w:rPr>
              <w:tab/>
            </w:r>
            <w:r w:rsidRPr="00EB46FE">
              <w:rPr>
                <w:bCs/>
              </w:rPr>
              <w:t>电商平台的运营策略与实际案例分析。</w:t>
            </w:r>
          </w:p>
          <w:p w14:paraId="3A80CE16" w14:textId="77777777" w:rsidR="00D94B22" w:rsidRPr="00EB46FE" w:rsidRDefault="00D94B22" w:rsidP="004636EA">
            <w:pPr>
              <w:pStyle w:val="DG0"/>
              <w:jc w:val="left"/>
              <w:rPr>
                <w:bCs/>
              </w:rPr>
            </w:pPr>
          </w:p>
          <w:p w14:paraId="7A6EE4FA" w14:textId="77777777" w:rsidR="00D94B22" w:rsidRPr="00EB46FE" w:rsidRDefault="00D94B22" w:rsidP="004636EA">
            <w:pPr>
              <w:pStyle w:val="DG0"/>
              <w:jc w:val="left"/>
              <w:rPr>
                <w:rFonts w:hint="eastAsia"/>
                <w:bCs/>
              </w:rPr>
            </w:pPr>
            <w:r w:rsidRPr="00EB46FE">
              <w:rPr>
                <w:b/>
                <w:bCs/>
              </w:rPr>
              <w:t>第六单元：数字营销与奢侈品品牌传播（</w:t>
            </w:r>
            <w:r w:rsidRPr="00EB46FE">
              <w:rPr>
                <w:b/>
                <w:bCs/>
              </w:rPr>
              <w:t>3</w:t>
            </w:r>
            <w:r w:rsidRPr="00EB46FE">
              <w:rPr>
                <w:b/>
                <w:bCs/>
              </w:rPr>
              <w:t>理论学时）</w:t>
            </w:r>
          </w:p>
          <w:p w14:paraId="0B533380"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1EB5F8A" w14:textId="77777777" w:rsidR="00D94B22" w:rsidRPr="00EB46FE" w:rsidRDefault="00D94B22" w:rsidP="004636EA">
            <w:pPr>
              <w:pStyle w:val="DG0"/>
              <w:jc w:val="left"/>
              <w:rPr>
                <w:bCs/>
              </w:rPr>
            </w:pPr>
            <w:r w:rsidRPr="00EB46FE">
              <w:rPr>
                <w:bCs/>
              </w:rPr>
              <w:tab/>
              <w:t>1.</w:t>
            </w:r>
            <w:r w:rsidRPr="00EB46FE">
              <w:rPr>
                <w:bCs/>
              </w:rPr>
              <w:tab/>
            </w:r>
            <w:r w:rsidRPr="00EB46FE">
              <w:rPr>
                <w:bCs/>
              </w:rPr>
              <w:t>数字营销的基本策略与工具。</w:t>
            </w:r>
          </w:p>
          <w:p w14:paraId="0DBCE0CA" w14:textId="77777777" w:rsidR="00D94B22" w:rsidRPr="00EB46FE" w:rsidRDefault="00D94B22" w:rsidP="004636EA">
            <w:pPr>
              <w:pStyle w:val="DG0"/>
              <w:jc w:val="left"/>
              <w:rPr>
                <w:bCs/>
              </w:rPr>
            </w:pPr>
            <w:r w:rsidRPr="00EB46FE">
              <w:rPr>
                <w:bCs/>
              </w:rPr>
              <w:tab/>
              <w:t>2.</w:t>
            </w:r>
            <w:r w:rsidRPr="00EB46FE">
              <w:rPr>
                <w:bCs/>
              </w:rPr>
              <w:tab/>
            </w:r>
            <w:r w:rsidRPr="00EB46FE">
              <w:rPr>
                <w:bCs/>
              </w:rPr>
              <w:t>奢侈品牌的数字化转型。</w:t>
            </w:r>
          </w:p>
          <w:p w14:paraId="22086CF1" w14:textId="77777777" w:rsidR="00D94B22" w:rsidRPr="00EB46FE" w:rsidRDefault="00D94B22" w:rsidP="004636EA">
            <w:pPr>
              <w:pStyle w:val="DG0"/>
              <w:jc w:val="left"/>
              <w:rPr>
                <w:bCs/>
              </w:rPr>
            </w:pPr>
            <w:r w:rsidRPr="00EB46FE">
              <w:rPr>
                <w:bCs/>
              </w:rPr>
              <w:tab/>
              <w:t>3.</w:t>
            </w:r>
            <w:r w:rsidRPr="00EB46FE">
              <w:rPr>
                <w:bCs/>
              </w:rPr>
              <w:tab/>
            </w:r>
            <w:r w:rsidRPr="00EB46FE">
              <w:rPr>
                <w:bCs/>
              </w:rPr>
              <w:t>数字营销案例分析。</w:t>
            </w:r>
          </w:p>
          <w:p w14:paraId="38481EEF"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41D7984E" w14:textId="77777777" w:rsidR="00D94B22" w:rsidRPr="00EB46FE" w:rsidRDefault="00D94B22" w:rsidP="004636EA">
            <w:pPr>
              <w:pStyle w:val="DG0"/>
              <w:jc w:val="left"/>
              <w:rPr>
                <w:bCs/>
              </w:rPr>
            </w:pPr>
            <w:r w:rsidRPr="00EB46FE">
              <w:rPr>
                <w:bCs/>
              </w:rPr>
              <w:tab/>
              <w:t>•</w:t>
            </w:r>
            <w:r w:rsidRPr="00EB46FE">
              <w:rPr>
                <w:bCs/>
              </w:rPr>
              <w:tab/>
            </w:r>
            <w:r w:rsidRPr="00EB46FE">
              <w:rPr>
                <w:bCs/>
              </w:rPr>
              <w:t>掌握数字营销工具的使用方法。</w:t>
            </w:r>
          </w:p>
          <w:p w14:paraId="06FACE3E" w14:textId="77777777" w:rsidR="00D94B22" w:rsidRPr="00EB46FE" w:rsidRDefault="00D94B22" w:rsidP="004636EA">
            <w:pPr>
              <w:pStyle w:val="DG0"/>
              <w:jc w:val="left"/>
              <w:rPr>
                <w:bCs/>
              </w:rPr>
            </w:pPr>
            <w:r w:rsidRPr="00EB46FE">
              <w:rPr>
                <w:bCs/>
              </w:rPr>
              <w:tab/>
              <w:t>•</w:t>
            </w:r>
            <w:r w:rsidRPr="00EB46FE">
              <w:rPr>
                <w:bCs/>
              </w:rPr>
              <w:tab/>
            </w:r>
            <w:r w:rsidRPr="00EB46FE">
              <w:rPr>
                <w:bCs/>
              </w:rPr>
              <w:t>分析奢侈品牌的数字化营销策略。</w:t>
            </w:r>
          </w:p>
          <w:p w14:paraId="5EC6D532"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0CEDD39B" w14:textId="77777777" w:rsidR="00D94B22" w:rsidRPr="00EB46FE" w:rsidRDefault="00D94B22" w:rsidP="004636EA">
            <w:pPr>
              <w:pStyle w:val="DG0"/>
              <w:jc w:val="left"/>
              <w:rPr>
                <w:bCs/>
              </w:rPr>
            </w:pPr>
            <w:r w:rsidRPr="00EB46FE">
              <w:rPr>
                <w:bCs/>
              </w:rPr>
              <w:tab/>
              <w:t>•</w:t>
            </w:r>
            <w:r w:rsidRPr="00EB46FE">
              <w:rPr>
                <w:bCs/>
              </w:rPr>
              <w:tab/>
            </w:r>
            <w:r w:rsidRPr="00EB46FE">
              <w:rPr>
                <w:bCs/>
              </w:rPr>
              <w:t>数字营销工具在奢侈品行业中的应用。</w:t>
            </w:r>
          </w:p>
          <w:p w14:paraId="1ADB9F21"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奢侈品牌数字化转型的关键挑战与成功因素。</w:t>
            </w:r>
          </w:p>
          <w:p w14:paraId="767462D7" w14:textId="77777777" w:rsidR="00D94B22" w:rsidRPr="00EB46FE" w:rsidRDefault="00D94B22" w:rsidP="004636EA">
            <w:pPr>
              <w:pStyle w:val="DG0"/>
              <w:jc w:val="left"/>
              <w:rPr>
                <w:bCs/>
              </w:rPr>
            </w:pPr>
          </w:p>
          <w:p w14:paraId="6A00D899" w14:textId="77777777" w:rsidR="00D94B22" w:rsidRPr="00EB46FE" w:rsidRDefault="00D94B22" w:rsidP="004636EA">
            <w:pPr>
              <w:pStyle w:val="DG0"/>
              <w:jc w:val="left"/>
              <w:rPr>
                <w:rFonts w:hint="eastAsia"/>
                <w:bCs/>
              </w:rPr>
            </w:pPr>
            <w:r w:rsidRPr="00EB46FE">
              <w:rPr>
                <w:b/>
                <w:bCs/>
              </w:rPr>
              <w:t>第七单元：奢侈品社交媒体营销的挑战与机遇（</w:t>
            </w:r>
            <w:r>
              <w:rPr>
                <w:rFonts w:hint="eastAsia"/>
                <w:b/>
                <w:bCs/>
              </w:rPr>
              <w:t>6</w:t>
            </w:r>
            <w:r w:rsidRPr="00EB46FE">
              <w:rPr>
                <w:b/>
                <w:bCs/>
              </w:rPr>
              <w:t>理论学时）</w:t>
            </w:r>
          </w:p>
          <w:p w14:paraId="3D826795"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4ECC9E96"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社交媒体营销中的挑战与应对。</w:t>
            </w:r>
          </w:p>
          <w:p w14:paraId="1AECCA12" w14:textId="77777777" w:rsidR="00D94B22" w:rsidRPr="00EB46FE" w:rsidRDefault="00D94B22" w:rsidP="004636EA">
            <w:pPr>
              <w:pStyle w:val="DG0"/>
              <w:jc w:val="left"/>
              <w:rPr>
                <w:bCs/>
              </w:rPr>
            </w:pPr>
            <w:r w:rsidRPr="00EB46FE">
              <w:rPr>
                <w:bCs/>
              </w:rPr>
              <w:tab/>
              <w:t>2.</w:t>
            </w:r>
            <w:r w:rsidRPr="00EB46FE">
              <w:rPr>
                <w:bCs/>
              </w:rPr>
              <w:tab/>
            </w:r>
            <w:r w:rsidRPr="00EB46FE">
              <w:rPr>
                <w:bCs/>
              </w:rPr>
              <w:t>高净值与年轻消费者的行为分析。</w:t>
            </w:r>
          </w:p>
          <w:p w14:paraId="0910C565" w14:textId="77777777" w:rsidR="00D94B22" w:rsidRPr="00EB46FE" w:rsidRDefault="00D94B22" w:rsidP="004636EA">
            <w:pPr>
              <w:pStyle w:val="DG0"/>
              <w:jc w:val="left"/>
              <w:rPr>
                <w:bCs/>
              </w:rPr>
            </w:pPr>
            <w:r w:rsidRPr="00EB46FE">
              <w:rPr>
                <w:bCs/>
              </w:rPr>
              <w:tab/>
              <w:t>3.</w:t>
            </w:r>
            <w:r w:rsidRPr="00EB46FE">
              <w:rPr>
                <w:bCs/>
              </w:rPr>
              <w:tab/>
            </w:r>
            <w:r w:rsidRPr="00EB46FE">
              <w:rPr>
                <w:bCs/>
              </w:rPr>
              <w:t>社交媒体营销案例分析。</w:t>
            </w:r>
          </w:p>
          <w:p w14:paraId="637177A6"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30811D8" w14:textId="77777777" w:rsidR="00D94B22" w:rsidRPr="00EB46FE" w:rsidRDefault="00D94B22" w:rsidP="004636EA">
            <w:pPr>
              <w:pStyle w:val="DG0"/>
              <w:jc w:val="left"/>
              <w:rPr>
                <w:bCs/>
              </w:rPr>
            </w:pPr>
            <w:r w:rsidRPr="00EB46FE">
              <w:rPr>
                <w:bCs/>
              </w:rPr>
              <w:tab/>
              <w:t>•</w:t>
            </w:r>
            <w:r w:rsidRPr="00EB46FE">
              <w:rPr>
                <w:bCs/>
              </w:rPr>
              <w:tab/>
            </w:r>
            <w:r w:rsidRPr="00EB46FE">
              <w:rPr>
                <w:bCs/>
              </w:rPr>
              <w:t>识别并应对社交媒体营销中的挑战。</w:t>
            </w:r>
          </w:p>
          <w:p w14:paraId="37A14C95" w14:textId="77777777" w:rsidR="00D94B22" w:rsidRPr="00EB46FE" w:rsidRDefault="00D94B22" w:rsidP="004636EA">
            <w:pPr>
              <w:pStyle w:val="DG0"/>
              <w:jc w:val="left"/>
              <w:rPr>
                <w:bCs/>
              </w:rPr>
            </w:pPr>
            <w:r w:rsidRPr="00EB46FE">
              <w:rPr>
                <w:bCs/>
              </w:rPr>
              <w:tab/>
              <w:t>•</w:t>
            </w:r>
            <w:r w:rsidRPr="00EB46FE">
              <w:rPr>
                <w:bCs/>
              </w:rPr>
              <w:tab/>
            </w:r>
            <w:r w:rsidRPr="00EB46FE">
              <w:rPr>
                <w:bCs/>
              </w:rPr>
              <w:t>分析不同消费者群体的社交媒体行为。</w:t>
            </w:r>
          </w:p>
          <w:p w14:paraId="4203C40C"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2584EAFC"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社交媒体挑战的应对策略。</w:t>
            </w:r>
          </w:p>
          <w:p w14:paraId="77378B3A" w14:textId="77777777" w:rsidR="00D94B22" w:rsidRPr="00EB46FE" w:rsidRDefault="00D94B22" w:rsidP="004636EA">
            <w:pPr>
              <w:pStyle w:val="DG0"/>
              <w:jc w:val="left"/>
              <w:rPr>
                <w:bCs/>
              </w:rPr>
            </w:pPr>
            <w:r w:rsidRPr="00EB46FE">
              <w:rPr>
                <w:bCs/>
              </w:rPr>
              <w:tab/>
              <w:t>•</w:t>
            </w:r>
            <w:r w:rsidRPr="00EB46FE">
              <w:rPr>
                <w:bCs/>
              </w:rPr>
              <w:tab/>
            </w:r>
            <w:r w:rsidRPr="00EB46FE">
              <w:rPr>
                <w:bCs/>
              </w:rPr>
              <w:t>不同消费群体在社交媒体上的行为特点。</w:t>
            </w:r>
          </w:p>
          <w:p w14:paraId="28E52D6D" w14:textId="77777777" w:rsidR="00D94B22" w:rsidRPr="00EB46FE" w:rsidRDefault="00D94B22" w:rsidP="004636EA">
            <w:pPr>
              <w:pStyle w:val="DG0"/>
              <w:jc w:val="left"/>
              <w:rPr>
                <w:bCs/>
              </w:rPr>
            </w:pPr>
          </w:p>
          <w:p w14:paraId="7B0C8416" w14:textId="77777777" w:rsidR="00D94B22" w:rsidRPr="00EB46FE" w:rsidRDefault="00D94B22" w:rsidP="004636EA">
            <w:pPr>
              <w:pStyle w:val="DG0"/>
              <w:jc w:val="left"/>
              <w:rPr>
                <w:rFonts w:hint="eastAsia"/>
                <w:bCs/>
              </w:rPr>
            </w:pPr>
            <w:r w:rsidRPr="00EB46FE">
              <w:rPr>
                <w:b/>
                <w:bCs/>
              </w:rPr>
              <w:t>第八单元：奢侈品电商与社交媒体整合案例分析（</w:t>
            </w:r>
            <w:r>
              <w:rPr>
                <w:rFonts w:hint="eastAsia"/>
                <w:b/>
                <w:bCs/>
              </w:rPr>
              <w:t>2</w:t>
            </w:r>
            <w:r w:rsidRPr="00EB46FE">
              <w:rPr>
                <w:b/>
                <w:bCs/>
              </w:rPr>
              <w:t>理论学时）</w:t>
            </w:r>
          </w:p>
          <w:p w14:paraId="2A3449DD"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33025F27"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奢侈品牌电商与社交媒体整合策略。</w:t>
            </w:r>
          </w:p>
          <w:p w14:paraId="7D093A06" w14:textId="77777777" w:rsidR="00D94B22" w:rsidRPr="00EB46FE" w:rsidRDefault="00D94B22" w:rsidP="004636EA">
            <w:pPr>
              <w:pStyle w:val="DG0"/>
              <w:jc w:val="left"/>
              <w:rPr>
                <w:bCs/>
              </w:rPr>
            </w:pPr>
            <w:r w:rsidRPr="00EB46FE">
              <w:rPr>
                <w:bCs/>
              </w:rPr>
              <w:tab/>
              <w:t>2.</w:t>
            </w:r>
            <w:r w:rsidRPr="00EB46FE">
              <w:rPr>
                <w:bCs/>
              </w:rPr>
              <w:tab/>
            </w:r>
            <w:r w:rsidRPr="00EB46FE">
              <w:rPr>
                <w:bCs/>
              </w:rPr>
              <w:t>整合策略的成功与不足分析。</w:t>
            </w:r>
          </w:p>
          <w:p w14:paraId="6603F6BB" w14:textId="77777777" w:rsidR="00D94B22" w:rsidRPr="00EB46FE" w:rsidRDefault="00D94B22" w:rsidP="004636EA">
            <w:pPr>
              <w:pStyle w:val="DG0"/>
              <w:jc w:val="left"/>
              <w:rPr>
                <w:bCs/>
              </w:rPr>
            </w:pPr>
            <w:r w:rsidRPr="00EB46FE">
              <w:rPr>
                <w:bCs/>
              </w:rPr>
              <w:tab/>
              <w:t>3.</w:t>
            </w:r>
            <w:r w:rsidRPr="00EB46FE">
              <w:rPr>
                <w:bCs/>
              </w:rPr>
              <w:tab/>
            </w:r>
            <w:r w:rsidRPr="00EB46FE">
              <w:rPr>
                <w:bCs/>
              </w:rPr>
              <w:t>学生成果汇报与改进建议。</w:t>
            </w:r>
          </w:p>
          <w:p w14:paraId="411D5C32"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E66B219" w14:textId="77777777" w:rsidR="00D94B22" w:rsidRPr="00EB46FE" w:rsidRDefault="00D94B22" w:rsidP="004636EA">
            <w:pPr>
              <w:pStyle w:val="DG0"/>
              <w:jc w:val="left"/>
              <w:rPr>
                <w:bCs/>
              </w:rPr>
            </w:pPr>
            <w:r w:rsidRPr="00EB46FE">
              <w:rPr>
                <w:bCs/>
              </w:rPr>
              <w:tab/>
              <w:t>•</w:t>
            </w:r>
            <w:r w:rsidRPr="00EB46FE">
              <w:rPr>
                <w:bCs/>
              </w:rPr>
              <w:tab/>
            </w:r>
            <w:r w:rsidRPr="00EB46FE">
              <w:rPr>
                <w:bCs/>
              </w:rPr>
              <w:t>设计并分析奢侈品电商与社交媒体的整合策略。</w:t>
            </w:r>
          </w:p>
          <w:p w14:paraId="64CB2AF1" w14:textId="77777777" w:rsidR="00D94B22" w:rsidRPr="00EB46FE" w:rsidRDefault="00D94B22" w:rsidP="004636EA">
            <w:pPr>
              <w:pStyle w:val="DG0"/>
              <w:jc w:val="left"/>
              <w:rPr>
                <w:bCs/>
              </w:rPr>
            </w:pPr>
            <w:r w:rsidRPr="00EB46FE">
              <w:rPr>
                <w:bCs/>
              </w:rPr>
              <w:tab/>
              <w:t>•</w:t>
            </w:r>
            <w:r w:rsidRPr="00EB46FE">
              <w:rPr>
                <w:bCs/>
              </w:rPr>
              <w:tab/>
            </w:r>
            <w:r w:rsidRPr="00EB46FE">
              <w:rPr>
                <w:bCs/>
              </w:rPr>
              <w:t>提出改进整合策略的建议。</w:t>
            </w:r>
          </w:p>
          <w:p w14:paraId="613B52CA"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3BE3F729"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奢侈品电商与社交媒体的整合设计。</w:t>
            </w:r>
          </w:p>
          <w:p w14:paraId="338DA953" w14:textId="77777777" w:rsidR="00D94B22" w:rsidRPr="0018767C" w:rsidRDefault="00D94B22" w:rsidP="004636EA">
            <w:pPr>
              <w:pStyle w:val="DG0"/>
              <w:jc w:val="left"/>
              <w:rPr>
                <w:rFonts w:ascii="仿宋" w:eastAsia="仿宋" w:hAnsi="仿宋" w:cs="仿宋"/>
              </w:rPr>
            </w:pPr>
            <w:r w:rsidRPr="00EB46FE">
              <w:rPr>
                <w:rFonts w:ascii="宋体" w:hAnsi="宋体"/>
                <w:bCs/>
              </w:rPr>
              <w:tab/>
              <w:t>•</w:t>
            </w:r>
            <w:r w:rsidRPr="00EB46FE">
              <w:rPr>
                <w:rFonts w:ascii="宋体" w:hAnsi="宋体"/>
                <w:bCs/>
              </w:rPr>
              <w:tab/>
              <w:t>成功与不足的案例分析与讨论。</w:t>
            </w:r>
          </w:p>
        </w:tc>
      </w:tr>
    </w:tbl>
    <w:bookmarkEnd w:id="1"/>
    <w:bookmarkEnd w:id="2"/>
    <w:p w14:paraId="5B42976D" w14:textId="77777777" w:rsidR="00D94B22" w:rsidRPr="00305F23" w:rsidRDefault="00D94B22" w:rsidP="00D94B22">
      <w:pPr>
        <w:pStyle w:val="DG2"/>
        <w:spacing w:before="81" w:after="163"/>
      </w:pPr>
      <w:r w:rsidRPr="00305F23">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94B22" w:rsidRPr="007C0BCE" w14:paraId="16D5A718" w14:textId="77777777" w:rsidTr="004636EA">
        <w:trPr>
          <w:trHeight w:val="794"/>
          <w:jc w:val="center"/>
        </w:trPr>
        <w:tc>
          <w:tcPr>
            <w:tcW w:w="1834" w:type="dxa"/>
            <w:tcBorders>
              <w:top w:val="single" w:sz="12" w:space="0" w:color="auto"/>
              <w:left w:val="single" w:sz="12" w:space="0" w:color="auto"/>
              <w:tl2br w:val="single" w:sz="4" w:space="0" w:color="auto"/>
            </w:tcBorders>
          </w:tcPr>
          <w:p w14:paraId="24B81FDE" w14:textId="77777777" w:rsidR="00D94B22" w:rsidRPr="00E71319" w:rsidRDefault="00D94B22" w:rsidP="004636EA">
            <w:pPr>
              <w:pStyle w:val="DG"/>
              <w:ind w:firstLine="489"/>
              <w:jc w:val="right"/>
              <w:rPr>
                <w:szCs w:val="16"/>
              </w:rPr>
            </w:pPr>
            <w:r w:rsidRPr="00E71319">
              <w:rPr>
                <w:rFonts w:hint="eastAsia"/>
                <w:szCs w:val="16"/>
              </w:rPr>
              <w:t>课程目标</w:t>
            </w:r>
          </w:p>
          <w:p w14:paraId="46AB575F" w14:textId="77777777" w:rsidR="00D94B22" w:rsidRDefault="00D94B22" w:rsidP="004636EA">
            <w:pPr>
              <w:pStyle w:val="DG"/>
              <w:ind w:right="210"/>
              <w:jc w:val="left"/>
              <w:rPr>
                <w:szCs w:val="16"/>
              </w:rPr>
            </w:pPr>
          </w:p>
          <w:p w14:paraId="3643BB8B" w14:textId="77777777" w:rsidR="00D94B22" w:rsidRPr="00E71319" w:rsidRDefault="00D94B22" w:rsidP="004636EA">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5F7E89C7" w14:textId="77777777" w:rsidR="00D94B22" w:rsidRPr="00E71319" w:rsidRDefault="00D94B22" w:rsidP="004636EA">
            <w:pPr>
              <w:pStyle w:val="DG"/>
              <w:rPr>
                <w:szCs w:val="16"/>
              </w:rPr>
            </w:pPr>
            <w:r>
              <w:rPr>
                <w:rFonts w:hint="eastAsia"/>
                <w:szCs w:val="16"/>
              </w:rPr>
              <w:t>1</w:t>
            </w:r>
          </w:p>
        </w:tc>
        <w:tc>
          <w:tcPr>
            <w:tcW w:w="1074" w:type="dxa"/>
            <w:tcBorders>
              <w:top w:val="single" w:sz="12" w:space="0" w:color="auto"/>
            </w:tcBorders>
            <w:vAlign w:val="center"/>
          </w:tcPr>
          <w:p w14:paraId="14787FAC" w14:textId="77777777" w:rsidR="00D94B22" w:rsidRPr="00E71319" w:rsidRDefault="00D94B22" w:rsidP="004636EA">
            <w:pPr>
              <w:pStyle w:val="DG"/>
              <w:rPr>
                <w:szCs w:val="16"/>
              </w:rPr>
            </w:pPr>
            <w:r>
              <w:rPr>
                <w:rFonts w:hint="eastAsia"/>
                <w:szCs w:val="16"/>
              </w:rPr>
              <w:t>2</w:t>
            </w:r>
          </w:p>
        </w:tc>
        <w:tc>
          <w:tcPr>
            <w:tcW w:w="1074" w:type="dxa"/>
            <w:tcBorders>
              <w:top w:val="single" w:sz="12" w:space="0" w:color="auto"/>
            </w:tcBorders>
            <w:vAlign w:val="center"/>
          </w:tcPr>
          <w:p w14:paraId="6DC69DEF" w14:textId="77777777" w:rsidR="00D94B22" w:rsidRPr="00E71319" w:rsidRDefault="00D94B22" w:rsidP="004636EA">
            <w:pPr>
              <w:pStyle w:val="DG"/>
              <w:rPr>
                <w:szCs w:val="16"/>
              </w:rPr>
            </w:pPr>
            <w:r>
              <w:rPr>
                <w:rFonts w:hint="eastAsia"/>
                <w:szCs w:val="16"/>
              </w:rPr>
              <w:t>3</w:t>
            </w:r>
          </w:p>
        </w:tc>
        <w:tc>
          <w:tcPr>
            <w:tcW w:w="1073" w:type="dxa"/>
            <w:tcBorders>
              <w:top w:val="single" w:sz="12" w:space="0" w:color="auto"/>
            </w:tcBorders>
            <w:vAlign w:val="center"/>
          </w:tcPr>
          <w:p w14:paraId="77A5B95B" w14:textId="77777777" w:rsidR="00D94B22" w:rsidRPr="00E71319" w:rsidRDefault="00D94B22" w:rsidP="004636EA">
            <w:pPr>
              <w:pStyle w:val="DG"/>
              <w:rPr>
                <w:szCs w:val="16"/>
              </w:rPr>
            </w:pPr>
            <w:r>
              <w:rPr>
                <w:rFonts w:hint="eastAsia"/>
                <w:szCs w:val="16"/>
              </w:rPr>
              <w:t>4</w:t>
            </w:r>
          </w:p>
        </w:tc>
        <w:tc>
          <w:tcPr>
            <w:tcW w:w="1073" w:type="dxa"/>
            <w:tcBorders>
              <w:top w:val="single" w:sz="12" w:space="0" w:color="auto"/>
            </w:tcBorders>
            <w:vAlign w:val="center"/>
          </w:tcPr>
          <w:p w14:paraId="2BC4C8AD" w14:textId="77777777" w:rsidR="00D94B22" w:rsidRPr="00E71319" w:rsidRDefault="00D94B22" w:rsidP="004636EA">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37536EFD" w14:textId="77777777" w:rsidR="00D94B22" w:rsidRPr="00E71319" w:rsidRDefault="00D94B22" w:rsidP="004636EA">
            <w:pPr>
              <w:pStyle w:val="DG"/>
              <w:rPr>
                <w:szCs w:val="16"/>
              </w:rPr>
            </w:pPr>
            <w:r>
              <w:rPr>
                <w:rFonts w:hint="eastAsia"/>
                <w:szCs w:val="16"/>
              </w:rPr>
              <w:t>6</w:t>
            </w:r>
          </w:p>
        </w:tc>
      </w:tr>
      <w:tr w:rsidR="00D94B22" w:rsidRPr="005126F1" w14:paraId="40931284" w14:textId="77777777" w:rsidTr="004636EA">
        <w:trPr>
          <w:trHeight w:val="340"/>
          <w:jc w:val="center"/>
        </w:trPr>
        <w:tc>
          <w:tcPr>
            <w:tcW w:w="1834" w:type="dxa"/>
            <w:tcBorders>
              <w:left w:val="single" w:sz="12" w:space="0" w:color="auto"/>
            </w:tcBorders>
          </w:tcPr>
          <w:p w14:paraId="1D780CA0" w14:textId="77777777" w:rsidR="00D94B22" w:rsidRPr="00EB46FE" w:rsidRDefault="00D94B22" w:rsidP="004636EA">
            <w:pPr>
              <w:pStyle w:val="DG0"/>
            </w:pPr>
            <w:r w:rsidRPr="00EB46FE">
              <w:lastRenderedPageBreak/>
              <w:t>第一单元：奢侈品市场与电子商务基础</w:t>
            </w:r>
          </w:p>
        </w:tc>
        <w:tc>
          <w:tcPr>
            <w:tcW w:w="1074" w:type="dxa"/>
            <w:vAlign w:val="center"/>
          </w:tcPr>
          <w:p w14:paraId="218925DA" w14:textId="77777777" w:rsidR="00D94B22" w:rsidRPr="00E71319" w:rsidRDefault="00D94B22" w:rsidP="004636EA">
            <w:pPr>
              <w:pStyle w:val="DG0"/>
            </w:pPr>
            <w:r>
              <w:rPr>
                <w:rFonts w:hint="eastAsia"/>
              </w:rPr>
              <w:t>√</w:t>
            </w:r>
          </w:p>
        </w:tc>
        <w:tc>
          <w:tcPr>
            <w:tcW w:w="1074" w:type="dxa"/>
            <w:vAlign w:val="center"/>
          </w:tcPr>
          <w:p w14:paraId="257DD9DD" w14:textId="77777777" w:rsidR="00D94B22" w:rsidRPr="00E71319" w:rsidRDefault="00D94B22" w:rsidP="004636EA">
            <w:pPr>
              <w:pStyle w:val="DG0"/>
            </w:pPr>
          </w:p>
        </w:tc>
        <w:tc>
          <w:tcPr>
            <w:tcW w:w="1074" w:type="dxa"/>
            <w:vAlign w:val="center"/>
          </w:tcPr>
          <w:p w14:paraId="681BB991" w14:textId="77777777" w:rsidR="00D94B22" w:rsidRPr="00E71319" w:rsidRDefault="00D94B22" w:rsidP="004636EA">
            <w:pPr>
              <w:pStyle w:val="DG0"/>
            </w:pPr>
          </w:p>
        </w:tc>
        <w:tc>
          <w:tcPr>
            <w:tcW w:w="1073" w:type="dxa"/>
            <w:vAlign w:val="center"/>
          </w:tcPr>
          <w:p w14:paraId="0AAAD80E" w14:textId="77777777" w:rsidR="00D94B22" w:rsidRPr="00E71319" w:rsidRDefault="00D94B22" w:rsidP="004636EA">
            <w:pPr>
              <w:pStyle w:val="DG0"/>
            </w:pPr>
          </w:p>
        </w:tc>
        <w:tc>
          <w:tcPr>
            <w:tcW w:w="1073" w:type="dxa"/>
            <w:vAlign w:val="center"/>
          </w:tcPr>
          <w:p w14:paraId="572F4589"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B8B784D" w14:textId="77777777" w:rsidR="00D94B22" w:rsidRPr="00E71319" w:rsidRDefault="00D94B22" w:rsidP="004636EA">
            <w:pPr>
              <w:pStyle w:val="DG0"/>
            </w:pPr>
            <w:r>
              <w:rPr>
                <w:rFonts w:hint="eastAsia"/>
              </w:rPr>
              <w:t>√</w:t>
            </w:r>
          </w:p>
        </w:tc>
      </w:tr>
      <w:tr w:rsidR="00D94B22" w:rsidRPr="005126F1" w14:paraId="14BACD3B" w14:textId="77777777" w:rsidTr="004636EA">
        <w:trPr>
          <w:trHeight w:val="340"/>
          <w:jc w:val="center"/>
        </w:trPr>
        <w:tc>
          <w:tcPr>
            <w:tcW w:w="1834" w:type="dxa"/>
            <w:tcBorders>
              <w:left w:val="single" w:sz="12" w:space="0" w:color="auto"/>
            </w:tcBorders>
          </w:tcPr>
          <w:p w14:paraId="653A250C" w14:textId="77777777" w:rsidR="00D94B22" w:rsidRPr="00EB46FE" w:rsidRDefault="00D94B22" w:rsidP="004636EA">
            <w:pPr>
              <w:pStyle w:val="DG0"/>
            </w:pPr>
            <w:r w:rsidRPr="00EB46FE">
              <w:t>第二单元：中国奢侈品市场特点与消费者分析</w:t>
            </w:r>
          </w:p>
        </w:tc>
        <w:tc>
          <w:tcPr>
            <w:tcW w:w="1074" w:type="dxa"/>
            <w:vAlign w:val="center"/>
          </w:tcPr>
          <w:p w14:paraId="02AC2810" w14:textId="77777777" w:rsidR="00D94B22" w:rsidRPr="00E71319" w:rsidRDefault="00D94B22" w:rsidP="004636EA">
            <w:pPr>
              <w:pStyle w:val="DG0"/>
            </w:pPr>
            <w:r>
              <w:rPr>
                <w:rFonts w:hint="eastAsia"/>
              </w:rPr>
              <w:t>√</w:t>
            </w:r>
          </w:p>
        </w:tc>
        <w:tc>
          <w:tcPr>
            <w:tcW w:w="1074" w:type="dxa"/>
            <w:vAlign w:val="center"/>
          </w:tcPr>
          <w:p w14:paraId="2189941A" w14:textId="77777777" w:rsidR="00D94B22" w:rsidRPr="00E71319" w:rsidRDefault="00D94B22" w:rsidP="004636EA">
            <w:pPr>
              <w:pStyle w:val="DG0"/>
            </w:pPr>
          </w:p>
        </w:tc>
        <w:tc>
          <w:tcPr>
            <w:tcW w:w="1074" w:type="dxa"/>
            <w:vAlign w:val="center"/>
          </w:tcPr>
          <w:p w14:paraId="36037C52" w14:textId="77777777" w:rsidR="00D94B22" w:rsidRPr="00E71319" w:rsidRDefault="00D94B22" w:rsidP="004636EA">
            <w:pPr>
              <w:pStyle w:val="DG0"/>
            </w:pPr>
          </w:p>
        </w:tc>
        <w:tc>
          <w:tcPr>
            <w:tcW w:w="1073" w:type="dxa"/>
            <w:vAlign w:val="center"/>
          </w:tcPr>
          <w:p w14:paraId="3EC51C39" w14:textId="77777777" w:rsidR="00D94B22" w:rsidRPr="00E71319" w:rsidRDefault="00D94B22" w:rsidP="004636EA">
            <w:pPr>
              <w:pStyle w:val="DG0"/>
            </w:pPr>
          </w:p>
        </w:tc>
        <w:tc>
          <w:tcPr>
            <w:tcW w:w="1073" w:type="dxa"/>
            <w:vAlign w:val="center"/>
          </w:tcPr>
          <w:p w14:paraId="2AD886A8"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FB2AD9A" w14:textId="77777777" w:rsidR="00D94B22" w:rsidRPr="00E71319" w:rsidRDefault="00D94B22" w:rsidP="004636EA">
            <w:pPr>
              <w:pStyle w:val="DG0"/>
            </w:pPr>
            <w:r>
              <w:rPr>
                <w:rFonts w:hint="eastAsia"/>
              </w:rPr>
              <w:t>√</w:t>
            </w:r>
          </w:p>
        </w:tc>
      </w:tr>
      <w:tr w:rsidR="00D94B22" w:rsidRPr="005126F1" w14:paraId="34C40BBF" w14:textId="77777777" w:rsidTr="004636EA">
        <w:trPr>
          <w:trHeight w:val="340"/>
          <w:jc w:val="center"/>
        </w:trPr>
        <w:tc>
          <w:tcPr>
            <w:tcW w:w="1834" w:type="dxa"/>
            <w:tcBorders>
              <w:left w:val="single" w:sz="12" w:space="0" w:color="auto"/>
            </w:tcBorders>
          </w:tcPr>
          <w:p w14:paraId="5D601391" w14:textId="77777777" w:rsidR="00D94B22" w:rsidRPr="00EB46FE" w:rsidRDefault="00D94B22" w:rsidP="004636EA">
            <w:pPr>
              <w:pStyle w:val="DG0"/>
            </w:pPr>
            <w:r w:rsidRPr="00EB46FE">
              <w:t>第三单元：社交媒体概述与应用</w:t>
            </w:r>
          </w:p>
        </w:tc>
        <w:tc>
          <w:tcPr>
            <w:tcW w:w="1074" w:type="dxa"/>
            <w:vAlign w:val="center"/>
          </w:tcPr>
          <w:p w14:paraId="49DB9849" w14:textId="77777777" w:rsidR="00D94B22" w:rsidRPr="00E71319" w:rsidRDefault="00D94B22" w:rsidP="004636EA">
            <w:pPr>
              <w:pStyle w:val="DG0"/>
            </w:pPr>
            <w:r>
              <w:rPr>
                <w:rFonts w:hint="eastAsia"/>
              </w:rPr>
              <w:t>√</w:t>
            </w:r>
          </w:p>
        </w:tc>
        <w:tc>
          <w:tcPr>
            <w:tcW w:w="1074" w:type="dxa"/>
            <w:vAlign w:val="center"/>
          </w:tcPr>
          <w:p w14:paraId="086E16F8" w14:textId="77777777" w:rsidR="00D94B22" w:rsidRPr="00E71319" w:rsidRDefault="00D94B22" w:rsidP="004636EA">
            <w:pPr>
              <w:pStyle w:val="DG0"/>
            </w:pPr>
          </w:p>
        </w:tc>
        <w:tc>
          <w:tcPr>
            <w:tcW w:w="1074" w:type="dxa"/>
            <w:vAlign w:val="center"/>
          </w:tcPr>
          <w:p w14:paraId="0273D188" w14:textId="77777777" w:rsidR="00D94B22" w:rsidRPr="00E71319" w:rsidRDefault="00D94B22" w:rsidP="004636EA">
            <w:pPr>
              <w:pStyle w:val="DG0"/>
            </w:pPr>
            <w:r>
              <w:rPr>
                <w:rFonts w:hint="eastAsia"/>
              </w:rPr>
              <w:t>√</w:t>
            </w:r>
          </w:p>
        </w:tc>
        <w:tc>
          <w:tcPr>
            <w:tcW w:w="1073" w:type="dxa"/>
            <w:vAlign w:val="center"/>
          </w:tcPr>
          <w:p w14:paraId="303A130B" w14:textId="77777777" w:rsidR="00D94B22" w:rsidRPr="00E71319" w:rsidRDefault="00D94B22" w:rsidP="004636EA">
            <w:pPr>
              <w:pStyle w:val="DG0"/>
            </w:pPr>
          </w:p>
        </w:tc>
        <w:tc>
          <w:tcPr>
            <w:tcW w:w="1073" w:type="dxa"/>
            <w:vAlign w:val="center"/>
          </w:tcPr>
          <w:p w14:paraId="3EF94F29"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7D5EB148" w14:textId="77777777" w:rsidR="00D94B22" w:rsidRPr="00E71319" w:rsidRDefault="00D94B22" w:rsidP="004636EA">
            <w:pPr>
              <w:pStyle w:val="DG0"/>
            </w:pPr>
            <w:r>
              <w:rPr>
                <w:rFonts w:hint="eastAsia"/>
              </w:rPr>
              <w:t>√</w:t>
            </w:r>
          </w:p>
        </w:tc>
      </w:tr>
      <w:tr w:rsidR="00D94B22" w:rsidRPr="005126F1" w14:paraId="1A70C9FE" w14:textId="77777777" w:rsidTr="004636EA">
        <w:trPr>
          <w:trHeight w:val="340"/>
          <w:jc w:val="center"/>
        </w:trPr>
        <w:tc>
          <w:tcPr>
            <w:tcW w:w="1834" w:type="dxa"/>
            <w:tcBorders>
              <w:left w:val="single" w:sz="12" w:space="0" w:color="auto"/>
            </w:tcBorders>
          </w:tcPr>
          <w:p w14:paraId="60036A23" w14:textId="77777777" w:rsidR="00D94B22" w:rsidRPr="00EB46FE" w:rsidRDefault="00D94B22" w:rsidP="004636EA">
            <w:pPr>
              <w:pStyle w:val="DG0"/>
              <w:widowControl w:val="0"/>
              <w:rPr>
                <w:rFonts w:hint="eastAsia"/>
              </w:rPr>
            </w:pPr>
            <w:r w:rsidRPr="00EB46FE">
              <w:t>第四单元：社交媒体营销策略</w:t>
            </w:r>
          </w:p>
        </w:tc>
        <w:tc>
          <w:tcPr>
            <w:tcW w:w="1074" w:type="dxa"/>
            <w:vAlign w:val="center"/>
          </w:tcPr>
          <w:p w14:paraId="7E0BB30D" w14:textId="77777777" w:rsidR="00D94B22" w:rsidRPr="00E71319" w:rsidRDefault="00D94B22" w:rsidP="004636EA">
            <w:pPr>
              <w:pStyle w:val="DG0"/>
            </w:pPr>
            <w:r>
              <w:rPr>
                <w:rFonts w:hint="eastAsia"/>
              </w:rPr>
              <w:t>√</w:t>
            </w:r>
          </w:p>
        </w:tc>
        <w:tc>
          <w:tcPr>
            <w:tcW w:w="1074" w:type="dxa"/>
            <w:vAlign w:val="center"/>
          </w:tcPr>
          <w:p w14:paraId="21E100F8" w14:textId="77777777" w:rsidR="00D94B22" w:rsidRPr="00E71319" w:rsidRDefault="00D94B22" w:rsidP="004636EA">
            <w:pPr>
              <w:pStyle w:val="DG0"/>
            </w:pPr>
            <w:r>
              <w:rPr>
                <w:rFonts w:hint="eastAsia"/>
              </w:rPr>
              <w:t>√</w:t>
            </w:r>
          </w:p>
        </w:tc>
        <w:tc>
          <w:tcPr>
            <w:tcW w:w="1074" w:type="dxa"/>
            <w:vAlign w:val="center"/>
          </w:tcPr>
          <w:p w14:paraId="4FEEFEB0" w14:textId="77777777" w:rsidR="00D94B22" w:rsidRPr="00E71319" w:rsidRDefault="00D94B22" w:rsidP="004636EA">
            <w:pPr>
              <w:pStyle w:val="DG0"/>
            </w:pPr>
            <w:r>
              <w:rPr>
                <w:rFonts w:hint="eastAsia"/>
              </w:rPr>
              <w:t>√</w:t>
            </w:r>
          </w:p>
        </w:tc>
        <w:tc>
          <w:tcPr>
            <w:tcW w:w="1073" w:type="dxa"/>
            <w:vAlign w:val="center"/>
          </w:tcPr>
          <w:p w14:paraId="1EAD828D" w14:textId="77777777" w:rsidR="00D94B22" w:rsidRPr="00E71319" w:rsidRDefault="00D94B22" w:rsidP="004636EA">
            <w:pPr>
              <w:pStyle w:val="DG0"/>
            </w:pPr>
            <w:r>
              <w:rPr>
                <w:rFonts w:hint="eastAsia"/>
              </w:rPr>
              <w:t>√</w:t>
            </w:r>
          </w:p>
        </w:tc>
        <w:tc>
          <w:tcPr>
            <w:tcW w:w="1073" w:type="dxa"/>
            <w:vAlign w:val="center"/>
          </w:tcPr>
          <w:p w14:paraId="0176222F"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2C0A1913" w14:textId="77777777" w:rsidR="00D94B22" w:rsidRPr="00E71319" w:rsidRDefault="00D94B22" w:rsidP="004636EA">
            <w:pPr>
              <w:pStyle w:val="DG0"/>
            </w:pPr>
          </w:p>
        </w:tc>
      </w:tr>
      <w:tr w:rsidR="00D94B22" w:rsidRPr="005126F1" w14:paraId="6195AB87" w14:textId="77777777" w:rsidTr="004636EA">
        <w:trPr>
          <w:trHeight w:val="340"/>
          <w:jc w:val="center"/>
        </w:trPr>
        <w:tc>
          <w:tcPr>
            <w:tcW w:w="1834" w:type="dxa"/>
            <w:tcBorders>
              <w:left w:val="single" w:sz="12" w:space="0" w:color="auto"/>
            </w:tcBorders>
          </w:tcPr>
          <w:p w14:paraId="7401DD50" w14:textId="77777777" w:rsidR="00D94B22" w:rsidRPr="00EB46FE" w:rsidRDefault="00D94B22" w:rsidP="004636EA">
            <w:pPr>
              <w:pStyle w:val="DG0"/>
            </w:pPr>
            <w:r w:rsidRPr="00EB46FE">
              <w:t>第五单元：奢侈品电商平台与运营模式</w:t>
            </w:r>
          </w:p>
        </w:tc>
        <w:tc>
          <w:tcPr>
            <w:tcW w:w="1074" w:type="dxa"/>
            <w:vAlign w:val="center"/>
          </w:tcPr>
          <w:p w14:paraId="06944BED" w14:textId="77777777" w:rsidR="00D94B22" w:rsidRPr="00E71319" w:rsidRDefault="00D94B22" w:rsidP="004636EA">
            <w:pPr>
              <w:pStyle w:val="DG0"/>
            </w:pPr>
          </w:p>
        </w:tc>
        <w:tc>
          <w:tcPr>
            <w:tcW w:w="1074" w:type="dxa"/>
            <w:vAlign w:val="center"/>
          </w:tcPr>
          <w:p w14:paraId="02317694" w14:textId="77777777" w:rsidR="00D94B22" w:rsidRPr="00E71319" w:rsidRDefault="00D94B22" w:rsidP="004636EA">
            <w:pPr>
              <w:pStyle w:val="DG0"/>
            </w:pPr>
            <w:r>
              <w:rPr>
                <w:rFonts w:hint="eastAsia"/>
              </w:rPr>
              <w:t>√</w:t>
            </w:r>
          </w:p>
        </w:tc>
        <w:tc>
          <w:tcPr>
            <w:tcW w:w="1074" w:type="dxa"/>
            <w:vAlign w:val="center"/>
          </w:tcPr>
          <w:p w14:paraId="3E9EB713" w14:textId="77777777" w:rsidR="00D94B22" w:rsidRPr="00E71319" w:rsidRDefault="00D94B22" w:rsidP="004636EA">
            <w:pPr>
              <w:pStyle w:val="DG0"/>
            </w:pPr>
            <w:r>
              <w:rPr>
                <w:rFonts w:hint="eastAsia"/>
              </w:rPr>
              <w:t>√</w:t>
            </w:r>
          </w:p>
        </w:tc>
        <w:tc>
          <w:tcPr>
            <w:tcW w:w="1073" w:type="dxa"/>
            <w:vAlign w:val="center"/>
          </w:tcPr>
          <w:p w14:paraId="69E22D4B" w14:textId="77777777" w:rsidR="00D94B22" w:rsidRPr="00E71319" w:rsidRDefault="00D94B22" w:rsidP="004636EA">
            <w:pPr>
              <w:pStyle w:val="DG0"/>
            </w:pPr>
            <w:r>
              <w:rPr>
                <w:rFonts w:hint="eastAsia"/>
              </w:rPr>
              <w:t>√</w:t>
            </w:r>
          </w:p>
        </w:tc>
        <w:tc>
          <w:tcPr>
            <w:tcW w:w="1073" w:type="dxa"/>
            <w:vAlign w:val="center"/>
          </w:tcPr>
          <w:p w14:paraId="24F07B7A"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38BDBA02" w14:textId="77777777" w:rsidR="00D94B22" w:rsidRPr="00E71319" w:rsidRDefault="00D94B22" w:rsidP="004636EA">
            <w:pPr>
              <w:pStyle w:val="DG0"/>
            </w:pPr>
            <w:r>
              <w:rPr>
                <w:rFonts w:hint="eastAsia"/>
              </w:rPr>
              <w:t>√</w:t>
            </w:r>
          </w:p>
        </w:tc>
      </w:tr>
      <w:tr w:rsidR="00D94B22" w:rsidRPr="005126F1" w14:paraId="4B32FECB" w14:textId="77777777" w:rsidTr="004636EA">
        <w:trPr>
          <w:trHeight w:val="340"/>
          <w:jc w:val="center"/>
        </w:trPr>
        <w:tc>
          <w:tcPr>
            <w:tcW w:w="1834" w:type="dxa"/>
            <w:tcBorders>
              <w:left w:val="single" w:sz="12" w:space="0" w:color="auto"/>
            </w:tcBorders>
          </w:tcPr>
          <w:p w14:paraId="45E23ADA" w14:textId="77777777" w:rsidR="00D94B22" w:rsidRPr="00EB46FE" w:rsidRDefault="00D94B22" w:rsidP="004636EA">
            <w:pPr>
              <w:pStyle w:val="DG0"/>
            </w:pPr>
            <w:r w:rsidRPr="00EB46FE">
              <w:t>第六单元：数字营销与奢侈品品牌传播</w:t>
            </w:r>
          </w:p>
        </w:tc>
        <w:tc>
          <w:tcPr>
            <w:tcW w:w="1074" w:type="dxa"/>
            <w:vAlign w:val="center"/>
          </w:tcPr>
          <w:p w14:paraId="12F88AC0" w14:textId="77777777" w:rsidR="00D94B22" w:rsidRPr="00E71319" w:rsidRDefault="00D94B22" w:rsidP="004636EA">
            <w:pPr>
              <w:pStyle w:val="DG0"/>
            </w:pPr>
          </w:p>
        </w:tc>
        <w:tc>
          <w:tcPr>
            <w:tcW w:w="1074" w:type="dxa"/>
            <w:vAlign w:val="center"/>
          </w:tcPr>
          <w:p w14:paraId="63EF9B26" w14:textId="77777777" w:rsidR="00D94B22" w:rsidRPr="00E71319" w:rsidRDefault="00D94B22" w:rsidP="004636EA">
            <w:pPr>
              <w:pStyle w:val="DG0"/>
            </w:pPr>
            <w:r>
              <w:rPr>
                <w:rFonts w:hint="eastAsia"/>
              </w:rPr>
              <w:t>√</w:t>
            </w:r>
          </w:p>
        </w:tc>
        <w:tc>
          <w:tcPr>
            <w:tcW w:w="1074" w:type="dxa"/>
            <w:vAlign w:val="center"/>
          </w:tcPr>
          <w:p w14:paraId="7A1FF1DE" w14:textId="77777777" w:rsidR="00D94B22" w:rsidRPr="00E71319" w:rsidRDefault="00D94B22" w:rsidP="004636EA">
            <w:pPr>
              <w:pStyle w:val="DG0"/>
            </w:pPr>
            <w:r>
              <w:rPr>
                <w:rFonts w:hint="eastAsia"/>
              </w:rPr>
              <w:t>√</w:t>
            </w:r>
          </w:p>
        </w:tc>
        <w:tc>
          <w:tcPr>
            <w:tcW w:w="1073" w:type="dxa"/>
            <w:vAlign w:val="center"/>
          </w:tcPr>
          <w:p w14:paraId="368ED586" w14:textId="77777777" w:rsidR="00D94B22" w:rsidRPr="00E71319" w:rsidRDefault="00D94B22" w:rsidP="004636EA">
            <w:pPr>
              <w:pStyle w:val="DG0"/>
            </w:pPr>
            <w:r>
              <w:rPr>
                <w:rFonts w:hint="eastAsia"/>
              </w:rPr>
              <w:t>√</w:t>
            </w:r>
          </w:p>
        </w:tc>
        <w:tc>
          <w:tcPr>
            <w:tcW w:w="1073" w:type="dxa"/>
            <w:vAlign w:val="center"/>
          </w:tcPr>
          <w:p w14:paraId="20A24388" w14:textId="77777777" w:rsidR="00D94B22" w:rsidRPr="00E71319" w:rsidRDefault="00D94B22" w:rsidP="004636EA">
            <w:pPr>
              <w:pStyle w:val="DG0"/>
            </w:pPr>
          </w:p>
        </w:tc>
        <w:tc>
          <w:tcPr>
            <w:tcW w:w="1074" w:type="dxa"/>
            <w:tcBorders>
              <w:right w:val="single" w:sz="12" w:space="0" w:color="auto"/>
            </w:tcBorders>
            <w:vAlign w:val="center"/>
          </w:tcPr>
          <w:p w14:paraId="0C0587AF" w14:textId="77777777" w:rsidR="00D94B22" w:rsidRPr="00E71319" w:rsidRDefault="00D94B22" w:rsidP="004636EA">
            <w:pPr>
              <w:pStyle w:val="DG0"/>
            </w:pPr>
          </w:p>
        </w:tc>
      </w:tr>
      <w:tr w:rsidR="00D94B22" w:rsidRPr="005126F1" w14:paraId="62F7C962" w14:textId="77777777" w:rsidTr="004636EA">
        <w:trPr>
          <w:trHeight w:val="340"/>
          <w:jc w:val="center"/>
        </w:trPr>
        <w:tc>
          <w:tcPr>
            <w:tcW w:w="1834" w:type="dxa"/>
            <w:tcBorders>
              <w:left w:val="single" w:sz="12" w:space="0" w:color="auto"/>
            </w:tcBorders>
          </w:tcPr>
          <w:p w14:paraId="7E6590C0" w14:textId="77777777" w:rsidR="00D94B22" w:rsidRPr="00EB46FE" w:rsidRDefault="00D94B22" w:rsidP="004636EA">
            <w:pPr>
              <w:pStyle w:val="DG0"/>
            </w:pPr>
            <w:r w:rsidRPr="00EB46FE">
              <w:t>第七单元：奢侈品社交媒体营销的挑战与机遇</w:t>
            </w:r>
          </w:p>
        </w:tc>
        <w:tc>
          <w:tcPr>
            <w:tcW w:w="1074" w:type="dxa"/>
            <w:vAlign w:val="center"/>
          </w:tcPr>
          <w:p w14:paraId="196F223E" w14:textId="77777777" w:rsidR="00D94B22" w:rsidRPr="00E71319" w:rsidRDefault="00D94B22" w:rsidP="004636EA">
            <w:pPr>
              <w:pStyle w:val="DG0"/>
            </w:pPr>
            <w:r>
              <w:rPr>
                <w:rFonts w:hint="eastAsia"/>
              </w:rPr>
              <w:t>√</w:t>
            </w:r>
          </w:p>
        </w:tc>
        <w:tc>
          <w:tcPr>
            <w:tcW w:w="1074" w:type="dxa"/>
            <w:vAlign w:val="center"/>
          </w:tcPr>
          <w:p w14:paraId="57816E2D" w14:textId="77777777" w:rsidR="00D94B22" w:rsidRPr="00E71319" w:rsidRDefault="00D94B22" w:rsidP="004636EA">
            <w:pPr>
              <w:pStyle w:val="DG0"/>
            </w:pPr>
            <w:r>
              <w:rPr>
                <w:rFonts w:hint="eastAsia"/>
              </w:rPr>
              <w:t>√</w:t>
            </w:r>
          </w:p>
        </w:tc>
        <w:tc>
          <w:tcPr>
            <w:tcW w:w="1074" w:type="dxa"/>
            <w:vAlign w:val="center"/>
          </w:tcPr>
          <w:p w14:paraId="1B6CA365" w14:textId="77777777" w:rsidR="00D94B22" w:rsidRPr="00E71319" w:rsidRDefault="00D94B22" w:rsidP="004636EA">
            <w:pPr>
              <w:pStyle w:val="DG0"/>
            </w:pPr>
            <w:r>
              <w:rPr>
                <w:rFonts w:hint="eastAsia"/>
              </w:rPr>
              <w:t>√</w:t>
            </w:r>
          </w:p>
        </w:tc>
        <w:tc>
          <w:tcPr>
            <w:tcW w:w="1073" w:type="dxa"/>
            <w:vAlign w:val="center"/>
          </w:tcPr>
          <w:p w14:paraId="31C51483" w14:textId="77777777" w:rsidR="00D94B22" w:rsidRPr="00E71319" w:rsidRDefault="00D94B22" w:rsidP="004636EA">
            <w:pPr>
              <w:pStyle w:val="DG0"/>
            </w:pPr>
            <w:r>
              <w:rPr>
                <w:rFonts w:hint="eastAsia"/>
              </w:rPr>
              <w:t>√</w:t>
            </w:r>
          </w:p>
        </w:tc>
        <w:tc>
          <w:tcPr>
            <w:tcW w:w="1073" w:type="dxa"/>
            <w:vAlign w:val="center"/>
          </w:tcPr>
          <w:p w14:paraId="70B0AF9E"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54E2BEC" w14:textId="77777777" w:rsidR="00D94B22" w:rsidRPr="00E71319" w:rsidRDefault="00D94B22" w:rsidP="004636EA">
            <w:pPr>
              <w:pStyle w:val="DG0"/>
            </w:pPr>
          </w:p>
        </w:tc>
      </w:tr>
      <w:tr w:rsidR="00D94B22" w:rsidRPr="005126F1" w14:paraId="6F31C274" w14:textId="77777777" w:rsidTr="004636EA">
        <w:trPr>
          <w:trHeight w:val="340"/>
          <w:jc w:val="center"/>
        </w:trPr>
        <w:tc>
          <w:tcPr>
            <w:tcW w:w="1834" w:type="dxa"/>
            <w:tcBorders>
              <w:left w:val="single" w:sz="12" w:space="0" w:color="auto"/>
              <w:bottom w:val="single" w:sz="12" w:space="0" w:color="auto"/>
            </w:tcBorders>
          </w:tcPr>
          <w:p w14:paraId="56F5ADD6" w14:textId="77777777" w:rsidR="00D94B22" w:rsidRPr="00EB46FE" w:rsidRDefault="00D94B22" w:rsidP="004636EA">
            <w:pPr>
              <w:pStyle w:val="DG0"/>
            </w:pPr>
            <w:r w:rsidRPr="00EB46FE">
              <w:t>第八单元：奢侈品电商与社交媒体整合案例分析</w:t>
            </w:r>
          </w:p>
        </w:tc>
        <w:tc>
          <w:tcPr>
            <w:tcW w:w="1074" w:type="dxa"/>
            <w:tcBorders>
              <w:bottom w:val="single" w:sz="12" w:space="0" w:color="auto"/>
            </w:tcBorders>
            <w:vAlign w:val="center"/>
          </w:tcPr>
          <w:p w14:paraId="2A1AC089" w14:textId="77777777" w:rsidR="00D94B22" w:rsidRPr="00E71319" w:rsidRDefault="00D94B22" w:rsidP="004636EA">
            <w:pPr>
              <w:pStyle w:val="DG0"/>
            </w:pPr>
            <w:r>
              <w:rPr>
                <w:rFonts w:hint="eastAsia"/>
              </w:rPr>
              <w:t>√</w:t>
            </w:r>
          </w:p>
        </w:tc>
        <w:tc>
          <w:tcPr>
            <w:tcW w:w="1074" w:type="dxa"/>
            <w:tcBorders>
              <w:bottom w:val="single" w:sz="12" w:space="0" w:color="auto"/>
            </w:tcBorders>
            <w:vAlign w:val="center"/>
          </w:tcPr>
          <w:p w14:paraId="5F5920C8" w14:textId="77777777" w:rsidR="00D94B22" w:rsidRPr="00E71319" w:rsidRDefault="00D94B22" w:rsidP="004636EA">
            <w:pPr>
              <w:pStyle w:val="DG0"/>
            </w:pPr>
            <w:r>
              <w:rPr>
                <w:rFonts w:hint="eastAsia"/>
              </w:rPr>
              <w:t>√</w:t>
            </w:r>
          </w:p>
        </w:tc>
        <w:tc>
          <w:tcPr>
            <w:tcW w:w="1074" w:type="dxa"/>
            <w:tcBorders>
              <w:bottom w:val="single" w:sz="12" w:space="0" w:color="auto"/>
            </w:tcBorders>
            <w:vAlign w:val="center"/>
          </w:tcPr>
          <w:p w14:paraId="794B90C3" w14:textId="77777777" w:rsidR="00D94B22" w:rsidRPr="00E71319" w:rsidRDefault="00D94B22" w:rsidP="004636EA">
            <w:pPr>
              <w:pStyle w:val="DG0"/>
            </w:pPr>
            <w:r>
              <w:rPr>
                <w:rFonts w:hint="eastAsia"/>
              </w:rPr>
              <w:t>√</w:t>
            </w:r>
          </w:p>
        </w:tc>
        <w:tc>
          <w:tcPr>
            <w:tcW w:w="1073" w:type="dxa"/>
            <w:tcBorders>
              <w:bottom w:val="single" w:sz="12" w:space="0" w:color="auto"/>
            </w:tcBorders>
            <w:vAlign w:val="center"/>
          </w:tcPr>
          <w:p w14:paraId="62FD8F8F" w14:textId="77777777" w:rsidR="00D94B22" w:rsidRPr="00E71319" w:rsidRDefault="00D94B22" w:rsidP="004636EA">
            <w:pPr>
              <w:pStyle w:val="DG0"/>
            </w:pPr>
            <w:r>
              <w:rPr>
                <w:rFonts w:hint="eastAsia"/>
              </w:rPr>
              <w:t>√</w:t>
            </w:r>
          </w:p>
        </w:tc>
        <w:tc>
          <w:tcPr>
            <w:tcW w:w="1073" w:type="dxa"/>
            <w:tcBorders>
              <w:bottom w:val="single" w:sz="12" w:space="0" w:color="auto"/>
            </w:tcBorders>
            <w:vAlign w:val="center"/>
          </w:tcPr>
          <w:p w14:paraId="3479516B" w14:textId="77777777" w:rsidR="00D94B22" w:rsidRPr="00E71319" w:rsidRDefault="00D94B22" w:rsidP="004636EA">
            <w:pPr>
              <w:pStyle w:val="DG0"/>
            </w:pPr>
            <w:r>
              <w:rPr>
                <w:rFonts w:hint="eastAsia"/>
              </w:rPr>
              <w:t>√</w:t>
            </w:r>
          </w:p>
        </w:tc>
        <w:tc>
          <w:tcPr>
            <w:tcW w:w="1074" w:type="dxa"/>
            <w:tcBorders>
              <w:bottom w:val="single" w:sz="12" w:space="0" w:color="auto"/>
              <w:right w:val="single" w:sz="12" w:space="0" w:color="auto"/>
            </w:tcBorders>
            <w:vAlign w:val="center"/>
          </w:tcPr>
          <w:p w14:paraId="2D354200" w14:textId="77777777" w:rsidR="00D94B22" w:rsidRPr="00E71319" w:rsidRDefault="00D94B22" w:rsidP="004636EA">
            <w:pPr>
              <w:pStyle w:val="DG0"/>
            </w:pPr>
            <w:r>
              <w:rPr>
                <w:rFonts w:hint="eastAsia"/>
              </w:rPr>
              <w:t>√</w:t>
            </w:r>
          </w:p>
        </w:tc>
      </w:tr>
    </w:tbl>
    <w:p w14:paraId="62FDCEC7" w14:textId="77777777" w:rsidR="00D94B22" w:rsidRPr="00AB22C0" w:rsidRDefault="00D94B22" w:rsidP="00D94B22">
      <w:pPr>
        <w:pStyle w:val="DG2"/>
        <w:spacing w:beforeLines="100" w:before="326" w:after="163"/>
      </w:pPr>
      <w:r w:rsidRPr="00AB22C0">
        <w:rPr>
          <w:rFonts w:hint="eastAsia"/>
        </w:rPr>
        <w:t>（</w:t>
      </w:r>
      <w:r>
        <w:rPr>
          <w:rFonts w:hint="eastAsia"/>
        </w:rPr>
        <w:t>三</w:t>
      </w:r>
      <w:r w:rsidRPr="00AB22C0">
        <w:rPr>
          <w:rFonts w:hint="eastAsia"/>
        </w:rPr>
        <w:t>）</w:t>
      </w:r>
      <w:r>
        <w:rPr>
          <w:rFonts w:hint="eastAsia"/>
        </w:rPr>
        <w:t>课程</w:t>
      </w:r>
      <w:r w:rsidRPr="00AB22C0">
        <w:rPr>
          <w:rFonts w:hint="eastAsia"/>
        </w:rPr>
        <w:t>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D94B22" w14:paraId="5BB44468" w14:textId="77777777" w:rsidTr="004636EA">
        <w:trPr>
          <w:trHeight w:val="340"/>
          <w:jc w:val="center"/>
        </w:trPr>
        <w:tc>
          <w:tcPr>
            <w:tcW w:w="1828" w:type="dxa"/>
            <w:vMerge w:val="restart"/>
            <w:tcBorders>
              <w:top w:val="single" w:sz="12" w:space="0" w:color="auto"/>
              <w:left w:val="single" w:sz="12" w:space="0" w:color="auto"/>
            </w:tcBorders>
            <w:vAlign w:val="center"/>
          </w:tcPr>
          <w:p w14:paraId="3DF2A50D" w14:textId="77777777" w:rsidR="00D94B22" w:rsidRPr="00E71319" w:rsidRDefault="00D94B22" w:rsidP="004636EA">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20B2A7C3" w14:textId="77777777" w:rsidR="00D94B22" w:rsidRPr="00E71319" w:rsidRDefault="00D94B22" w:rsidP="004636EA">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00DA949F" w14:textId="77777777" w:rsidR="00D94B22" w:rsidRPr="00E71319" w:rsidRDefault="00D94B22" w:rsidP="004636EA">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5C8454C0" w14:textId="77777777" w:rsidR="00D94B22" w:rsidRPr="00E71319" w:rsidRDefault="00D94B22" w:rsidP="004636EA">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D94B22" w14:paraId="6D6B65BE" w14:textId="77777777" w:rsidTr="004636EA">
        <w:trPr>
          <w:trHeight w:val="340"/>
          <w:jc w:val="center"/>
        </w:trPr>
        <w:tc>
          <w:tcPr>
            <w:tcW w:w="1828" w:type="dxa"/>
            <w:vMerge/>
            <w:tcBorders>
              <w:left w:val="single" w:sz="12" w:space="0" w:color="auto"/>
            </w:tcBorders>
          </w:tcPr>
          <w:p w14:paraId="2DB13C59" w14:textId="77777777" w:rsidR="00D94B22" w:rsidRPr="00E71319" w:rsidRDefault="00D94B22" w:rsidP="004636EA">
            <w:pPr>
              <w:snapToGrid w:val="0"/>
              <w:jc w:val="center"/>
              <w:rPr>
                <w:rFonts w:ascii="黑体" w:eastAsia="黑体" w:hAnsi="黑体"/>
                <w:bCs/>
                <w:sz w:val="21"/>
                <w:szCs w:val="21"/>
              </w:rPr>
            </w:pPr>
          </w:p>
        </w:tc>
        <w:tc>
          <w:tcPr>
            <w:tcW w:w="2690" w:type="dxa"/>
            <w:vMerge/>
          </w:tcPr>
          <w:p w14:paraId="0364F1C3" w14:textId="77777777" w:rsidR="00D94B22" w:rsidRPr="00E71319" w:rsidRDefault="00D94B22" w:rsidP="004636EA">
            <w:pPr>
              <w:snapToGrid w:val="0"/>
              <w:jc w:val="center"/>
              <w:rPr>
                <w:rFonts w:ascii="黑体" w:eastAsia="黑体" w:hAnsi="黑体"/>
                <w:bCs/>
                <w:sz w:val="21"/>
                <w:szCs w:val="21"/>
              </w:rPr>
            </w:pPr>
          </w:p>
        </w:tc>
        <w:tc>
          <w:tcPr>
            <w:tcW w:w="1697" w:type="dxa"/>
            <w:vMerge/>
          </w:tcPr>
          <w:p w14:paraId="529B67A2" w14:textId="77777777" w:rsidR="00D94B22" w:rsidRPr="00E71319" w:rsidRDefault="00D94B22" w:rsidP="004636EA">
            <w:pPr>
              <w:snapToGrid w:val="0"/>
              <w:jc w:val="center"/>
              <w:rPr>
                <w:rFonts w:ascii="黑体" w:eastAsia="黑体" w:hAnsi="黑体"/>
                <w:bCs/>
                <w:sz w:val="21"/>
                <w:szCs w:val="21"/>
              </w:rPr>
            </w:pPr>
          </w:p>
        </w:tc>
        <w:tc>
          <w:tcPr>
            <w:tcW w:w="708" w:type="dxa"/>
            <w:vAlign w:val="center"/>
          </w:tcPr>
          <w:p w14:paraId="2EE3889F"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69FCFC46"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2966F255"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D94B22" w14:paraId="3896E7EE" w14:textId="77777777" w:rsidTr="004636EA">
        <w:trPr>
          <w:trHeight w:val="454"/>
          <w:jc w:val="center"/>
        </w:trPr>
        <w:tc>
          <w:tcPr>
            <w:tcW w:w="1828" w:type="dxa"/>
            <w:tcBorders>
              <w:left w:val="single" w:sz="12" w:space="0" w:color="auto"/>
            </w:tcBorders>
          </w:tcPr>
          <w:p w14:paraId="4C2B1313"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第一单元：奢侈品市场与电子商务基础</w:t>
            </w:r>
          </w:p>
        </w:tc>
        <w:tc>
          <w:tcPr>
            <w:tcW w:w="2690" w:type="dxa"/>
            <w:vAlign w:val="center"/>
          </w:tcPr>
          <w:p w14:paraId="2B878CB5"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A2DB63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16B39015"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01AB290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E51E29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66F582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700317DE" w14:textId="77777777" w:rsidTr="004636EA">
        <w:trPr>
          <w:trHeight w:val="454"/>
          <w:jc w:val="center"/>
        </w:trPr>
        <w:tc>
          <w:tcPr>
            <w:tcW w:w="1828" w:type="dxa"/>
            <w:tcBorders>
              <w:left w:val="single" w:sz="12" w:space="0" w:color="auto"/>
            </w:tcBorders>
          </w:tcPr>
          <w:p w14:paraId="104C5BAC"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第二单元：中国奢侈品市场特点与消费者分析</w:t>
            </w:r>
          </w:p>
        </w:tc>
        <w:tc>
          <w:tcPr>
            <w:tcW w:w="2690" w:type="dxa"/>
            <w:vAlign w:val="center"/>
          </w:tcPr>
          <w:p w14:paraId="5C659087"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3F6669F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56FC7AF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2F06BCE3" w14:textId="77777777" w:rsidR="00D94B22" w:rsidRPr="00E71319" w:rsidRDefault="00D94B22" w:rsidP="004636EA">
            <w:pPr>
              <w:snapToGrid w:val="0"/>
              <w:jc w:val="center"/>
              <w:rPr>
                <w:rFonts w:ascii="Times New Roman" w:hAnsi="Times New Roman" w:hint="eastAsia"/>
                <w:bCs/>
                <w:sz w:val="21"/>
                <w:szCs w:val="21"/>
              </w:rPr>
            </w:pPr>
            <w:r>
              <w:rPr>
                <w:rFonts w:ascii="Times New Roman" w:hAnsi="Times New Roman" w:hint="eastAsia"/>
                <w:bCs/>
                <w:sz w:val="21"/>
                <w:szCs w:val="21"/>
              </w:rPr>
              <w:t>3</w:t>
            </w:r>
          </w:p>
        </w:tc>
        <w:tc>
          <w:tcPr>
            <w:tcW w:w="653" w:type="dxa"/>
            <w:vAlign w:val="center"/>
          </w:tcPr>
          <w:p w14:paraId="308911CE"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57CCE4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40DE9DD9" w14:textId="77777777" w:rsidTr="004636EA">
        <w:trPr>
          <w:trHeight w:val="454"/>
          <w:jc w:val="center"/>
        </w:trPr>
        <w:tc>
          <w:tcPr>
            <w:tcW w:w="1828" w:type="dxa"/>
            <w:tcBorders>
              <w:left w:val="single" w:sz="12" w:space="0" w:color="auto"/>
            </w:tcBorders>
          </w:tcPr>
          <w:p w14:paraId="41B78CD2"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第三单元：社交媒体概述与应用</w:t>
            </w:r>
          </w:p>
        </w:tc>
        <w:tc>
          <w:tcPr>
            <w:tcW w:w="2690" w:type="dxa"/>
            <w:vAlign w:val="center"/>
          </w:tcPr>
          <w:p w14:paraId="39A220CB"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1BD0D0AF" w14:textId="77777777" w:rsidR="00D94B22" w:rsidRPr="00B74F63"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34E2813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调研报告</w:t>
            </w:r>
          </w:p>
        </w:tc>
        <w:tc>
          <w:tcPr>
            <w:tcW w:w="708" w:type="dxa"/>
            <w:vAlign w:val="center"/>
          </w:tcPr>
          <w:p w14:paraId="7085262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3F157EF5"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6B4604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017A09F1" w14:textId="77777777" w:rsidTr="004636EA">
        <w:trPr>
          <w:trHeight w:val="454"/>
          <w:jc w:val="center"/>
        </w:trPr>
        <w:tc>
          <w:tcPr>
            <w:tcW w:w="1828" w:type="dxa"/>
            <w:tcBorders>
              <w:left w:val="single" w:sz="12" w:space="0" w:color="auto"/>
            </w:tcBorders>
          </w:tcPr>
          <w:p w14:paraId="375A52B1"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第四单元：社交媒体营销策略</w:t>
            </w:r>
          </w:p>
        </w:tc>
        <w:tc>
          <w:tcPr>
            <w:tcW w:w="2690" w:type="dxa"/>
            <w:vAlign w:val="center"/>
          </w:tcPr>
          <w:p w14:paraId="1F23275F"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22AA1D8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733BE92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5C6D96C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733F118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58F9CA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15D07883" w14:textId="77777777" w:rsidTr="004636EA">
        <w:trPr>
          <w:trHeight w:val="454"/>
          <w:jc w:val="center"/>
        </w:trPr>
        <w:tc>
          <w:tcPr>
            <w:tcW w:w="1828" w:type="dxa"/>
            <w:tcBorders>
              <w:left w:val="single" w:sz="12" w:space="0" w:color="auto"/>
            </w:tcBorders>
          </w:tcPr>
          <w:p w14:paraId="41DC1068"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第五单元：奢侈品电商平台与运营模式</w:t>
            </w:r>
          </w:p>
        </w:tc>
        <w:tc>
          <w:tcPr>
            <w:tcW w:w="2690" w:type="dxa"/>
            <w:vAlign w:val="center"/>
          </w:tcPr>
          <w:p w14:paraId="326E45EB"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4B7D090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16D06EB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55354C0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78B1D28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8E64AC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33165C37" w14:textId="77777777" w:rsidTr="004636EA">
        <w:trPr>
          <w:trHeight w:val="454"/>
          <w:jc w:val="center"/>
        </w:trPr>
        <w:tc>
          <w:tcPr>
            <w:tcW w:w="1828" w:type="dxa"/>
            <w:tcBorders>
              <w:left w:val="single" w:sz="12" w:space="0" w:color="auto"/>
            </w:tcBorders>
          </w:tcPr>
          <w:p w14:paraId="79ABEB7D"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第六单元：数字</w:t>
            </w:r>
            <w:r w:rsidRPr="00EB46FE">
              <w:rPr>
                <w:color w:val="000000"/>
                <w:sz w:val="21"/>
                <w:szCs w:val="21"/>
              </w:rPr>
              <w:lastRenderedPageBreak/>
              <w:t>营销与奢侈品品牌传播</w:t>
            </w:r>
          </w:p>
        </w:tc>
        <w:tc>
          <w:tcPr>
            <w:tcW w:w="2690" w:type="dxa"/>
            <w:vAlign w:val="center"/>
          </w:tcPr>
          <w:p w14:paraId="53761990"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讲授法、讨论法、</w:t>
            </w:r>
          </w:p>
          <w:p w14:paraId="74BF8C9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合作学习法</w:t>
            </w:r>
          </w:p>
        </w:tc>
        <w:tc>
          <w:tcPr>
            <w:tcW w:w="1697" w:type="dxa"/>
            <w:vAlign w:val="center"/>
          </w:tcPr>
          <w:p w14:paraId="7381708B"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调研报告</w:t>
            </w:r>
          </w:p>
        </w:tc>
        <w:tc>
          <w:tcPr>
            <w:tcW w:w="708" w:type="dxa"/>
            <w:vAlign w:val="center"/>
          </w:tcPr>
          <w:p w14:paraId="47C76FB8"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4915BCFC"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1FFF2E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2997C54D" w14:textId="77777777" w:rsidTr="004636EA">
        <w:trPr>
          <w:trHeight w:val="454"/>
          <w:jc w:val="center"/>
        </w:trPr>
        <w:tc>
          <w:tcPr>
            <w:tcW w:w="1828" w:type="dxa"/>
            <w:tcBorders>
              <w:left w:val="single" w:sz="12" w:space="0" w:color="auto"/>
            </w:tcBorders>
          </w:tcPr>
          <w:p w14:paraId="7BDC6AB7"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第七单元：奢侈品社交媒体营销的挑战与机遇</w:t>
            </w:r>
          </w:p>
        </w:tc>
        <w:tc>
          <w:tcPr>
            <w:tcW w:w="2690" w:type="dxa"/>
            <w:vAlign w:val="center"/>
          </w:tcPr>
          <w:p w14:paraId="51F6EC49"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8D3857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35B3CAA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4D72006B"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2986F8F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A09EB61"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71EC30AF" w14:textId="77777777" w:rsidTr="004636EA">
        <w:trPr>
          <w:trHeight w:val="454"/>
          <w:jc w:val="center"/>
        </w:trPr>
        <w:tc>
          <w:tcPr>
            <w:tcW w:w="1828" w:type="dxa"/>
            <w:tcBorders>
              <w:left w:val="single" w:sz="12" w:space="0" w:color="auto"/>
            </w:tcBorders>
          </w:tcPr>
          <w:p w14:paraId="3E78E560"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第八单元：奢侈品电商与社交媒体整合案例分析</w:t>
            </w:r>
          </w:p>
        </w:tc>
        <w:tc>
          <w:tcPr>
            <w:tcW w:w="2690" w:type="dxa"/>
            <w:vAlign w:val="center"/>
          </w:tcPr>
          <w:p w14:paraId="3F047BE0"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讨论法、合作学习法</w:t>
            </w:r>
          </w:p>
        </w:tc>
        <w:tc>
          <w:tcPr>
            <w:tcW w:w="1697" w:type="dxa"/>
            <w:vAlign w:val="center"/>
          </w:tcPr>
          <w:p w14:paraId="2A111EB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调研报告、小论文</w:t>
            </w:r>
          </w:p>
        </w:tc>
        <w:tc>
          <w:tcPr>
            <w:tcW w:w="708" w:type="dxa"/>
            <w:vAlign w:val="center"/>
          </w:tcPr>
          <w:p w14:paraId="6DD3F9E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78268E7E"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A3582E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2</w:t>
            </w:r>
          </w:p>
        </w:tc>
      </w:tr>
      <w:tr w:rsidR="00D94B22" w14:paraId="1D91E0B1" w14:textId="77777777" w:rsidTr="004636EA">
        <w:trPr>
          <w:trHeight w:val="454"/>
          <w:jc w:val="center"/>
        </w:trPr>
        <w:tc>
          <w:tcPr>
            <w:tcW w:w="6215" w:type="dxa"/>
            <w:gridSpan w:val="3"/>
            <w:tcBorders>
              <w:left w:val="single" w:sz="12" w:space="0" w:color="auto"/>
              <w:bottom w:val="single" w:sz="12" w:space="0" w:color="auto"/>
            </w:tcBorders>
            <w:vAlign w:val="center"/>
          </w:tcPr>
          <w:p w14:paraId="0D149626" w14:textId="77777777" w:rsidR="00D94B22" w:rsidRPr="00E71319" w:rsidRDefault="00D94B22" w:rsidP="004636EA">
            <w:pPr>
              <w:pStyle w:val="DG"/>
            </w:pPr>
            <w:r w:rsidRPr="00E71319">
              <w:rPr>
                <w:rFonts w:hint="eastAsia"/>
              </w:rPr>
              <w:t>合计</w:t>
            </w:r>
          </w:p>
        </w:tc>
        <w:tc>
          <w:tcPr>
            <w:tcW w:w="708" w:type="dxa"/>
            <w:tcBorders>
              <w:bottom w:val="single" w:sz="12" w:space="0" w:color="auto"/>
            </w:tcBorders>
            <w:vAlign w:val="center"/>
          </w:tcPr>
          <w:p w14:paraId="69D0EAEC"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0ED145A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0D69594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0065A41F" w14:textId="77777777" w:rsidR="00D94B22" w:rsidRPr="009A1E27" w:rsidRDefault="00D94B22" w:rsidP="00D94B22">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94B22" w14:paraId="18525A6E" w14:textId="77777777" w:rsidTr="004636EA">
        <w:trPr>
          <w:trHeight w:val="1128"/>
        </w:trPr>
        <w:tc>
          <w:tcPr>
            <w:tcW w:w="8276" w:type="dxa"/>
            <w:vAlign w:val="center"/>
          </w:tcPr>
          <w:bookmarkEnd w:id="3"/>
          <w:bookmarkEnd w:id="4"/>
          <w:p w14:paraId="5655E71E" w14:textId="77777777" w:rsidR="00D94B22" w:rsidRPr="00EB46FE" w:rsidRDefault="00D94B22" w:rsidP="004636EA">
            <w:pPr>
              <w:pStyle w:val="DG0"/>
              <w:jc w:val="left"/>
              <w:rPr>
                <w:rFonts w:hint="eastAsia"/>
              </w:rPr>
            </w:pPr>
            <w:r w:rsidRPr="00EB46FE">
              <w:rPr>
                <w:b/>
                <w:bCs/>
              </w:rPr>
              <w:t>第一单元：奢侈品市场与电子商务基础</w:t>
            </w:r>
          </w:p>
          <w:p w14:paraId="38904A09" w14:textId="77777777" w:rsidR="00D94B22" w:rsidRPr="00EB46FE" w:rsidRDefault="00D94B22" w:rsidP="004636EA">
            <w:pPr>
              <w:pStyle w:val="DG0"/>
              <w:jc w:val="left"/>
            </w:pPr>
            <w:r w:rsidRPr="00EB46FE">
              <w:rPr>
                <w:b/>
                <w:bCs/>
              </w:rPr>
              <w:t>思政结合点</w:t>
            </w:r>
            <w:r w:rsidRPr="00EB46FE">
              <w:t>：树立正确的消费观念</w:t>
            </w:r>
          </w:p>
          <w:p w14:paraId="1274FEDC" w14:textId="77777777" w:rsidR="00D94B22" w:rsidRPr="00EB46FE" w:rsidRDefault="00D94B22" w:rsidP="004636EA">
            <w:pPr>
              <w:pStyle w:val="DG0"/>
              <w:jc w:val="left"/>
            </w:pPr>
            <w:r w:rsidRPr="00EB46FE">
              <w:rPr>
                <w:rFonts w:hint="eastAsia"/>
                <w:b/>
                <w:bCs/>
              </w:rPr>
              <w:t>设计思路</w:t>
            </w:r>
            <w:r w:rsidRPr="00EB46FE">
              <w:t>：在讲解奢侈品定义时，引导学生认识到奢侈品的价值不仅在于其物质层面，还应关注其文化和历史内涵。通过对比高调炫富与内涵消费，引导学生树立理性消费观，反对盲目攀比，倡导健康的消费态度。</w:t>
            </w:r>
          </w:p>
          <w:p w14:paraId="2D61EB41" w14:textId="77777777" w:rsidR="00D94B22" w:rsidRPr="00EB46FE" w:rsidRDefault="00D94B22" w:rsidP="004636EA">
            <w:pPr>
              <w:pStyle w:val="DG0"/>
              <w:jc w:val="left"/>
            </w:pPr>
          </w:p>
          <w:p w14:paraId="208AF255" w14:textId="77777777" w:rsidR="00D94B22" w:rsidRPr="00EB46FE" w:rsidRDefault="00D94B22" w:rsidP="004636EA">
            <w:pPr>
              <w:pStyle w:val="DG0"/>
              <w:jc w:val="left"/>
            </w:pPr>
            <w:r w:rsidRPr="00EB46FE">
              <w:rPr>
                <w:b/>
                <w:bCs/>
              </w:rPr>
              <w:t>第五单元：奢侈品电商平台与运营模式</w:t>
            </w:r>
          </w:p>
          <w:p w14:paraId="0D7F78EE" w14:textId="77777777" w:rsidR="00D94B22" w:rsidRPr="00EB46FE" w:rsidRDefault="00D94B22" w:rsidP="004636EA">
            <w:pPr>
              <w:pStyle w:val="DG0"/>
              <w:jc w:val="left"/>
            </w:pPr>
            <w:r w:rsidRPr="00EB46FE">
              <w:rPr>
                <w:b/>
                <w:bCs/>
              </w:rPr>
              <w:t>思政结合点</w:t>
            </w:r>
            <w:r w:rsidRPr="00EB46FE">
              <w:t>：诚信经营与社会责任</w:t>
            </w:r>
          </w:p>
          <w:p w14:paraId="6E4EF1F7" w14:textId="77777777" w:rsidR="00D94B22" w:rsidRPr="00EB46FE" w:rsidRDefault="00D94B22" w:rsidP="004636EA">
            <w:pPr>
              <w:pStyle w:val="DG0"/>
              <w:jc w:val="left"/>
            </w:pPr>
            <w:r w:rsidRPr="00EB46FE">
              <w:rPr>
                <w:rFonts w:hint="eastAsia"/>
                <w:b/>
                <w:bCs/>
              </w:rPr>
              <w:t>设计思路</w:t>
            </w:r>
            <w:r w:rsidRPr="00EB46FE">
              <w:t>：在讨论奢侈品电商平台的运营时，强调诚信经营的重要性，通过分析某些电商平台的假货问题，探讨奢侈品牌在维护品牌信誉和保护消费者权益方面应承担的社会责任，引导学生重视商业伦理。</w:t>
            </w:r>
          </w:p>
          <w:p w14:paraId="65A570B6" w14:textId="77777777" w:rsidR="00D94B22" w:rsidRPr="00EB46FE" w:rsidRDefault="00D94B22" w:rsidP="004636EA">
            <w:pPr>
              <w:pStyle w:val="DG0"/>
              <w:jc w:val="left"/>
            </w:pPr>
          </w:p>
          <w:p w14:paraId="16E1EA2F" w14:textId="77777777" w:rsidR="00D94B22" w:rsidRPr="00EB46FE" w:rsidRDefault="00D94B22" w:rsidP="004636EA">
            <w:pPr>
              <w:pStyle w:val="DG0"/>
              <w:jc w:val="left"/>
            </w:pPr>
            <w:r w:rsidRPr="00EB46FE">
              <w:rPr>
                <w:b/>
                <w:bCs/>
              </w:rPr>
              <w:t>第七单元：奢侈品社交媒体营销的挑战与机遇</w:t>
            </w:r>
          </w:p>
          <w:p w14:paraId="73E1CE69" w14:textId="77777777" w:rsidR="00D94B22" w:rsidRPr="00EB46FE" w:rsidRDefault="00D94B22" w:rsidP="004636EA">
            <w:pPr>
              <w:pStyle w:val="DG0"/>
              <w:jc w:val="left"/>
            </w:pPr>
            <w:r w:rsidRPr="00EB46FE">
              <w:rPr>
                <w:b/>
                <w:bCs/>
              </w:rPr>
              <w:t>思政结合点</w:t>
            </w:r>
            <w:r w:rsidRPr="00EB46FE">
              <w:t>：网络文明与责任传播</w:t>
            </w:r>
          </w:p>
          <w:p w14:paraId="38B87AF8" w14:textId="77777777" w:rsidR="00D94B22" w:rsidRPr="003E10A5" w:rsidRDefault="00D94B22" w:rsidP="004636EA">
            <w:pPr>
              <w:pStyle w:val="DG0"/>
              <w:jc w:val="left"/>
              <w:rPr>
                <w:rFonts w:hint="eastAsia"/>
              </w:rPr>
            </w:pPr>
            <w:r w:rsidRPr="00EB46FE">
              <w:rPr>
                <w:rFonts w:hint="eastAsia"/>
                <w:b/>
                <w:bCs/>
              </w:rPr>
              <w:t>设计思路</w:t>
            </w:r>
            <w:r w:rsidRPr="00EB46FE">
              <w:t>：在分析社交媒体营销中的挑战时，讨论如何正确引导社交媒体中的舆论，防止恶意营销与虚假宣传，倡导企业在社交媒体中传播正能量内容。通过案例分析企业如何在危机中坚持诚信与道德，体现企业的社会责任感。</w:t>
            </w:r>
          </w:p>
        </w:tc>
      </w:tr>
    </w:tbl>
    <w:p w14:paraId="006D6C0A" w14:textId="77777777" w:rsidR="00DA638D" w:rsidRDefault="00000000">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A638D" w14:paraId="7045AEC9" w14:textId="77777777">
        <w:trPr>
          <w:trHeight w:val="454"/>
        </w:trPr>
        <w:tc>
          <w:tcPr>
            <w:tcW w:w="836" w:type="dxa"/>
            <w:vMerge w:val="restart"/>
            <w:tcBorders>
              <w:top w:val="single" w:sz="12" w:space="0" w:color="auto"/>
              <w:left w:val="single" w:sz="12" w:space="0" w:color="auto"/>
            </w:tcBorders>
            <w:vAlign w:val="center"/>
          </w:tcPr>
          <w:bookmarkEnd w:id="5"/>
          <w:bookmarkEnd w:id="6"/>
          <w:p w14:paraId="00D66D64" w14:textId="77777777" w:rsidR="00DA638D"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D2F39D2" w14:textId="77777777" w:rsidR="00DA638D"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7C9FDDF" w14:textId="77777777" w:rsidR="00DA638D"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7B1D37AA" w14:textId="77777777" w:rsidR="00DA638D"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AED64ED"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DA638D" w14:paraId="2DCA5B15" w14:textId="77777777">
        <w:trPr>
          <w:trHeight w:val="454"/>
        </w:trPr>
        <w:tc>
          <w:tcPr>
            <w:tcW w:w="836" w:type="dxa"/>
            <w:vMerge/>
            <w:tcBorders>
              <w:left w:val="single" w:sz="12" w:space="0" w:color="auto"/>
            </w:tcBorders>
          </w:tcPr>
          <w:p w14:paraId="3C4F5B4B" w14:textId="77777777" w:rsidR="00DA638D" w:rsidRDefault="00DA638D">
            <w:pPr>
              <w:snapToGrid w:val="0"/>
              <w:jc w:val="center"/>
              <w:rPr>
                <w:rFonts w:ascii="黑体" w:eastAsia="黑体" w:hAnsi="黑体"/>
                <w:bCs/>
                <w:sz w:val="21"/>
                <w:szCs w:val="21"/>
              </w:rPr>
            </w:pPr>
          </w:p>
        </w:tc>
        <w:tc>
          <w:tcPr>
            <w:tcW w:w="709" w:type="dxa"/>
            <w:vMerge/>
          </w:tcPr>
          <w:p w14:paraId="4B6E12E7" w14:textId="77777777" w:rsidR="00DA638D" w:rsidRDefault="00DA638D">
            <w:pPr>
              <w:pStyle w:val="DG1"/>
              <w:rPr>
                <w:rFonts w:ascii="黑体" w:hAnsi="黑体"/>
                <w:bCs/>
                <w:sz w:val="21"/>
                <w:szCs w:val="21"/>
              </w:rPr>
            </w:pPr>
          </w:p>
        </w:tc>
        <w:tc>
          <w:tcPr>
            <w:tcW w:w="2353" w:type="dxa"/>
            <w:vMerge/>
            <w:tcBorders>
              <w:right w:val="double" w:sz="4" w:space="0" w:color="auto"/>
            </w:tcBorders>
          </w:tcPr>
          <w:p w14:paraId="58D80CC5" w14:textId="77777777" w:rsidR="00DA638D" w:rsidRDefault="00DA638D">
            <w:pPr>
              <w:pStyle w:val="DG1"/>
              <w:rPr>
                <w:rFonts w:ascii="黑体" w:hAnsi="黑体"/>
                <w:bCs/>
                <w:sz w:val="21"/>
                <w:szCs w:val="21"/>
              </w:rPr>
            </w:pPr>
          </w:p>
        </w:tc>
        <w:tc>
          <w:tcPr>
            <w:tcW w:w="612" w:type="dxa"/>
            <w:tcBorders>
              <w:left w:val="double" w:sz="4" w:space="0" w:color="auto"/>
            </w:tcBorders>
            <w:vAlign w:val="center"/>
          </w:tcPr>
          <w:p w14:paraId="736ECE22"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CE6F61E"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437CE232"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28FE7766"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453758B9"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775394C9"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5C7FCC38" w14:textId="77777777" w:rsidR="00DA638D" w:rsidRDefault="00DA638D">
            <w:pPr>
              <w:pStyle w:val="DG1"/>
              <w:spacing w:line="240" w:lineRule="auto"/>
              <w:jc w:val="center"/>
              <w:rPr>
                <w:rFonts w:ascii="黑体" w:hAnsi="黑体"/>
                <w:bCs/>
                <w:sz w:val="21"/>
                <w:szCs w:val="21"/>
              </w:rPr>
            </w:pPr>
          </w:p>
        </w:tc>
      </w:tr>
      <w:tr w:rsidR="00DA638D" w14:paraId="32B6E8AA" w14:textId="77777777">
        <w:trPr>
          <w:trHeight w:val="454"/>
        </w:trPr>
        <w:tc>
          <w:tcPr>
            <w:tcW w:w="836" w:type="dxa"/>
            <w:tcBorders>
              <w:left w:val="single" w:sz="12" w:space="0" w:color="auto"/>
            </w:tcBorders>
            <w:vAlign w:val="center"/>
          </w:tcPr>
          <w:p w14:paraId="47150D32"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0DA80578" w14:textId="77777777" w:rsidR="00DA638D" w:rsidRDefault="00000000">
            <w:pPr>
              <w:pStyle w:val="DG0"/>
            </w:pPr>
            <w:r>
              <w:t>20%</w:t>
            </w:r>
          </w:p>
        </w:tc>
        <w:tc>
          <w:tcPr>
            <w:tcW w:w="2353" w:type="dxa"/>
            <w:tcBorders>
              <w:right w:val="double" w:sz="4" w:space="0" w:color="auto"/>
            </w:tcBorders>
            <w:vAlign w:val="center"/>
          </w:tcPr>
          <w:p w14:paraId="01E678F5" w14:textId="77777777" w:rsidR="00DA638D" w:rsidRDefault="00000000">
            <w:pPr>
              <w:pStyle w:val="DG0"/>
            </w:pPr>
            <w:r>
              <w:rPr>
                <w:rFonts w:hint="eastAsia"/>
              </w:rPr>
              <w:t>调研报告（奢侈品电商）</w:t>
            </w:r>
          </w:p>
        </w:tc>
        <w:tc>
          <w:tcPr>
            <w:tcW w:w="612" w:type="dxa"/>
            <w:tcBorders>
              <w:left w:val="double" w:sz="4" w:space="0" w:color="auto"/>
            </w:tcBorders>
            <w:vAlign w:val="center"/>
          </w:tcPr>
          <w:p w14:paraId="01BAF080" w14:textId="77777777" w:rsidR="00DA638D" w:rsidRDefault="00000000">
            <w:pPr>
              <w:pStyle w:val="DG0"/>
            </w:pPr>
            <w:r>
              <w:rPr>
                <w:rFonts w:hint="eastAsia"/>
              </w:rPr>
              <w:t>3</w:t>
            </w:r>
            <w:r>
              <w:t>0</w:t>
            </w:r>
          </w:p>
        </w:tc>
        <w:tc>
          <w:tcPr>
            <w:tcW w:w="612" w:type="dxa"/>
            <w:vAlign w:val="center"/>
          </w:tcPr>
          <w:p w14:paraId="7BA91965" w14:textId="77777777" w:rsidR="00DA638D" w:rsidRDefault="00DA638D">
            <w:pPr>
              <w:pStyle w:val="DG0"/>
            </w:pPr>
          </w:p>
        </w:tc>
        <w:tc>
          <w:tcPr>
            <w:tcW w:w="612" w:type="dxa"/>
            <w:vAlign w:val="center"/>
          </w:tcPr>
          <w:p w14:paraId="21401FB0" w14:textId="77777777" w:rsidR="00DA638D" w:rsidRDefault="00000000">
            <w:pPr>
              <w:pStyle w:val="DG0"/>
            </w:pPr>
            <w:r>
              <w:t>20</w:t>
            </w:r>
          </w:p>
        </w:tc>
        <w:tc>
          <w:tcPr>
            <w:tcW w:w="612" w:type="dxa"/>
            <w:vAlign w:val="center"/>
          </w:tcPr>
          <w:p w14:paraId="340C79A1" w14:textId="77777777" w:rsidR="00DA638D" w:rsidRDefault="00000000">
            <w:pPr>
              <w:pStyle w:val="DG0"/>
            </w:pPr>
            <w:r>
              <w:rPr>
                <w:rFonts w:hint="eastAsia"/>
              </w:rPr>
              <w:t>3</w:t>
            </w:r>
            <w:r>
              <w:t>0</w:t>
            </w:r>
          </w:p>
        </w:tc>
        <w:tc>
          <w:tcPr>
            <w:tcW w:w="612" w:type="dxa"/>
            <w:vAlign w:val="center"/>
          </w:tcPr>
          <w:p w14:paraId="5DA2F565" w14:textId="77777777" w:rsidR="00DA638D" w:rsidRDefault="00000000">
            <w:pPr>
              <w:pStyle w:val="DG0"/>
            </w:pPr>
            <w:r>
              <w:t>10</w:t>
            </w:r>
          </w:p>
        </w:tc>
        <w:tc>
          <w:tcPr>
            <w:tcW w:w="612" w:type="dxa"/>
            <w:vAlign w:val="center"/>
          </w:tcPr>
          <w:p w14:paraId="4FAD10B6" w14:textId="77777777" w:rsidR="00DA638D" w:rsidRDefault="00000000">
            <w:pPr>
              <w:pStyle w:val="DG0"/>
            </w:pPr>
            <w:r>
              <w:rPr>
                <w:rFonts w:hint="eastAsia"/>
              </w:rPr>
              <w:t>1</w:t>
            </w:r>
            <w:r>
              <w:t>0</w:t>
            </w:r>
          </w:p>
        </w:tc>
        <w:tc>
          <w:tcPr>
            <w:tcW w:w="706" w:type="dxa"/>
            <w:tcBorders>
              <w:right w:val="single" w:sz="12" w:space="0" w:color="auto"/>
            </w:tcBorders>
            <w:vAlign w:val="center"/>
          </w:tcPr>
          <w:p w14:paraId="3D66FAF9" w14:textId="77777777" w:rsidR="00DA638D" w:rsidRDefault="00000000">
            <w:pPr>
              <w:pStyle w:val="DG0"/>
            </w:pPr>
            <w:r>
              <w:rPr>
                <w:rFonts w:hint="eastAsia"/>
              </w:rPr>
              <w:t>1</w:t>
            </w:r>
            <w:r>
              <w:t>00</w:t>
            </w:r>
          </w:p>
        </w:tc>
      </w:tr>
      <w:tr w:rsidR="00DA638D" w14:paraId="21588592" w14:textId="77777777">
        <w:trPr>
          <w:trHeight w:val="454"/>
        </w:trPr>
        <w:tc>
          <w:tcPr>
            <w:tcW w:w="836" w:type="dxa"/>
            <w:tcBorders>
              <w:left w:val="single" w:sz="12" w:space="0" w:color="auto"/>
            </w:tcBorders>
            <w:vAlign w:val="center"/>
          </w:tcPr>
          <w:p w14:paraId="2E08A32A"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1C686132" w14:textId="77777777" w:rsidR="00DA638D" w:rsidRDefault="00000000">
            <w:pPr>
              <w:pStyle w:val="DG0"/>
            </w:pPr>
            <w:r>
              <w:rPr>
                <w:rFonts w:hint="eastAsia"/>
              </w:rPr>
              <w:t>3</w:t>
            </w:r>
            <w:r>
              <w:t>0%</w:t>
            </w:r>
          </w:p>
        </w:tc>
        <w:tc>
          <w:tcPr>
            <w:tcW w:w="2353" w:type="dxa"/>
            <w:tcBorders>
              <w:right w:val="double" w:sz="4" w:space="0" w:color="auto"/>
            </w:tcBorders>
            <w:vAlign w:val="center"/>
          </w:tcPr>
          <w:p w14:paraId="6B6573F5" w14:textId="77777777" w:rsidR="00DA638D" w:rsidRDefault="00000000">
            <w:pPr>
              <w:pStyle w:val="DG0"/>
            </w:pPr>
            <w:r>
              <w:rPr>
                <w:rFonts w:hint="eastAsia"/>
              </w:rPr>
              <w:t>调研报告（社交媒体）</w:t>
            </w:r>
          </w:p>
        </w:tc>
        <w:tc>
          <w:tcPr>
            <w:tcW w:w="612" w:type="dxa"/>
            <w:tcBorders>
              <w:left w:val="double" w:sz="4" w:space="0" w:color="auto"/>
            </w:tcBorders>
            <w:vAlign w:val="center"/>
          </w:tcPr>
          <w:p w14:paraId="2E1E7212" w14:textId="77777777" w:rsidR="00DA638D" w:rsidRDefault="00DA638D">
            <w:pPr>
              <w:pStyle w:val="DG0"/>
            </w:pPr>
          </w:p>
        </w:tc>
        <w:tc>
          <w:tcPr>
            <w:tcW w:w="612" w:type="dxa"/>
            <w:vAlign w:val="center"/>
          </w:tcPr>
          <w:p w14:paraId="610ADDF3" w14:textId="77777777" w:rsidR="00DA638D" w:rsidRDefault="00000000">
            <w:pPr>
              <w:pStyle w:val="DG0"/>
            </w:pPr>
            <w:r>
              <w:rPr>
                <w:rFonts w:hint="eastAsia"/>
              </w:rPr>
              <w:t>3</w:t>
            </w:r>
            <w:r>
              <w:t>0</w:t>
            </w:r>
          </w:p>
        </w:tc>
        <w:tc>
          <w:tcPr>
            <w:tcW w:w="612" w:type="dxa"/>
            <w:vAlign w:val="center"/>
          </w:tcPr>
          <w:p w14:paraId="78F1A311" w14:textId="77777777" w:rsidR="00DA638D" w:rsidRDefault="00DA638D">
            <w:pPr>
              <w:pStyle w:val="DG0"/>
            </w:pPr>
          </w:p>
        </w:tc>
        <w:tc>
          <w:tcPr>
            <w:tcW w:w="612" w:type="dxa"/>
            <w:vAlign w:val="center"/>
          </w:tcPr>
          <w:p w14:paraId="6909C3AD" w14:textId="77777777" w:rsidR="00DA638D" w:rsidRDefault="00000000">
            <w:pPr>
              <w:pStyle w:val="DG0"/>
            </w:pPr>
            <w:r>
              <w:rPr>
                <w:rFonts w:hint="eastAsia"/>
              </w:rPr>
              <w:t>3</w:t>
            </w:r>
            <w:r>
              <w:t>0</w:t>
            </w:r>
          </w:p>
        </w:tc>
        <w:tc>
          <w:tcPr>
            <w:tcW w:w="612" w:type="dxa"/>
            <w:vAlign w:val="center"/>
          </w:tcPr>
          <w:p w14:paraId="36A4B178" w14:textId="77777777" w:rsidR="00DA638D" w:rsidRDefault="00000000">
            <w:pPr>
              <w:pStyle w:val="DG0"/>
            </w:pPr>
            <w:r>
              <w:rPr>
                <w:rFonts w:hint="eastAsia"/>
              </w:rPr>
              <w:t>2</w:t>
            </w:r>
            <w:r>
              <w:t>0</w:t>
            </w:r>
          </w:p>
        </w:tc>
        <w:tc>
          <w:tcPr>
            <w:tcW w:w="612" w:type="dxa"/>
            <w:vAlign w:val="center"/>
          </w:tcPr>
          <w:p w14:paraId="67391877" w14:textId="77777777" w:rsidR="00DA638D" w:rsidRDefault="00000000">
            <w:pPr>
              <w:pStyle w:val="DG0"/>
            </w:pPr>
            <w:r>
              <w:rPr>
                <w:rFonts w:hint="eastAsia"/>
              </w:rPr>
              <w:t>2</w:t>
            </w:r>
            <w:r>
              <w:t>0</w:t>
            </w:r>
          </w:p>
        </w:tc>
        <w:tc>
          <w:tcPr>
            <w:tcW w:w="706" w:type="dxa"/>
            <w:tcBorders>
              <w:right w:val="single" w:sz="12" w:space="0" w:color="auto"/>
            </w:tcBorders>
            <w:vAlign w:val="center"/>
          </w:tcPr>
          <w:p w14:paraId="146C7F33" w14:textId="77777777" w:rsidR="00DA638D" w:rsidRDefault="00000000">
            <w:pPr>
              <w:pStyle w:val="DG0"/>
            </w:pPr>
            <w:r>
              <w:rPr>
                <w:rFonts w:hint="eastAsia"/>
              </w:rPr>
              <w:t>1</w:t>
            </w:r>
            <w:r>
              <w:t>00</w:t>
            </w:r>
          </w:p>
        </w:tc>
      </w:tr>
      <w:tr w:rsidR="00DA638D" w14:paraId="6D70A73B" w14:textId="77777777">
        <w:trPr>
          <w:trHeight w:val="454"/>
        </w:trPr>
        <w:tc>
          <w:tcPr>
            <w:tcW w:w="836" w:type="dxa"/>
            <w:tcBorders>
              <w:left w:val="single" w:sz="12" w:space="0" w:color="auto"/>
            </w:tcBorders>
            <w:vAlign w:val="center"/>
          </w:tcPr>
          <w:p w14:paraId="5C08F4CC"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5EA4303E" w14:textId="77777777" w:rsidR="00DA638D" w:rsidRDefault="00000000">
            <w:pPr>
              <w:pStyle w:val="DG0"/>
            </w:pPr>
            <w:r>
              <w:t>50%</w:t>
            </w:r>
          </w:p>
        </w:tc>
        <w:tc>
          <w:tcPr>
            <w:tcW w:w="2353" w:type="dxa"/>
            <w:tcBorders>
              <w:right w:val="double" w:sz="4" w:space="0" w:color="auto"/>
            </w:tcBorders>
            <w:vAlign w:val="center"/>
          </w:tcPr>
          <w:p w14:paraId="5BDB9735" w14:textId="77777777" w:rsidR="00DA638D" w:rsidRDefault="00000000">
            <w:pPr>
              <w:pStyle w:val="DG0"/>
            </w:pPr>
            <w:r>
              <w:rPr>
                <w:rFonts w:hint="eastAsia"/>
              </w:rPr>
              <w:t>调研报告，小论文（案例分析与方案设计）</w:t>
            </w:r>
          </w:p>
        </w:tc>
        <w:tc>
          <w:tcPr>
            <w:tcW w:w="612" w:type="dxa"/>
            <w:tcBorders>
              <w:left w:val="double" w:sz="4" w:space="0" w:color="auto"/>
            </w:tcBorders>
            <w:vAlign w:val="center"/>
          </w:tcPr>
          <w:p w14:paraId="1244C08C" w14:textId="77777777" w:rsidR="00DA638D" w:rsidRDefault="00000000">
            <w:pPr>
              <w:pStyle w:val="DG0"/>
            </w:pPr>
            <w:r>
              <w:rPr>
                <w:rFonts w:hint="eastAsia"/>
              </w:rPr>
              <w:t>2</w:t>
            </w:r>
            <w:r>
              <w:t>0</w:t>
            </w:r>
          </w:p>
        </w:tc>
        <w:tc>
          <w:tcPr>
            <w:tcW w:w="612" w:type="dxa"/>
            <w:vAlign w:val="center"/>
          </w:tcPr>
          <w:p w14:paraId="729B6ABC" w14:textId="77777777" w:rsidR="00DA638D" w:rsidRDefault="00000000">
            <w:pPr>
              <w:pStyle w:val="DG0"/>
            </w:pPr>
            <w:r>
              <w:rPr>
                <w:rFonts w:hint="eastAsia"/>
              </w:rPr>
              <w:t>1</w:t>
            </w:r>
            <w:r>
              <w:t>0</w:t>
            </w:r>
          </w:p>
        </w:tc>
        <w:tc>
          <w:tcPr>
            <w:tcW w:w="612" w:type="dxa"/>
            <w:vAlign w:val="center"/>
          </w:tcPr>
          <w:p w14:paraId="4F5AB11F" w14:textId="77777777" w:rsidR="00DA638D" w:rsidRDefault="00000000">
            <w:pPr>
              <w:pStyle w:val="DG0"/>
            </w:pPr>
            <w:r>
              <w:rPr>
                <w:rFonts w:hint="eastAsia"/>
              </w:rPr>
              <w:t>2</w:t>
            </w:r>
            <w:r>
              <w:t>0</w:t>
            </w:r>
          </w:p>
        </w:tc>
        <w:tc>
          <w:tcPr>
            <w:tcW w:w="612" w:type="dxa"/>
            <w:vAlign w:val="center"/>
          </w:tcPr>
          <w:p w14:paraId="6549D1A5" w14:textId="77777777" w:rsidR="00DA638D" w:rsidRDefault="00000000">
            <w:pPr>
              <w:pStyle w:val="DG0"/>
            </w:pPr>
            <w:r>
              <w:rPr>
                <w:rFonts w:hint="eastAsia"/>
              </w:rPr>
              <w:t>1</w:t>
            </w:r>
            <w:r>
              <w:t>0</w:t>
            </w:r>
          </w:p>
        </w:tc>
        <w:tc>
          <w:tcPr>
            <w:tcW w:w="612" w:type="dxa"/>
            <w:vAlign w:val="center"/>
          </w:tcPr>
          <w:p w14:paraId="5BFC898C" w14:textId="77777777" w:rsidR="00DA638D" w:rsidRDefault="00000000">
            <w:pPr>
              <w:pStyle w:val="DG0"/>
            </w:pPr>
            <w:r>
              <w:rPr>
                <w:rFonts w:hint="eastAsia"/>
              </w:rPr>
              <w:t>3</w:t>
            </w:r>
            <w:r>
              <w:t>0</w:t>
            </w:r>
          </w:p>
        </w:tc>
        <w:tc>
          <w:tcPr>
            <w:tcW w:w="612" w:type="dxa"/>
            <w:vAlign w:val="center"/>
          </w:tcPr>
          <w:p w14:paraId="02359B33" w14:textId="77777777" w:rsidR="00DA638D" w:rsidRDefault="00000000">
            <w:pPr>
              <w:pStyle w:val="DG0"/>
            </w:pPr>
            <w:r>
              <w:rPr>
                <w:rFonts w:hint="eastAsia"/>
              </w:rPr>
              <w:t>1</w:t>
            </w:r>
            <w:r>
              <w:t>0</w:t>
            </w:r>
          </w:p>
        </w:tc>
        <w:tc>
          <w:tcPr>
            <w:tcW w:w="706" w:type="dxa"/>
            <w:tcBorders>
              <w:right w:val="single" w:sz="12" w:space="0" w:color="auto"/>
            </w:tcBorders>
            <w:vAlign w:val="center"/>
          </w:tcPr>
          <w:p w14:paraId="5D8FB71C" w14:textId="77777777" w:rsidR="00DA638D" w:rsidRDefault="00000000">
            <w:pPr>
              <w:pStyle w:val="DG0"/>
            </w:pPr>
            <w:r>
              <w:rPr>
                <w:rFonts w:hint="eastAsia"/>
              </w:rPr>
              <w:t>1</w:t>
            </w:r>
            <w:r>
              <w:t>00</w:t>
            </w:r>
          </w:p>
        </w:tc>
      </w:tr>
    </w:tbl>
    <w:p w14:paraId="15CC6F28" w14:textId="77777777" w:rsidR="00DA638D"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A638D" w14:paraId="6AAC1F09" w14:textId="77777777">
        <w:tc>
          <w:tcPr>
            <w:tcW w:w="8296" w:type="dxa"/>
          </w:tcPr>
          <w:p w14:paraId="5ED11A96" w14:textId="77777777" w:rsidR="00DA638D" w:rsidRDefault="00000000">
            <w:pPr>
              <w:pStyle w:val="DG0"/>
              <w:jc w:val="left"/>
              <w:rPr>
                <w:rFonts w:ascii="仿宋" w:eastAsia="仿宋" w:hAnsi="仿宋" w:cs="仿宋"/>
              </w:rPr>
            </w:pPr>
            <w:r>
              <w:rPr>
                <w:rFonts w:ascii="仿宋" w:eastAsia="仿宋" w:hAnsi="仿宋" w:cs="仿宋" w:hint="eastAsia"/>
              </w:rPr>
              <w:lastRenderedPageBreak/>
              <w:t>无</w:t>
            </w:r>
          </w:p>
          <w:p w14:paraId="16F5CA28" w14:textId="77777777" w:rsidR="00DA638D" w:rsidRDefault="00DA638D">
            <w:pPr>
              <w:pStyle w:val="DG0"/>
              <w:jc w:val="left"/>
              <w:rPr>
                <w:rFonts w:ascii="宋体" w:hAnsi="宋体"/>
                <w:bCs/>
              </w:rPr>
            </w:pPr>
          </w:p>
          <w:p w14:paraId="6E5915F4" w14:textId="77777777" w:rsidR="00DA638D" w:rsidRDefault="00DA638D">
            <w:pPr>
              <w:pStyle w:val="DG0"/>
              <w:jc w:val="left"/>
              <w:rPr>
                <w:rFonts w:ascii="黑体"/>
              </w:rPr>
            </w:pPr>
          </w:p>
        </w:tc>
      </w:tr>
    </w:tbl>
    <w:p w14:paraId="682F7D99" w14:textId="77777777" w:rsidR="00DA638D" w:rsidRDefault="00DA638D">
      <w:pPr>
        <w:pStyle w:val="DG1"/>
        <w:rPr>
          <w:rFonts w:ascii="黑体" w:hAnsi="宋体"/>
          <w:sz w:val="18"/>
          <w:szCs w:val="16"/>
        </w:rPr>
      </w:pPr>
    </w:p>
    <w:sectPr w:rsidR="00DA638D">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B02B7" w14:textId="77777777" w:rsidR="00551F2B" w:rsidRDefault="00551F2B">
      <w:r>
        <w:separator/>
      </w:r>
    </w:p>
  </w:endnote>
  <w:endnote w:type="continuationSeparator" w:id="0">
    <w:p w14:paraId="0DAF748E" w14:textId="77777777" w:rsidR="00551F2B" w:rsidRDefault="0055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A82E" w14:textId="77777777" w:rsidR="00551F2B" w:rsidRDefault="00551F2B">
      <w:r>
        <w:separator/>
      </w:r>
    </w:p>
  </w:footnote>
  <w:footnote w:type="continuationSeparator" w:id="0">
    <w:p w14:paraId="1547CC26" w14:textId="77777777" w:rsidR="00551F2B" w:rsidRDefault="0055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AACE" w14:textId="77777777" w:rsidR="00DA638D"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6A56CB7" wp14:editId="134866E6">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BA044CB" w14:textId="77777777" w:rsidR="00DA638D"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61019"/>
    <w:multiLevelType w:val="multilevel"/>
    <w:tmpl w:val="7436101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9433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38D1"/>
    <w:rsid w:val="000D28E5"/>
    <w:rsid w:val="000D34D7"/>
    <w:rsid w:val="00100633"/>
    <w:rsid w:val="001072BC"/>
    <w:rsid w:val="00114BD6"/>
    <w:rsid w:val="00130F6D"/>
    <w:rsid w:val="00133554"/>
    <w:rsid w:val="00144082"/>
    <w:rsid w:val="001475A8"/>
    <w:rsid w:val="00155443"/>
    <w:rsid w:val="0016381F"/>
    <w:rsid w:val="00163A48"/>
    <w:rsid w:val="00164496"/>
    <w:rsid w:val="00164E36"/>
    <w:rsid w:val="001678A2"/>
    <w:rsid w:val="00180DF7"/>
    <w:rsid w:val="00183AA1"/>
    <w:rsid w:val="0018767C"/>
    <w:rsid w:val="001A135C"/>
    <w:rsid w:val="001A7757"/>
    <w:rsid w:val="001B0D49"/>
    <w:rsid w:val="001B546F"/>
    <w:rsid w:val="001C16FC"/>
    <w:rsid w:val="001C2E3E"/>
    <w:rsid w:val="001C388D"/>
    <w:rsid w:val="001E0494"/>
    <w:rsid w:val="001E1D2D"/>
    <w:rsid w:val="001E233B"/>
    <w:rsid w:val="001E5A17"/>
    <w:rsid w:val="001F284E"/>
    <w:rsid w:val="001F332E"/>
    <w:rsid w:val="00217861"/>
    <w:rsid w:val="002204E4"/>
    <w:rsid w:val="002211BF"/>
    <w:rsid w:val="00226808"/>
    <w:rsid w:val="00233F15"/>
    <w:rsid w:val="002420F1"/>
    <w:rsid w:val="00253AC8"/>
    <w:rsid w:val="00256B39"/>
    <w:rsid w:val="0026033C"/>
    <w:rsid w:val="0027339A"/>
    <w:rsid w:val="00274E82"/>
    <w:rsid w:val="002757AB"/>
    <w:rsid w:val="0027777C"/>
    <w:rsid w:val="00277FE7"/>
    <w:rsid w:val="00282EC1"/>
    <w:rsid w:val="002877FA"/>
    <w:rsid w:val="00290962"/>
    <w:rsid w:val="0029110B"/>
    <w:rsid w:val="00295C42"/>
    <w:rsid w:val="002A4649"/>
    <w:rsid w:val="002A7227"/>
    <w:rsid w:val="002B0773"/>
    <w:rsid w:val="002B0C48"/>
    <w:rsid w:val="002B13CA"/>
    <w:rsid w:val="002B3650"/>
    <w:rsid w:val="002B7322"/>
    <w:rsid w:val="002C22A9"/>
    <w:rsid w:val="002C58B6"/>
    <w:rsid w:val="002D0E86"/>
    <w:rsid w:val="002D7C47"/>
    <w:rsid w:val="002E33CE"/>
    <w:rsid w:val="002E3721"/>
    <w:rsid w:val="002E6F95"/>
    <w:rsid w:val="002E764D"/>
    <w:rsid w:val="002F3157"/>
    <w:rsid w:val="002F6BD5"/>
    <w:rsid w:val="00305C44"/>
    <w:rsid w:val="00305F23"/>
    <w:rsid w:val="00313BBA"/>
    <w:rsid w:val="00317E29"/>
    <w:rsid w:val="00321515"/>
    <w:rsid w:val="0032602E"/>
    <w:rsid w:val="00327B8C"/>
    <w:rsid w:val="00330333"/>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3418"/>
    <w:rsid w:val="00481AC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3090"/>
    <w:rsid w:val="00524300"/>
    <w:rsid w:val="005244D8"/>
    <w:rsid w:val="00524F92"/>
    <w:rsid w:val="00541F72"/>
    <w:rsid w:val="00542388"/>
    <w:rsid w:val="00544523"/>
    <w:rsid w:val="005467DC"/>
    <w:rsid w:val="00546A82"/>
    <w:rsid w:val="00547C51"/>
    <w:rsid w:val="00551335"/>
    <w:rsid w:val="005519BB"/>
    <w:rsid w:val="00551F2B"/>
    <w:rsid w:val="005523FD"/>
    <w:rsid w:val="00553D03"/>
    <w:rsid w:val="00555BA0"/>
    <w:rsid w:val="00556E41"/>
    <w:rsid w:val="00565D9D"/>
    <w:rsid w:val="0057496F"/>
    <w:rsid w:val="005770A6"/>
    <w:rsid w:val="0059045B"/>
    <w:rsid w:val="00597EC2"/>
    <w:rsid w:val="005A13AB"/>
    <w:rsid w:val="005B1150"/>
    <w:rsid w:val="005B1FFC"/>
    <w:rsid w:val="005B2B6D"/>
    <w:rsid w:val="005B4B4E"/>
    <w:rsid w:val="005C3A76"/>
    <w:rsid w:val="005D5B6F"/>
    <w:rsid w:val="005E38A5"/>
    <w:rsid w:val="005F5185"/>
    <w:rsid w:val="0060621E"/>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6AD2"/>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3BA9"/>
    <w:rsid w:val="00845795"/>
    <w:rsid w:val="00847437"/>
    <w:rsid w:val="00861D67"/>
    <w:rsid w:val="00862063"/>
    <w:rsid w:val="00863BE6"/>
    <w:rsid w:val="00882E15"/>
    <w:rsid w:val="00883C73"/>
    <w:rsid w:val="008901A2"/>
    <w:rsid w:val="008919B0"/>
    <w:rsid w:val="008A08B0"/>
    <w:rsid w:val="008B0385"/>
    <w:rsid w:val="008B1082"/>
    <w:rsid w:val="008B188E"/>
    <w:rsid w:val="008B397C"/>
    <w:rsid w:val="008B47F4"/>
    <w:rsid w:val="008B5319"/>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07540"/>
    <w:rsid w:val="00912D51"/>
    <w:rsid w:val="009147D6"/>
    <w:rsid w:val="00914D98"/>
    <w:rsid w:val="00925F8C"/>
    <w:rsid w:val="00927324"/>
    <w:rsid w:val="00932ED7"/>
    <w:rsid w:val="00933990"/>
    <w:rsid w:val="00941B89"/>
    <w:rsid w:val="00941DEA"/>
    <w:rsid w:val="009656CC"/>
    <w:rsid w:val="00970E8C"/>
    <w:rsid w:val="00971671"/>
    <w:rsid w:val="00981A37"/>
    <w:rsid w:val="009820C6"/>
    <w:rsid w:val="009830B2"/>
    <w:rsid w:val="0099063E"/>
    <w:rsid w:val="00992356"/>
    <w:rsid w:val="00992674"/>
    <w:rsid w:val="00994793"/>
    <w:rsid w:val="00996AE3"/>
    <w:rsid w:val="009A0450"/>
    <w:rsid w:val="009A1E27"/>
    <w:rsid w:val="009A307B"/>
    <w:rsid w:val="009B04E7"/>
    <w:rsid w:val="009B14E8"/>
    <w:rsid w:val="009B4D21"/>
    <w:rsid w:val="009B5A73"/>
    <w:rsid w:val="009C466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17BC5"/>
    <w:rsid w:val="00A207F8"/>
    <w:rsid w:val="00A2337D"/>
    <w:rsid w:val="00A25A31"/>
    <w:rsid w:val="00A31BBE"/>
    <w:rsid w:val="00A31D34"/>
    <w:rsid w:val="00A333EF"/>
    <w:rsid w:val="00A33F85"/>
    <w:rsid w:val="00A40645"/>
    <w:rsid w:val="00A52422"/>
    <w:rsid w:val="00A6016C"/>
    <w:rsid w:val="00A769B1"/>
    <w:rsid w:val="00A77DA3"/>
    <w:rsid w:val="00A837D5"/>
    <w:rsid w:val="00A83E04"/>
    <w:rsid w:val="00A91091"/>
    <w:rsid w:val="00A93EE3"/>
    <w:rsid w:val="00A94BA9"/>
    <w:rsid w:val="00AA4970"/>
    <w:rsid w:val="00AA536D"/>
    <w:rsid w:val="00AB22C0"/>
    <w:rsid w:val="00AB28FC"/>
    <w:rsid w:val="00AB49E4"/>
    <w:rsid w:val="00AB579E"/>
    <w:rsid w:val="00AC1479"/>
    <w:rsid w:val="00AC2AAC"/>
    <w:rsid w:val="00AC40F1"/>
    <w:rsid w:val="00AC4C45"/>
    <w:rsid w:val="00AC70DE"/>
    <w:rsid w:val="00AC722B"/>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4AEF"/>
    <w:rsid w:val="00B56541"/>
    <w:rsid w:val="00B605ED"/>
    <w:rsid w:val="00B64EA5"/>
    <w:rsid w:val="00B71F97"/>
    <w:rsid w:val="00B72538"/>
    <w:rsid w:val="00B736A7"/>
    <w:rsid w:val="00B74F63"/>
    <w:rsid w:val="00B7651F"/>
    <w:rsid w:val="00B919FA"/>
    <w:rsid w:val="00B94A16"/>
    <w:rsid w:val="00B96C77"/>
    <w:rsid w:val="00BA6044"/>
    <w:rsid w:val="00BB1A93"/>
    <w:rsid w:val="00BB6D1E"/>
    <w:rsid w:val="00BC14BF"/>
    <w:rsid w:val="00BC2625"/>
    <w:rsid w:val="00BC3200"/>
    <w:rsid w:val="00BC338A"/>
    <w:rsid w:val="00BD7AB0"/>
    <w:rsid w:val="00BF3C20"/>
    <w:rsid w:val="00C011BC"/>
    <w:rsid w:val="00C03DBA"/>
    <w:rsid w:val="00C056BA"/>
    <w:rsid w:val="00C112E7"/>
    <w:rsid w:val="00C11C78"/>
    <w:rsid w:val="00C11CD4"/>
    <w:rsid w:val="00C15061"/>
    <w:rsid w:val="00C1713D"/>
    <w:rsid w:val="00C200F7"/>
    <w:rsid w:val="00C20D9D"/>
    <w:rsid w:val="00C2134F"/>
    <w:rsid w:val="00C237D6"/>
    <w:rsid w:val="00C24718"/>
    <w:rsid w:val="00C2675D"/>
    <w:rsid w:val="00C30AEE"/>
    <w:rsid w:val="00C33362"/>
    <w:rsid w:val="00C353AE"/>
    <w:rsid w:val="00C4194E"/>
    <w:rsid w:val="00C516B1"/>
    <w:rsid w:val="00C5350C"/>
    <w:rsid w:val="00C56E09"/>
    <w:rsid w:val="00C61B1B"/>
    <w:rsid w:val="00C65852"/>
    <w:rsid w:val="00C66AB7"/>
    <w:rsid w:val="00C673D1"/>
    <w:rsid w:val="00C746CB"/>
    <w:rsid w:val="00C77BBF"/>
    <w:rsid w:val="00C77D64"/>
    <w:rsid w:val="00C81564"/>
    <w:rsid w:val="00C9080C"/>
    <w:rsid w:val="00C94429"/>
    <w:rsid w:val="00CA18FD"/>
    <w:rsid w:val="00CA27E5"/>
    <w:rsid w:val="00CA4897"/>
    <w:rsid w:val="00CA61B3"/>
    <w:rsid w:val="00CA6928"/>
    <w:rsid w:val="00CB3D3F"/>
    <w:rsid w:val="00CB5A1A"/>
    <w:rsid w:val="00CC59E6"/>
    <w:rsid w:val="00CD5BDD"/>
    <w:rsid w:val="00CE16F2"/>
    <w:rsid w:val="00CF096B"/>
    <w:rsid w:val="00CF10F7"/>
    <w:rsid w:val="00CF5EE3"/>
    <w:rsid w:val="00CF691F"/>
    <w:rsid w:val="00D00D99"/>
    <w:rsid w:val="00D013A4"/>
    <w:rsid w:val="00D026DC"/>
    <w:rsid w:val="00D1359A"/>
    <w:rsid w:val="00D15595"/>
    <w:rsid w:val="00D15DF9"/>
    <w:rsid w:val="00D343A8"/>
    <w:rsid w:val="00D37832"/>
    <w:rsid w:val="00D44860"/>
    <w:rsid w:val="00D47689"/>
    <w:rsid w:val="00D50C42"/>
    <w:rsid w:val="00D57CF5"/>
    <w:rsid w:val="00D612BC"/>
    <w:rsid w:val="00D61E3B"/>
    <w:rsid w:val="00D62F98"/>
    <w:rsid w:val="00D66FD6"/>
    <w:rsid w:val="00D8285B"/>
    <w:rsid w:val="00D862EB"/>
    <w:rsid w:val="00D86619"/>
    <w:rsid w:val="00D93E7C"/>
    <w:rsid w:val="00D94B22"/>
    <w:rsid w:val="00DA638D"/>
    <w:rsid w:val="00DB2BE6"/>
    <w:rsid w:val="00DB76B3"/>
    <w:rsid w:val="00DD1052"/>
    <w:rsid w:val="00DD3C7B"/>
    <w:rsid w:val="00DE2B21"/>
    <w:rsid w:val="00DE48DE"/>
    <w:rsid w:val="00DF25F2"/>
    <w:rsid w:val="00DF4166"/>
    <w:rsid w:val="00E000F4"/>
    <w:rsid w:val="00E01231"/>
    <w:rsid w:val="00E0130D"/>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301E"/>
    <w:rsid w:val="00E75171"/>
    <w:rsid w:val="00E804B0"/>
    <w:rsid w:val="00E86772"/>
    <w:rsid w:val="00E90B8B"/>
    <w:rsid w:val="00E93ADD"/>
    <w:rsid w:val="00E952D8"/>
    <w:rsid w:val="00E96937"/>
    <w:rsid w:val="00EB00E4"/>
    <w:rsid w:val="00EB28DA"/>
    <w:rsid w:val="00EB3812"/>
    <w:rsid w:val="00EB4170"/>
    <w:rsid w:val="00EB44EB"/>
    <w:rsid w:val="00EB66B8"/>
    <w:rsid w:val="00EB791E"/>
    <w:rsid w:val="00EC0175"/>
    <w:rsid w:val="00EC6DE3"/>
    <w:rsid w:val="00EC70A9"/>
    <w:rsid w:val="00ED4C3A"/>
    <w:rsid w:val="00EE1C85"/>
    <w:rsid w:val="00EF21D9"/>
    <w:rsid w:val="00EF2A94"/>
    <w:rsid w:val="00EF32FB"/>
    <w:rsid w:val="00EF44B1"/>
    <w:rsid w:val="00EF4865"/>
    <w:rsid w:val="00EF5954"/>
    <w:rsid w:val="00EF6A0F"/>
    <w:rsid w:val="00F00BD1"/>
    <w:rsid w:val="00F100D2"/>
    <w:rsid w:val="00F12942"/>
    <w:rsid w:val="00F12C07"/>
    <w:rsid w:val="00F13C41"/>
    <w:rsid w:val="00F14886"/>
    <w:rsid w:val="00F16421"/>
    <w:rsid w:val="00F201EE"/>
    <w:rsid w:val="00F35AA0"/>
    <w:rsid w:val="00F43C49"/>
    <w:rsid w:val="00F45C12"/>
    <w:rsid w:val="00F544A2"/>
    <w:rsid w:val="00F73D03"/>
    <w:rsid w:val="00F76034"/>
    <w:rsid w:val="00F76CB9"/>
    <w:rsid w:val="00F77A73"/>
    <w:rsid w:val="00F80E46"/>
    <w:rsid w:val="00F96236"/>
    <w:rsid w:val="00FA10CE"/>
    <w:rsid w:val="00FA222F"/>
    <w:rsid w:val="00FA2891"/>
    <w:rsid w:val="00FB693D"/>
    <w:rsid w:val="00FB7768"/>
    <w:rsid w:val="00FC72C2"/>
    <w:rsid w:val="00FC7489"/>
    <w:rsid w:val="00FD1BA8"/>
    <w:rsid w:val="00FD218F"/>
    <w:rsid w:val="00FD5663"/>
    <w:rsid w:val="00FD56C6"/>
    <w:rsid w:val="00FE3221"/>
    <w:rsid w:val="00FE48EA"/>
    <w:rsid w:val="00FE571F"/>
    <w:rsid w:val="00FF47F6"/>
    <w:rsid w:val="00FF4890"/>
    <w:rsid w:val="00FF5AC0"/>
    <w:rsid w:val="00FF6E4A"/>
    <w:rsid w:val="016E63C2"/>
    <w:rsid w:val="024B0C39"/>
    <w:rsid w:val="0A8128A6"/>
    <w:rsid w:val="0BF32A1B"/>
    <w:rsid w:val="10BD2C22"/>
    <w:rsid w:val="22987C80"/>
    <w:rsid w:val="24192CCC"/>
    <w:rsid w:val="24341C05"/>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B92B29"/>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61</cp:revision>
  <cp:lastPrinted>2024-08-31T07:58:00Z</cp:lastPrinted>
  <dcterms:created xsi:type="dcterms:W3CDTF">2023-11-21T02:39:00Z</dcterms:created>
  <dcterms:modified xsi:type="dcterms:W3CDTF">2024-08-31T07:58:00Z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389E632C529C431499A221D4D7623B33_12</vt:lpwstr>
  </property>
</Properties>
</file>