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FE562" w14:textId="77777777" w:rsidR="00073B62" w:rsidRDefault="00000000">
      <w:pPr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《经济法概论》本科课程教学大纲</w:t>
      </w:r>
    </w:p>
    <w:p w14:paraId="606F91AE" w14:textId="77777777" w:rsidR="00073B62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ascii="黑体" w:hAnsi="宋体" w:hint="eastAsia"/>
        </w:rPr>
        <w:t>、课程</w:t>
      </w:r>
      <w:r>
        <w:rPr>
          <w:rFonts w:ascii="黑体" w:hAnsi="宋体"/>
        </w:rPr>
        <w:t>基本信息</w:t>
      </w:r>
    </w:p>
    <w:tbl>
      <w:tblPr>
        <w:tblStyle w:val="aa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073B62" w14:paraId="76FCB980" w14:textId="77777777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3349914" w14:textId="77777777" w:rsidR="00073B62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E15814" w14:textId="77777777" w:rsidR="00073B62" w:rsidRDefault="00000000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经济法概论</w:t>
            </w:r>
          </w:p>
        </w:tc>
      </w:tr>
      <w:tr w:rsidR="00073B62" w14:paraId="3AD79921" w14:textId="77777777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655338" w14:textId="77777777" w:rsidR="00073B62" w:rsidRDefault="00073B62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42365E97" w14:textId="77777777" w:rsidR="00073B62" w:rsidRDefault="00000000">
            <w:pPr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Introduction </w:t>
            </w:r>
            <w:r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t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o Ec</w:t>
            </w:r>
            <w:r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o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nomic Law</w:t>
            </w:r>
          </w:p>
        </w:tc>
      </w:tr>
      <w:tr w:rsidR="00073B62" w14:paraId="0BA20C3F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1A4B65" w14:textId="77777777" w:rsidR="00073B62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17CB5BAD" w14:textId="77777777" w:rsidR="00073B62" w:rsidRDefault="00000000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color w:val="000000" w:themeColor="text1"/>
                <w:sz w:val="21"/>
                <w:szCs w:val="21"/>
              </w:rPr>
              <w:t>120113</w:t>
            </w:r>
          </w:p>
        </w:tc>
        <w:tc>
          <w:tcPr>
            <w:tcW w:w="2126" w:type="dxa"/>
            <w:gridSpan w:val="2"/>
            <w:vAlign w:val="center"/>
          </w:tcPr>
          <w:p w14:paraId="6F88CA98" w14:textId="77777777" w:rsidR="00073B62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6DD125BF" w14:textId="77777777" w:rsidR="00073B62" w:rsidRDefault="00000000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073B62" w14:paraId="48AE059C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BC8A1A" w14:textId="77777777" w:rsidR="00073B62" w:rsidRDefault="00000000">
            <w:pPr>
              <w:jc w:val="center"/>
              <w:rPr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760AF0A4" w14:textId="77777777" w:rsidR="00073B62" w:rsidRDefault="00000000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CBEC4AF" w14:textId="77777777" w:rsidR="00073B62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5D8C1FDA" w14:textId="77777777" w:rsidR="00073B62" w:rsidRDefault="00000000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413" w:type="dxa"/>
            <w:gridSpan w:val="2"/>
            <w:vAlign w:val="center"/>
          </w:tcPr>
          <w:p w14:paraId="63AEC376" w14:textId="77777777" w:rsidR="00073B62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428D7AD5" w14:textId="77777777" w:rsidR="00073B62" w:rsidRDefault="00000000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0</w:t>
            </w:r>
          </w:p>
        </w:tc>
      </w:tr>
      <w:tr w:rsidR="00073B62" w14:paraId="09C528D7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1A0F68" w14:textId="77777777" w:rsidR="00073B62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14:paraId="1DCDEB8A" w14:textId="77777777" w:rsidR="00073B62" w:rsidRDefault="00000000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珠宝学院</w:t>
            </w:r>
          </w:p>
        </w:tc>
        <w:tc>
          <w:tcPr>
            <w:tcW w:w="2126" w:type="dxa"/>
            <w:gridSpan w:val="2"/>
            <w:vAlign w:val="center"/>
          </w:tcPr>
          <w:p w14:paraId="7FD1D00A" w14:textId="77777777" w:rsidR="00073B62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2F2717B4" w14:textId="77777777" w:rsidR="00073B62" w:rsidRDefault="00000000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工商管理专业 大三</w:t>
            </w:r>
          </w:p>
        </w:tc>
      </w:tr>
      <w:tr w:rsidR="00073B62" w14:paraId="2F78AE41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BC686A" w14:textId="77777777" w:rsidR="00073B62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35FEA012" w14:textId="77777777" w:rsidR="00073B62" w:rsidRDefault="00000000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专业必修课</w:t>
            </w:r>
          </w:p>
        </w:tc>
        <w:tc>
          <w:tcPr>
            <w:tcW w:w="2126" w:type="dxa"/>
            <w:gridSpan w:val="2"/>
            <w:vAlign w:val="center"/>
          </w:tcPr>
          <w:p w14:paraId="044FAC3B" w14:textId="77777777" w:rsidR="00073B62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7F8F172A" w14:textId="77777777" w:rsidR="00073B62" w:rsidRDefault="00000000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考查</w:t>
            </w:r>
          </w:p>
        </w:tc>
      </w:tr>
      <w:tr w:rsidR="00073B62" w14:paraId="24C45055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C1C12A" w14:textId="77777777" w:rsidR="00073B62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7B1C4205" w14:textId="77777777" w:rsidR="00073B62" w:rsidRDefault="00000000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《经济法概论》徐磊</w:t>
            </w:r>
            <w:r>
              <w:rPr>
                <w:color w:val="000000" w:themeColor="text1"/>
                <w:sz w:val="21"/>
                <w:szCs w:val="21"/>
              </w:rPr>
              <w:t xml:space="preserve"> </w:t>
            </w:r>
          </w:p>
          <w:p w14:paraId="061DAAE3" w14:textId="77777777" w:rsidR="00073B62" w:rsidRDefault="00000000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ISBN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：</w:t>
            </w:r>
            <w:r>
              <w:rPr>
                <w:color w:val="000000" w:themeColor="text1"/>
                <w:sz w:val="21"/>
                <w:szCs w:val="21"/>
                <w:shd w:val="clear" w:color="auto" w:fill="FFFFFF"/>
              </w:rPr>
              <w:t>978-7-313-05986-4</w:t>
            </w:r>
          </w:p>
          <w:p w14:paraId="3B317DB0" w14:textId="77777777" w:rsidR="00073B62" w:rsidRDefault="00000000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出版社：上海交通大学出版社</w:t>
            </w:r>
          </w:p>
          <w:p w14:paraId="74AF9DC1" w14:textId="77777777" w:rsidR="00073B62" w:rsidRDefault="00000000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  <w:shd w:val="clear" w:color="auto" w:fill="FFFFFF"/>
              </w:rPr>
              <w:t>出版时间:2009年09月</w:t>
            </w:r>
          </w:p>
        </w:tc>
        <w:tc>
          <w:tcPr>
            <w:tcW w:w="1413" w:type="dxa"/>
            <w:gridSpan w:val="2"/>
            <w:vAlign w:val="center"/>
          </w:tcPr>
          <w:p w14:paraId="1043E6A2" w14:textId="77777777" w:rsidR="00073B62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14:paraId="17F38F86" w14:textId="77777777" w:rsidR="00073B62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75D5C3C5" w14:textId="77777777" w:rsidR="00073B62" w:rsidRDefault="00000000">
            <w:pPr>
              <w:ind w:leftChars="50" w:left="12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073B62" w14:paraId="73A65BAD" w14:textId="77777777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4A98C9" w14:textId="77777777" w:rsidR="00073B62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3AD40A92" w14:textId="77777777" w:rsidR="00073B62" w:rsidRDefault="00000000">
            <w:pPr>
              <w:pStyle w:val="DG0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思想道德与</w:t>
            </w:r>
            <w:r>
              <w:rPr>
                <w:rFonts w:ascii="宋体" w:hAnsi="宋体" w:hint="eastAsia"/>
              </w:rPr>
              <w:t>法治</w:t>
            </w:r>
            <w:r>
              <w:rPr>
                <w:rFonts w:ascii="宋体" w:hAnsi="宋体"/>
              </w:rPr>
              <w:t xml:space="preserve"> 2110019（3）</w:t>
            </w:r>
          </w:p>
        </w:tc>
      </w:tr>
      <w:tr w:rsidR="00073B62" w14:paraId="75AAD0BF" w14:textId="77777777">
        <w:trPr>
          <w:trHeight w:val="3055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17F77B" w14:textId="77777777" w:rsidR="00073B62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427DF849" w14:textId="77777777" w:rsidR="00073B62" w:rsidRDefault="00000000">
            <w:pPr>
              <w:pStyle w:val="DG0"/>
              <w:ind w:firstLineChars="200" w:firstLine="420"/>
              <w:jc w:val="both"/>
            </w:pPr>
            <w:r>
              <w:rPr>
                <w:rFonts w:hint="eastAsia"/>
              </w:rPr>
              <w:t>本课程是工商管理（奢侈品管理）</w:t>
            </w:r>
            <w:r>
              <w:rPr>
                <w:rFonts w:hint="eastAsia"/>
                <w:lang w:eastAsia="zh-Hans"/>
              </w:rPr>
              <w:t>专业</w:t>
            </w:r>
            <w:r>
              <w:rPr>
                <w:rFonts w:hint="eastAsia"/>
              </w:rPr>
              <w:t>学生一门重要的专业必修课</w:t>
            </w:r>
            <w:r>
              <w:t>，</w:t>
            </w:r>
            <w:r>
              <w:rPr>
                <w:rFonts w:asciiTheme="majorBidi" w:hAnsiTheme="majorBidi" w:cstheme="majorBidi" w:hint="eastAsia"/>
              </w:rPr>
              <w:t>在阐述经济法基本理论的基础上，着重介绍与市场主体及经营活动关系密切的经济法律制度。主要包括经济法总论、市场主体组织管理法律制度、市场主体经营行为法律制度、市场运行规制法律制度、宏观调控和对外经济贸易法律制度、经济仲裁和诉讼法律制度。其具体内容有经济法的基本概念与理论、体系与渊源、基本原则；企业法的基本概念与企业基本形式、企业法与公司法的关系、有限责任公司与股份有限公司的特征与异同；竞争法的基本理论、反不正当竞争法的基本概念、不正当竞争行为的基本形式。</w:t>
            </w:r>
          </w:p>
        </w:tc>
      </w:tr>
      <w:tr w:rsidR="00073B62" w14:paraId="7E24C79D" w14:textId="77777777">
        <w:trPr>
          <w:trHeight w:val="1701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17337C" w14:textId="77777777" w:rsidR="00073B62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561EFEE0" w14:textId="77777777" w:rsidR="00073B62" w:rsidRDefault="00000000">
            <w:pPr>
              <w:snapToGrid w:val="0"/>
              <w:ind w:firstLineChars="200" w:firstLine="420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color w:val="000000"/>
                <w:sz w:val="21"/>
                <w:szCs w:val="21"/>
              </w:rPr>
              <w:t>此课程适合</w:t>
            </w:r>
            <w:r>
              <w:rPr>
                <w:rFonts w:hint="eastAsia"/>
                <w:color w:val="000000"/>
                <w:sz w:val="21"/>
                <w:szCs w:val="21"/>
              </w:rPr>
              <w:t>工商管理（奢侈品管理）</w:t>
            </w:r>
            <w:r>
              <w:rPr>
                <w:rFonts w:asciiTheme="majorBidi" w:hAnsiTheme="majorBidi" w:cstheme="majorBidi" w:hint="eastAsia"/>
                <w:color w:val="000000"/>
                <w:sz w:val="21"/>
                <w:szCs w:val="21"/>
              </w:rPr>
              <w:t>专业学生在大三第一学期学习，一般应具备相应的</w:t>
            </w:r>
            <w:r>
              <w:rPr>
                <w:color w:val="000000"/>
                <w:sz w:val="21"/>
                <w:szCs w:val="21"/>
              </w:rPr>
              <w:t>思想道德修养与法律基础</w:t>
            </w:r>
            <w:r>
              <w:rPr>
                <w:rFonts w:asciiTheme="majorBidi" w:hAnsiTheme="majorBidi" w:cstheme="majorBidi" w:hint="eastAsia"/>
                <w:color w:val="000000"/>
                <w:sz w:val="21"/>
                <w:szCs w:val="21"/>
              </w:rPr>
              <w:t>知识，和一定的分析问题、解决问题的能力。</w:t>
            </w:r>
          </w:p>
        </w:tc>
      </w:tr>
      <w:tr w:rsidR="00073B62" w14:paraId="1496DE3B" w14:textId="77777777">
        <w:trPr>
          <w:trHeight w:val="510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40AD5FB" w14:textId="77777777" w:rsidR="00073B62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14:paraId="0EBFF972" w14:textId="141CFDC4" w:rsidR="00073B62" w:rsidRDefault="00360AC7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 wp14:anchorId="40E301B5" wp14:editId="4AA08F18">
                  <wp:extent cx="296545" cy="20447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65" cy="231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14:paraId="75D1362B" w14:textId="77777777" w:rsidR="00073B6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61812D1" w14:textId="77777777" w:rsidR="00073B62" w:rsidRDefault="0000000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2024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</w:tr>
      <w:tr w:rsidR="00073B62" w14:paraId="27EC244E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AD82C1C" w14:textId="77777777" w:rsidR="00073B62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52213498" w14:textId="19E3938F" w:rsidR="00073B62" w:rsidRDefault="0054419B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2336" behindDoc="0" locked="0" layoutInCell="1" allowOverlap="1" wp14:anchorId="4AC40B57" wp14:editId="411179C9">
                  <wp:simplePos x="0" y="0"/>
                  <wp:positionH relativeFrom="column">
                    <wp:posOffset>880745</wp:posOffset>
                  </wp:positionH>
                  <wp:positionV relativeFrom="paragraph">
                    <wp:posOffset>-19050</wp:posOffset>
                  </wp:positionV>
                  <wp:extent cx="716280" cy="363855"/>
                  <wp:effectExtent l="0" t="0" r="0" b="4445"/>
                  <wp:wrapNone/>
                  <wp:docPr id="2173984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39847" name="图片 21739847"/>
                          <pic:cNvPicPr/>
                        </pic:nvPicPr>
                        <pic:blipFill rotWithShape="1">
                          <a:blip r:embed="rId10" cstate="print">
                            <a:biLevel thresh="5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colorTemperature colorTemp="72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03" t="25904" r="10140" b="19569"/>
                          <a:stretch/>
                        </pic:blipFill>
                        <pic:spPr bwMode="auto">
                          <a:xfrm>
                            <a:off x="0" y="0"/>
                            <a:ext cx="716280" cy="3638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 wp14:anchorId="6A329039" wp14:editId="3DD2F4EA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6985</wp:posOffset>
                  </wp:positionV>
                  <wp:extent cx="737870" cy="406400"/>
                  <wp:effectExtent l="0" t="0" r="0" b="0"/>
                  <wp:wrapNone/>
                  <wp:docPr id="209533086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5330863" name="图片 2095330863"/>
                          <pic:cNvPicPr/>
                        </pic:nvPicPr>
                        <pic:blipFill rotWithShape="1">
                          <a:blip r:embed="rId12" cstate="print">
                            <a:clrChange>
                              <a:clrFrom>
                                <a:srgbClr val="A4A099"/>
                              </a:clrFrom>
                              <a:clrTo>
                                <a:srgbClr val="A4A099">
                                  <a:alpha val="0"/>
                                </a:srgbClr>
                              </a:clrTo>
                            </a:clrChange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41" t="19419" r="11690" b="15300"/>
                          <a:stretch/>
                        </pic:blipFill>
                        <pic:spPr bwMode="auto">
                          <a:xfrm>
                            <a:off x="0" y="0"/>
                            <a:ext cx="737870" cy="406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5EEB7FD0" w14:textId="77777777" w:rsidR="00073B6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14:paraId="0B932B2D" w14:textId="77777777" w:rsidR="00073B62" w:rsidRDefault="0000000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2024.1.4</w:t>
            </w:r>
          </w:p>
        </w:tc>
      </w:tr>
      <w:tr w:rsidR="00073B62" w14:paraId="39887005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399EB4" w14:textId="77777777" w:rsidR="00073B62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14:paraId="228A151E" w14:textId="77777777" w:rsidR="00073B62" w:rsidRDefault="00000000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sz w:val="21"/>
                <w:szCs w:val="21"/>
              </w:rPr>
              <w:drawing>
                <wp:inline distT="0" distB="0" distL="114300" distR="114300" wp14:anchorId="1E6C5306" wp14:editId="3CB9C6CD">
                  <wp:extent cx="780415" cy="354965"/>
                  <wp:effectExtent l="0" t="0" r="635" b="6985"/>
                  <wp:docPr id="4" name="图片 4" descr="a0e6149d95f587e4576ab22bc7750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a0e6149d95f587e4576ab22bc7750ec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415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14:paraId="2658DC71" w14:textId="77777777" w:rsidR="00073B6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0DABE6" w14:textId="77777777" w:rsidR="00073B62" w:rsidRDefault="0000000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2024-1-20</w:t>
            </w:r>
          </w:p>
        </w:tc>
      </w:tr>
    </w:tbl>
    <w:p w14:paraId="423E4503" w14:textId="77777777" w:rsidR="00073B62" w:rsidRDefault="00000000">
      <w:pPr>
        <w:spacing w:line="100" w:lineRule="exact"/>
        <w:rPr>
          <w:rFonts w:ascii="Arial" w:eastAsia="黑体" w:hAnsi="Arial"/>
        </w:rPr>
      </w:pPr>
      <w:r>
        <w:br w:type="page"/>
      </w:r>
    </w:p>
    <w:p w14:paraId="69EA4BB8" w14:textId="77777777" w:rsidR="00073B62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lastRenderedPageBreak/>
        <w:t>二、课程目标与毕业要求</w:t>
      </w:r>
    </w:p>
    <w:p w14:paraId="5C67C48F" w14:textId="77777777" w:rsidR="00073B62" w:rsidRDefault="00000000">
      <w:pPr>
        <w:pStyle w:val="DG2"/>
        <w:spacing w:before="81" w:after="163"/>
      </w:pPr>
      <w:r>
        <w:rPr>
          <w:rFonts w:hint="eastAsia"/>
        </w:rPr>
        <w:t>（一）课程目标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6"/>
        <w:gridCol w:w="764"/>
        <w:gridCol w:w="6306"/>
      </w:tblGrid>
      <w:tr w:rsidR="00073B62" w14:paraId="15023014" w14:textId="77777777">
        <w:trPr>
          <w:trHeight w:val="454"/>
          <w:jc w:val="center"/>
        </w:trPr>
        <w:tc>
          <w:tcPr>
            <w:tcW w:w="1206" w:type="dxa"/>
            <w:vAlign w:val="center"/>
          </w:tcPr>
          <w:p w14:paraId="13EC7F50" w14:textId="77777777" w:rsidR="00073B62" w:rsidRDefault="00000000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2DCDFF9" w14:textId="77777777" w:rsidR="00073B62" w:rsidRDefault="00000000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1E895157" w14:textId="77777777" w:rsidR="00073B62" w:rsidRDefault="00000000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073B62" w14:paraId="7D6A6A5C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0FFB2EF5" w14:textId="77777777" w:rsidR="00073B62" w:rsidRDefault="00000000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2452F9E" w14:textId="77777777" w:rsidR="00073B62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2340863C" w14:textId="77777777" w:rsidR="00073B62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了解中国特色社会主义市场经济运行的特点、国家干预经济的方式，包括市场规制、宏观调控与社会保障的实施。</w:t>
            </w:r>
          </w:p>
        </w:tc>
      </w:tr>
      <w:tr w:rsidR="00073B62" w14:paraId="4140A354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767F3EF5" w14:textId="77777777" w:rsidR="00073B62" w:rsidRDefault="00073B62">
            <w:pPr>
              <w:pStyle w:val="DG0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0A9F40A8" w14:textId="77777777" w:rsidR="00073B62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1A80260E" w14:textId="77777777" w:rsidR="00073B62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理解经济法的基本理念与内涵、经济法的原则与学科外延，综合掌握经济法的主体、行为与责任规范。了解经济部门法的分类，包括市场规制法、宏观调控法与社会保障法的调整范围，运用经济法的理念分析具体案件。</w:t>
            </w:r>
          </w:p>
        </w:tc>
      </w:tr>
      <w:tr w:rsidR="00073B62" w14:paraId="05C4DC70" w14:textId="77777777">
        <w:trPr>
          <w:trHeight w:val="340"/>
          <w:jc w:val="center"/>
        </w:trPr>
        <w:tc>
          <w:tcPr>
            <w:tcW w:w="1206" w:type="dxa"/>
            <w:vAlign w:val="center"/>
          </w:tcPr>
          <w:p w14:paraId="67C6A8DA" w14:textId="77777777" w:rsidR="00073B62" w:rsidRDefault="00000000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B489D25" w14:textId="77777777" w:rsidR="00073B62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3BC16823" w14:textId="77777777" w:rsidR="00073B62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系统掌握经济法的基础理论和知识，以及经济运行过程中的各项制度，初步掌握办理经济法案件的实务操作方法，并为中国特色社会主义市场经济培养高素质的司法实务、工商管理专业人才。</w:t>
            </w:r>
          </w:p>
        </w:tc>
      </w:tr>
      <w:tr w:rsidR="00073B62" w14:paraId="6A13C09C" w14:textId="77777777">
        <w:trPr>
          <w:trHeight w:val="340"/>
          <w:jc w:val="center"/>
        </w:trPr>
        <w:tc>
          <w:tcPr>
            <w:tcW w:w="1206" w:type="dxa"/>
            <w:vAlign w:val="center"/>
          </w:tcPr>
          <w:p w14:paraId="6C49605E" w14:textId="77777777" w:rsidR="00073B62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14:paraId="5602F261" w14:textId="77777777" w:rsidR="00073B62" w:rsidRDefault="00000000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A195339" w14:textId="77777777" w:rsidR="00073B62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489A7F55" w14:textId="77777777" w:rsidR="00073B62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坚持“提高素质，发展个性”的原则，贯彻“厚基础、宽口径、强能力、高素质”的工商专业人才培育目标，强化对学生的问题导向与社会正义素质的培养，树立个体与社会并重、理论与实践结合的理念，培育多层次、复合型、务实创新型工商专业人才。</w:t>
            </w:r>
          </w:p>
        </w:tc>
      </w:tr>
    </w:tbl>
    <w:p w14:paraId="12D10D9F" w14:textId="77777777" w:rsidR="00073B62" w:rsidRDefault="00000000">
      <w:pPr>
        <w:pStyle w:val="DG2"/>
        <w:spacing w:beforeLines="50" w:before="163" w:after="163"/>
      </w:pPr>
      <w:r>
        <w:rPr>
          <w:rFonts w:hint="eastAsia"/>
        </w:rPr>
        <w:t>（二）课程支撑的毕业要求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073B62" w14:paraId="5EF55BDD" w14:textId="77777777">
        <w:tc>
          <w:tcPr>
            <w:tcW w:w="8296" w:type="dxa"/>
            <w:vAlign w:val="center"/>
          </w:tcPr>
          <w:p w14:paraId="79044448" w14:textId="77777777" w:rsidR="00073B62" w:rsidRDefault="00000000">
            <w:pPr>
              <w:tabs>
                <w:tab w:val="left" w:pos="4200"/>
              </w:tabs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LO1</w:t>
            </w:r>
            <w:r>
              <w:rPr>
                <w:bCs/>
                <w:color w:val="000000" w:themeColor="text1"/>
                <w:sz w:val="21"/>
                <w:szCs w:val="21"/>
              </w:rPr>
              <w:t>品德修养：拥护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中国共产</w:t>
            </w:r>
            <w:r>
              <w:rPr>
                <w:bCs/>
                <w:color w:val="000000" w:themeColor="text1"/>
                <w:sz w:val="21"/>
                <w:szCs w:val="21"/>
              </w:rPr>
              <w:t>党的领导，坚定理想信念，自觉涵养和积极弘扬社会主义核心价值观，增强政治认同、厚植家国情怀、遵守法律法规、传承雷锋精神，践行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“感恩、回报、爱心、责任”</w:t>
            </w:r>
            <w:r>
              <w:rPr>
                <w:bCs/>
                <w:color w:val="000000" w:themeColor="text1"/>
                <w:sz w:val="21"/>
                <w:szCs w:val="21"/>
              </w:rPr>
              <w:t>八字校训，积极服务他人、服务社会、诚信尽责、爱岗敬业。</w:t>
            </w:r>
          </w:p>
          <w:p w14:paraId="33BC6ED9" w14:textId="77777777" w:rsidR="00073B62" w:rsidRDefault="00000000">
            <w:pPr>
              <w:tabs>
                <w:tab w:val="left" w:pos="4200"/>
              </w:tabs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②</w:t>
            </w:r>
            <w:r>
              <w:rPr>
                <w:bCs/>
                <w:color w:val="000000" w:themeColor="text1"/>
                <w:sz w:val="21"/>
                <w:szCs w:val="21"/>
              </w:rPr>
              <w:t>遵纪守法，增强法律意识，培养法律思维，自觉遵守法律法规、校纪校规。</w:t>
            </w:r>
          </w:p>
        </w:tc>
      </w:tr>
      <w:tr w:rsidR="00073B62" w14:paraId="7180566C" w14:textId="77777777">
        <w:tc>
          <w:tcPr>
            <w:tcW w:w="8296" w:type="dxa"/>
            <w:vAlign w:val="center"/>
          </w:tcPr>
          <w:p w14:paraId="05D20FBF" w14:textId="77777777" w:rsidR="00073B62" w:rsidRDefault="00000000">
            <w:pPr>
              <w:tabs>
                <w:tab w:val="left" w:pos="4200"/>
              </w:tabs>
              <w:outlineLvl w:val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LO2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专业能力</w:t>
            </w:r>
            <w:r>
              <w:rPr>
                <w:bCs/>
                <w:color w:val="000000" w:themeColor="text1"/>
                <w:sz w:val="21"/>
                <w:szCs w:val="21"/>
              </w:rPr>
              <w:t>：具有人文科学素养，具备从事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奢侈品管理</w:t>
            </w:r>
            <w:r>
              <w:rPr>
                <w:bCs/>
                <w:color w:val="000000" w:themeColor="text1"/>
                <w:sz w:val="21"/>
                <w:szCs w:val="21"/>
              </w:rPr>
              <w:t>工作或专业的理论知识、实践能力。</w:t>
            </w:r>
          </w:p>
          <w:p w14:paraId="66B2B96C" w14:textId="77777777" w:rsidR="00073B62" w:rsidRDefault="00000000">
            <w:pPr>
              <w:pStyle w:val="DG0"/>
              <w:jc w:val="both"/>
              <w:rPr>
                <w:rFonts w:ascii="宋体" w:hAnsi="宋体"/>
                <w:bCs/>
              </w:rPr>
            </w:pPr>
            <w:r>
              <w:rPr>
                <w:rFonts w:ascii="宋体" w:hAnsi="宋体" w:cs="仿宋_GB2312" w:hint="eastAsia"/>
                <w:bCs/>
                <w:color w:val="000000" w:themeColor="text1"/>
              </w:rPr>
              <w:t>⑥项目管理能力。熟悉项目范围、项目时间、项目</w:t>
            </w:r>
            <w:hyperlink r:id="rId14" w:tgtFrame="http://baike.so.com/doc/_blank" w:history="1">
              <w:r>
                <w:rPr>
                  <w:rFonts w:ascii="宋体" w:hAnsi="宋体" w:cs="仿宋_GB2312" w:hint="eastAsia"/>
                  <w:bCs/>
                  <w:color w:val="000000" w:themeColor="text1"/>
                </w:rPr>
                <w:t>成本</w:t>
              </w:r>
            </w:hyperlink>
            <w:r>
              <w:rPr>
                <w:rFonts w:ascii="宋体" w:hAnsi="宋体" w:cs="仿宋_GB2312" w:hint="eastAsia"/>
                <w:bCs/>
                <w:color w:val="000000" w:themeColor="text1"/>
              </w:rPr>
              <w:t>、项目质量、项目人员、项目沟通、</w:t>
            </w:r>
            <w:hyperlink r:id="rId15" w:tgtFrame="http://baike.so.com/doc/_blank" w:history="1">
              <w:r>
                <w:rPr>
                  <w:rFonts w:ascii="宋体" w:hAnsi="宋体" w:cs="仿宋_GB2312" w:hint="eastAsia"/>
                  <w:bCs/>
                  <w:color w:val="000000" w:themeColor="text1"/>
                </w:rPr>
                <w:t>项目风险</w:t>
              </w:r>
            </w:hyperlink>
            <w:r>
              <w:rPr>
                <w:rFonts w:ascii="宋体" w:hAnsi="宋体" w:cs="仿宋_GB2312" w:hint="eastAsia"/>
                <w:bCs/>
                <w:color w:val="000000" w:themeColor="text1"/>
              </w:rPr>
              <w:t>、项目采购、项目集成管理等。</w:t>
            </w:r>
          </w:p>
        </w:tc>
      </w:tr>
      <w:tr w:rsidR="00073B62" w14:paraId="7BBAFBBD" w14:textId="77777777">
        <w:tc>
          <w:tcPr>
            <w:tcW w:w="8296" w:type="dxa"/>
            <w:vAlign w:val="center"/>
          </w:tcPr>
          <w:p w14:paraId="6380668B" w14:textId="77777777" w:rsidR="00073B62" w:rsidRDefault="00000000">
            <w:pPr>
              <w:tabs>
                <w:tab w:val="left" w:pos="4200"/>
              </w:tabs>
              <w:outlineLvl w:val="0"/>
              <w:rPr>
                <w:bCs/>
                <w:color w:val="000000" w:themeColor="text1"/>
                <w:sz w:val="21"/>
                <w:szCs w:val="21"/>
              </w:rPr>
            </w:pPr>
            <w:bookmarkStart w:id="0" w:name="OLE_LINK20"/>
            <w:bookmarkStart w:id="1" w:name="OLE_LINK21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LO4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自主学习：</w:t>
            </w:r>
            <w:bookmarkEnd w:id="0"/>
            <w:bookmarkEnd w:id="1"/>
            <w:r>
              <w:rPr>
                <w:bCs/>
                <w:color w:val="000000" w:themeColor="text1"/>
                <w:sz w:val="21"/>
                <w:szCs w:val="21"/>
              </w:rPr>
              <w:t>能根据环境需要确定自己的学习目标，并主动地通过搜集信息、分析信息、讨论、实践、质疑、创造等方法来实现学习目标。</w:t>
            </w:r>
          </w:p>
          <w:p w14:paraId="4FEABF55" w14:textId="77777777" w:rsidR="00073B62" w:rsidRDefault="00000000">
            <w:pPr>
              <w:pStyle w:val="DG0"/>
              <w:jc w:val="both"/>
              <w:rPr>
                <w:rFonts w:ascii="宋体" w:hAnsi="宋体"/>
                <w:bCs/>
              </w:rPr>
            </w:pPr>
            <w:r>
              <w:rPr>
                <w:rFonts w:ascii="宋体" w:hAnsi="宋体" w:cs="Cambria Math"/>
                <w:bCs/>
                <w:color w:val="000000" w:themeColor="text1"/>
              </w:rPr>
              <w:t>②</w:t>
            </w:r>
            <w:r>
              <w:rPr>
                <w:rFonts w:ascii="宋体" w:hAnsi="宋体"/>
                <w:bCs/>
                <w:color w:val="000000" w:themeColor="text1"/>
              </w:rPr>
              <w:t>能搜集、获取达到目标所需要的学习资源，实施学习计划、反思学习计划、持续改进，达到学习目标。</w:t>
            </w:r>
          </w:p>
        </w:tc>
      </w:tr>
      <w:tr w:rsidR="00073B62" w14:paraId="1FA3318B" w14:textId="77777777">
        <w:tc>
          <w:tcPr>
            <w:tcW w:w="8296" w:type="dxa"/>
            <w:vAlign w:val="center"/>
          </w:tcPr>
          <w:p w14:paraId="4F587606" w14:textId="77777777" w:rsidR="00073B62" w:rsidRDefault="00000000">
            <w:pPr>
              <w:tabs>
                <w:tab w:val="left" w:pos="4200"/>
              </w:tabs>
              <w:outlineLvl w:val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LO7</w:t>
            </w:r>
            <w:r>
              <w:rPr>
                <w:bCs/>
                <w:color w:val="000000" w:themeColor="text1"/>
                <w:sz w:val="21"/>
                <w:szCs w:val="21"/>
              </w:rPr>
              <w:t>信息应用：具备一定的信息素养，并能在工作中应用信息技术和工具解决问题。</w:t>
            </w:r>
          </w:p>
          <w:p w14:paraId="0FB4A178" w14:textId="77777777" w:rsidR="00073B62" w:rsidRDefault="00000000">
            <w:pPr>
              <w:tabs>
                <w:tab w:val="left" w:pos="4200"/>
              </w:tabs>
              <w:outlineLvl w:val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t>②能够使用适合的工具来搜集信息，并对信息加以分析、鉴别、判断与整合。</w:t>
            </w:r>
          </w:p>
        </w:tc>
      </w:tr>
    </w:tbl>
    <w:p w14:paraId="52B056C5" w14:textId="77777777" w:rsidR="00073B62" w:rsidRDefault="00000000">
      <w:pPr>
        <w:pStyle w:val="DG2"/>
        <w:spacing w:beforeLines="50" w:before="163" w:after="163"/>
      </w:pPr>
      <w:r>
        <w:rPr>
          <w:rFonts w:hint="eastAsia"/>
        </w:rPr>
        <w:t>（三）毕业要求与课程目标的关系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59"/>
        <w:gridCol w:w="775"/>
        <w:gridCol w:w="775"/>
        <w:gridCol w:w="4651"/>
        <w:gridCol w:w="1316"/>
      </w:tblGrid>
      <w:tr w:rsidR="00073B62" w14:paraId="1F64A845" w14:textId="77777777">
        <w:trPr>
          <w:trHeight w:val="391"/>
          <w:jc w:val="center"/>
        </w:trPr>
        <w:tc>
          <w:tcPr>
            <w:tcW w:w="7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DA306" w14:textId="77777777" w:rsidR="00073B62" w:rsidRDefault="00000000">
            <w:pPr>
              <w:pStyle w:val="DG"/>
              <w:rPr>
                <w:szCs w:val="16"/>
              </w:rPr>
            </w:pPr>
            <w:r>
              <w:rPr>
                <w:rFonts w:ascii="黑体" w:hAnsi="黑体" w:hint="eastAsia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A6406C2" w14:textId="77777777" w:rsidR="00073B62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63F155" w14:textId="77777777" w:rsidR="00073B62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sz="12" w:space="0" w:color="auto"/>
            </w:tcBorders>
            <w:vAlign w:val="center"/>
          </w:tcPr>
          <w:p w14:paraId="272E0DD7" w14:textId="77777777" w:rsidR="00073B62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D5C148" w14:textId="77777777" w:rsidR="00073B62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:rsidR="00073B62" w14:paraId="6C80AE61" w14:textId="77777777">
        <w:trPr>
          <w:trHeight w:val="340"/>
          <w:jc w:val="center"/>
        </w:trPr>
        <w:tc>
          <w:tcPr>
            <w:tcW w:w="75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832FC" w14:textId="77777777" w:rsidR="00073B62" w:rsidRDefault="00000000">
            <w:pPr>
              <w:pStyle w:val="DG0"/>
              <w:rPr>
                <w:rFonts w:cs="Times New Roman"/>
              </w:rPr>
            </w:pPr>
            <w:r>
              <w:rPr>
                <w:rFonts w:cs="Times New Roman"/>
                <w:bCs/>
                <w:color w:val="000000" w:themeColor="text1"/>
              </w:rPr>
              <w:lastRenderedPageBreak/>
              <w:t>LO1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</w:tcBorders>
            <w:vAlign w:val="center"/>
          </w:tcPr>
          <w:p w14:paraId="30E8D82C" w14:textId="77777777" w:rsidR="00073B62" w:rsidRDefault="00000000">
            <w:pPr>
              <w:pStyle w:val="DG0"/>
              <w:rPr>
                <w:rFonts w:cs="Times New Roman"/>
                <w:bCs/>
              </w:rPr>
            </w:pPr>
            <w:r>
              <w:rPr>
                <w:rFonts w:ascii="Cambria Math" w:hAnsi="Cambria Math" w:cs="Cambria Math"/>
                <w:bCs/>
              </w:rPr>
              <w:t>②</w:t>
            </w:r>
          </w:p>
        </w:tc>
        <w:tc>
          <w:tcPr>
            <w:tcW w:w="77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FB9D5BD" w14:textId="77777777" w:rsidR="00073B62" w:rsidRDefault="00000000">
            <w:pPr>
              <w:pStyle w:val="DG0"/>
              <w:rPr>
                <w:rFonts w:cs="Times New Roman"/>
              </w:rPr>
            </w:pPr>
            <w:r>
              <w:rPr>
                <w:rFonts w:cs="Times New Roman"/>
              </w:rPr>
              <w:t>H</w:t>
            </w:r>
          </w:p>
        </w:tc>
        <w:tc>
          <w:tcPr>
            <w:tcW w:w="4651" w:type="dxa"/>
            <w:vAlign w:val="center"/>
          </w:tcPr>
          <w:p w14:paraId="4749B7FC" w14:textId="77777777" w:rsidR="00073B62" w:rsidRDefault="00000000">
            <w:pPr>
              <w:pStyle w:val="DG0"/>
              <w:jc w:val="both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ascii="宋体" w:hAnsi="宋体" w:hint="eastAsia"/>
                <w:bCs/>
              </w:rPr>
              <w:t>理解经济法的基本理念与内涵、经济法的原则与学科外延，综合掌握经济法的主体、行为与责任规范。了解经济部门法的分类，包括市场规制法、宏观调控法与社会保障法的调整范围，运用经济法的理念分析具体案件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72240FD7" w14:textId="77777777" w:rsidR="00073B62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:rsidR="00073B62" w14:paraId="009290AB" w14:textId="77777777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EA212" w14:textId="77777777" w:rsidR="00073B62" w:rsidRDefault="00073B62">
            <w:pPr>
              <w:pStyle w:val="DG0"/>
              <w:rPr>
                <w:rFonts w:cs="Times New Roman"/>
                <w:b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14:paraId="098C567F" w14:textId="77777777" w:rsidR="00073B62" w:rsidRDefault="00073B62">
            <w:pPr>
              <w:pStyle w:val="DG0"/>
              <w:rPr>
                <w:rFonts w:cs="Times New Roman"/>
                <w:bCs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7DF0453" w14:textId="77777777" w:rsidR="00073B62" w:rsidRDefault="00073B62">
            <w:pPr>
              <w:pStyle w:val="DG0"/>
              <w:rPr>
                <w:rFonts w:cs="Times New Roman"/>
              </w:rPr>
            </w:pPr>
          </w:p>
        </w:tc>
        <w:tc>
          <w:tcPr>
            <w:tcW w:w="4651" w:type="dxa"/>
            <w:vAlign w:val="center"/>
          </w:tcPr>
          <w:p w14:paraId="71B5DB36" w14:textId="77777777" w:rsidR="00073B62" w:rsidRDefault="00000000">
            <w:pPr>
              <w:pStyle w:val="DG0"/>
              <w:jc w:val="both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ascii="宋体" w:hAnsi="宋体" w:hint="eastAsia"/>
                <w:bCs/>
              </w:rPr>
              <w:t>系统掌握经济法的基础理论和知识，以及经济运行过程中的各项制度，初步掌握办理经济法案件的实务操作方法，并为中国特色社会主义市场经济培养高素质的司法实务、工商管理专业人才。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68A79882" w14:textId="77777777" w:rsidR="00073B62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:rsidR="00073B62" w14:paraId="27DEF264" w14:textId="77777777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490A5" w14:textId="77777777" w:rsidR="00073B62" w:rsidRDefault="00073B62">
            <w:pPr>
              <w:pStyle w:val="DG0"/>
              <w:rPr>
                <w:rFonts w:cs="Times New Roman"/>
                <w:b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14:paraId="3CEDB6FA" w14:textId="77777777" w:rsidR="00073B62" w:rsidRDefault="00073B62">
            <w:pPr>
              <w:pStyle w:val="DG0"/>
              <w:rPr>
                <w:rFonts w:cs="Times New Roman"/>
                <w:bCs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6915A2C" w14:textId="77777777" w:rsidR="00073B62" w:rsidRDefault="00073B62">
            <w:pPr>
              <w:pStyle w:val="DG0"/>
              <w:rPr>
                <w:rFonts w:cs="Times New Roman"/>
              </w:rPr>
            </w:pPr>
          </w:p>
        </w:tc>
        <w:tc>
          <w:tcPr>
            <w:tcW w:w="4651" w:type="dxa"/>
            <w:vAlign w:val="center"/>
          </w:tcPr>
          <w:p w14:paraId="113CEE7A" w14:textId="77777777" w:rsidR="00073B62" w:rsidRDefault="00000000">
            <w:pPr>
              <w:pStyle w:val="DG0"/>
              <w:jc w:val="both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ascii="宋体" w:hAnsi="宋体" w:hint="eastAsia"/>
                <w:bCs/>
              </w:rPr>
              <w:t>坚持“提高素质，发展个性”的原则，贯彻“厚基础、宽口径、强能力、高素质”的工商专业人才培育目标，强化对学生的问题导向与社会正义素质的培养，树立个体与社会并重、理论与实践结合的理念，培育多层次、复合型、务实创新型工商专业人才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69958367" w14:textId="77777777" w:rsidR="00073B62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:rsidR="00073B62" w14:paraId="1AB43412" w14:textId="77777777">
        <w:trPr>
          <w:trHeight w:val="340"/>
          <w:jc w:val="center"/>
        </w:trPr>
        <w:tc>
          <w:tcPr>
            <w:tcW w:w="75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5B65A" w14:textId="77777777" w:rsidR="00073B62" w:rsidRDefault="00000000">
            <w:pPr>
              <w:pStyle w:val="DG0"/>
              <w:rPr>
                <w:rFonts w:cs="Times New Roman"/>
              </w:rPr>
            </w:pPr>
            <w:r>
              <w:rPr>
                <w:rFonts w:cs="Times New Roman"/>
                <w:bCs/>
                <w:color w:val="000000" w:themeColor="text1"/>
              </w:rPr>
              <w:t>LO2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</w:tcBorders>
            <w:vAlign w:val="center"/>
          </w:tcPr>
          <w:p w14:paraId="0931743D" w14:textId="77777777" w:rsidR="00073B62" w:rsidRDefault="00000000">
            <w:pPr>
              <w:pStyle w:val="DG0"/>
              <w:rPr>
                <w:rFonts w:cs="Times New Roman"/>
                <w:bCs/>
              </w:rPr>
            </w:pPr>
            <w:r>
              <w:rPr>
                <w:rFonts w:ascii="Cambria Math" w:hAnsi="Cambria Math" w:cs="Cambria Math"/>
                <w:bCs/>
              </w:rPr>
              <w:t>⑥</w:t>
            </w:r>
          </w:p>
        </w:tc>
        <w:tc>
          <w:tcPr>
            <w:tcW w:w="77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944FDF5" w14:textId="77777777" w:rsidR="00073B62" w:rsidRDefault="00000000">
            <w:pPr>
              <w:pStyle w:val="DG0"/>
              <w:rPr>
                <w:rFonts w:cs="Times New Roman"/>
              </w:rPr>
            </w:pPr>
            <w:r>
              <w:rPr>
                <w:rFonts w:cs="Times New Roman"/>
              </w:rPr>
              <w:t>H</w:t>
            </w:r>
          </w:p>
        </w:tc>
        <w:tc>
          <w:tcPr>
            <w:tcW w:w="4651" w:type="dxa"/>
            <w:vAlign w:val="center"/>
          </w:tcPr>
          <w:p w14:paraId="76CF89E0" w14:textId="77777777" w:rsidR="00073B62" w:rsidRDefault="00000000">
            <w:pPr>
              <w:pStyle w:val="DG0"/>
              <w:jc w:val="both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ascii="宋体" w:hAnsi="宋体" w:hint="eastAsia"/>
                <w:bCs/>
              </w:rPr>
              <w:t>了解中国特色社会主义市场经济运行的特点、国家干预经济的方式，包括市场规制、宏观调控与社会保障的实施。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12E94978" w14:textId="77777777" w:rsidR="00073B62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6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:rsidR="00073B62" w14:paraId="1714BE02" w14:textId="77777777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E6837" w14:textId="77777777" w:rsidR="00073B62" w:rsidRDefault="00073B62">
            <w:pPr>
              <w:pStyle w:val="DG0"/>
              <w:rPr>
                <w:rFonts w:cs="Times New Roman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14:paraId="0B30B903" w14:textId="77777777" w:rsidR="00073B62" w:rsidRDefault="00073B62">
            <w:pPr>
              <w:pStyle w:val="DG0"/>
              <w:rPr>
                <w:rFonts w:cs="Times New Roman"/>
                <w:bCs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7364FF3" w14:textId="77777777" w:rsidR="00073B62" w:rsidRDefault="00073B62">
            <w:pPr>
              <w:pStyle w:val="DG0"/>
              <w:rPr>
                <w:rFonts w:cs="Times New Roman"/>
              </w:rPr>
            </w:pPr>
          </w:p>
        </w:tc>
        <w:tc>
          <w:tcPr>
            <w:tcW w:w="4651" w:type="dxa"/>
            <w:vAlign w:val="center"/>
          </w:tcPr>
          <w:p w14:paraId="29A60F65" w14:textId="77777777" w:rsidR="00073B62" w:rsidRDefault="00000000">
            <w:pPr>
              <w:pStyle w:val="DG0"/>
              <w:jc w:val="both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ascii="宋体" w:hAnsi="宋体" w:hint="eastAsia"/>
                <w:bCs/>
              </w:rPr>
              <w:t>系统掌握经济法的基础理论和知识，以及经济运行过程中的各项制度，初步掌握办理经济法案件的实务操作方法，并为中国特色社会主义市场经济培养高素质的司法实务、工商管理专业人才。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62A961AB" w14:textId="77777777" w:rsidR="00073B62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:rsidR="00073B62" w14:paraId="08ED6BCB" w14:textId="77777777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A00E3" w14:textId="77777777" w:rsidR="00073B62" w:rsidRDefault="00073B62">
            <w:pPr>
              <w:pStyle w:val="DG0"/>
              <w:rPr>
                <w:rFonts w:cs="Times New Roman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14:paraId="0D90B3BF" w14:textId="77777777" w:rsidR="00073B62" w:rsidRDefault="00073B62">
            <w:pPr>
              <w:pStyle w:val="DG0"/>
              <w:rPr>
                <w:rFonts w:cs="Times New Roman"/>
                <w:bCs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4C7178" w14:textId="77777777" w:rsidR="00073B62" w:rsidRDefault="00073B62">
            <w:pPr>
              <w:pStyle w:val="DG0"/>
              <w:rPr>
                <w:rFonts w:cs="Times New Roman"/>
              </w:rPr>
            </w:pPr>
          </w:p>
        </w:tc>
        <w:tc>
          <w:tcPr>
            <w:tcW w:w="4651" w:type="dxa"/>
            <w:vAlign w:val="center"/>
          </w:tcPr>
          <w:p w14:paraId="26A9BC39" w14:textId="77777777" w:rsidR="00073B62" w:rsidRDefault="00000000">
            <w:pPr>
              <w:pStyle w:val="DG0"/>
              <w:jc w:val="both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ascii="宋体" w:hAnsi="宋体" w:hint="eastAsia"/>
                <w:bCs/>
              </w:rPr>
              <w:t>坚持“提高素质，发展个性”的原则，贯彻“厚基础、宽口径、强能力、高素质”的工商专业人才培育目标，强化对学生的问题导向与社会正义素质的培养，树立个体与社会并重、理论与实践结合的理念，培育多层次、复合型、务实创新型工商专业人才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58A68FF4" w14:textId="77777777" w:rsidR="00073B62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:rsidR="00073B62" w14:paraId="53C9EF0E" w14:textId="77777777">
        <w:trPr>
          <w:trHeight w:val="340"/>
          <w:jc w:val="center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D10A8" w14:textId="77777777" w:rsidR="00073B62" w:rsidRDefault="00000000">
            <w:pPr>
              <w:pStyle w:val="DG0"/>
              <w:rPr>
                <w:rFonts w:cs="Times New Roman"/>
              </w:rPr>
            </w:pPr>
            <w:r>
              <w:rPr>
                <w:rFonts w:cs="Times New Roman"/>
                <w:bCs/>
                <w:color w:val="000000" w:themeColor="text1"/>
              </w:rPr>
              <w:t>LO4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0284C292" w14:textId="77777777" w:rsidR="00073B62" w:rsidRDefault="00000000">
            <w:pPr>
              <w:pStyle w:val="DG0"/>
              <w:rPr>
                <w:rFonts w:cs="Times New Roman"/>
                <w:bCs/>
              </w:rPr>
            </w:pPr>
            <w:r>
              <w:rPr>
                <w:rFonts w:ascii="Cambria Math" w:hAnsi="Cambria Math" w:cs="Cambria Math"/>
                <w:bCs/>
              </w:rPr>
              <w:t>②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A28FDBB" w14:textId="77777777" w:rsidR="00073B62" w:rsidRDefault="00000000">
            <w:pPr>
              <w:pStyle w:val="DG0"/>
              <w:rPr>
                <w:rFonts w:cs="Times New Roman"/>
              </w:rPr>
            </w:pPr>
            <w:r>
              <w:rPr>
                <w:rFonts w:cs="Times New Roman"/>
              </w:rPr>
              <w:t>H</w:t>
            </w:r>
          </w:p>
        </w:tc>
        <w:tc>
          <w:tcPr>
            <w:tcW w:w="4651" w:type="dxa"/>
            <w:vAlign w:val="center"/>
          </w:tcPr>
          <w:p w14:paraId="519ACC98" w14:textId="77777777" w:rsidR="00073B62" w:rsidRDefault="00000000">
            <w:pPr>
              <w:pStyle w:val="DG0"/>
              <w:jc w:val="both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ascii="宋体" w:hAnsi="宋体" w:hint="eastAsia"/>
                <w:bCs/>
              </w:rPr>
              <w:t>坚持“提高素质，发展个性”的原则，贯彻“厚基础、宽口径、强能力、高素质”的工商专业人才培育目标，强化对学生的问题导向与社会正义素质的培养，树立个体与社会并重、理论与实践结合的理念，培育多层次、复合型、务实创新型工商专业人才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3AA7D602" w14:textId="77777777" w:rsidR="00073B62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00%</w:t>
            </w:r>
          </w:p>
        </w:tc>
      </w:tr>
      <w:tr w:rsidR="00073B62" w14:paraId="7EEE4007" w14:textId="77777777">
        <w:trPr>
          <w:trHeight w:val="340"/>
          <w:jc w:val="center"/>
        </w:trPr>
        <w:tc>
          <w:tcPr>
            <w:tcW w:w="75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4CE3F" w14:textId="77777777" w:rsidR="00073B62" w:rsidRDefault="00000000">
            <w:pPr>
              <w:pStyle w:val="DG0"/>
              <w:rPr>
                <w:rFonts w:cs="Times New Roman"/>
                <w:bCs/>
                <w:color w:val="000000" w:themeColor="text1"/>
              </w:rPr>
            </w:pPr>
            <w:r>
              <w:rPr>
                <w:rFonts w:cs="Times New Roman"/>
                <w:bCs/>
                <w:color w:val="000000" w:themeColor="text1"/>
              </w:rPr>
              <w:t>LO7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</w:tcBorders>
            <w:vAlign w:val="center"/>
          </w:tcPr>
          <w:p w14:paraId="58C8F86A" w14:textId="77777777" w:rsidR="00073B62" w:rsidRDefault="00000000">
            <w:pPr>
              <w:pStyle w:val="DG0"/>
              <w:rPr>
                <w:rFonts w:ascii="Cambria Math" w:hAnsi="Cambria Math" w:cs="Cambria Math"/>
                <w:bCs/>
              </w:rPr>
            </w:pPr>
            <w:r>
              <w:rPr>
                <w:rFonts w:ascii="Cambria Math" w:hAnsi="Cambria Math" w:cs="Cambria Math"/>
                <w:bCs/>
              </w:rPr>
              <w:t>②</w:t>
            </w:r>
          </w:p>
        </w:tc>
        <w:tc>
          <w:tcPr>
            <w:tcW w:w="77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0EED6D2" w14:textId="77777777" w:rsidR="00073B62" w:rsidRDefault="00000000">
            <w:pPr>
              <w:pStyle w:val="DG0"/>
              <w:rPr>
                <w:rFonts w:cs="Times New Roman"/>
              </w:rPr>
            </w:pPr>
            <w:r>
              <w:rPr>
                <w:rFonts w:cs="Times New Roman"/>
              </w:rPr>
              <w:t>H</w:t>
            </w:r>
          </w:p>
        </w:tc>
        <w:tc>
          <w:tcPr>
            <w:tcW w:w="4651" w:type="dxa"/>
            <w:tcBorders>
              <w:bottom w:val="single" w:sz="12" w:space="0" w:color="auto"/>
            </w:tcBorders>
            <w:vAlign w:val="center"/>
          </w:tcPr>
          <w:p w14:paraId="55B407BC" w14:textId="77777777" w:rsidR="00073B62" w:rsidRDefault="00000000">
            <w:pPr>
              <w:pStyle w:val="DG0"/>
              <w:jc w:val="both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ascii="宋体" w:hAnsi="宋体" w:hint="eastAsia"/>
                <w:bCs/>
              </w:rPr>
              <w:t>理解经济法的基本理念与内涵、经济法的原则与学科外延，综合掌握经济法的主体、行为与责任规范。了解经济部门法的分类，包括市场规制法、宏观调控法与社会保障法的调整范围，运用经济法的理念分析具体案件。</w:t>
            </w:r>
          </w:p>
        </w:tc>
        <w:tc>
          <w:tcPr>
            <w:tcW w:w="13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99A224" w14:textId="77777777" w:rsidR="00073B62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:rsidR="00073B62" w14:paraId="02C0521A" w14:textId="77777777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51B3D9D" w14:textId="77777777" w:rsidR="00073B62" w:rsidRDefault="00073B62">
            <w:pPr>
              <w:pStyle w:val="DG0"/>
              <w:rPr>
                <w:rFonts w:cs="Times New Roman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1176742" w14:textId="77777777" w:rsidR="00073B62" w:rsidRDefault="00073B62">
            <w:pPr>
              <w:pStyle w:val="DG0"/>
              <w:rPr>
                <w:rFonts w:cs="Times New Roman"/>
                <w:bCs/>
              </w:rPr>
            </w:pPr>
          </w:p>
        </w:tc>
        <w:tc>
          <w:tcPr>
            <w:tcW w:w="775" w:type="dxa"/>
            <w:vMerge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E123CD" w14:textId="77777777" w:rsidR="00073B62" w:rsidRDefault="00073B62">
            <w:pPr>
              <w:pStyle w:val="DG0"/>
              <w:rPr>
                <w:rFonts w:cs="Times New Roman"/>
              </w:rPr>
            </w:pPr>
          </w:p>
        </w:tc>
        <w:tc>
          <w:tcPr>
            <w:tcW w:w="4651" w:type="dxa"/>
            <w:tcBorders>
              <w:bottom w:val="single" w:sz="12" w:space="0" w:color="auto"/>
            </w:tcBorders>
            <w:vAlign w:val="center"/>
          </w:tcPr>
          <w:p w14:paraId="1D271444" w14:textId="77777777" w:rsidR="00073B62" w:rsidRDefault="00000000">
            <w:pPr>
              <w:pStyle w:val="DG0"/>
              <w:jc w:val="both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ascii="宋体" w:hAnsi="宋体" w:hint="eastAsia"/>
                <w:bCs/>
              </w:rPr>
              <w:t>坚持“提高素质，发展个性”的原则，贯彻“厚基础、宽口径、强能力、高素质”的工商专业人才培育目标，强化对学生的问题导向与社会正义素质的培养，树立个体与社会并重、理论与实践结合的理念，培育多层次、复合型、务实创新型工商专业人才。</w:t>
            </w:r>
          </w:p>
        </w:tc>
        <w:tc>
          <w:tcPr>
            <w:tcW w:w="13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F412F4B" w14:textId="77777777" w:rsidR="00073B62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  <w:r>
              <w:rPr>
                <w:rFonts w:ascii="宋体" w:hAnsi="宋体"/>
                <w:bCs/>
              </w:rPr>
              <w:t>0%</w:t>
            </w:r>
          </w:p>
        </w:tc>
      </w:tr>
    </w:tbl>
    <w:p w14:paraId="271A5AAE" w14:textId="77777777" w:rsidR="00073B62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三、</w:t>
      </w:r>
      <w:r>
        <w:rPr>
          <w:rFonts w:ascii="黑体" w:hAnsi="宋体"/>
        </w:rPr>
        <w:t>课程内容</w:t>
      </w:r>
      <w:r>
        <w:rPr>
          <w:rFonts w:ascii="黑体" w:hAnsi="宋体" w:hint="eastAsia"/>
        </w:rPr>
        <w:t>与教学设计</w:t>
      </w:r>
    </w:p>
    <w:p w14:paraId="391597A3" w14:textId="77777777" w:rsidR="00073B62" w:rsidRDefault="00000000">
      <w:pPr>
        <w:pStyle w:val="DG2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073B62" w14:paraId="57CA0FF2" w14:textId="77777777">
        <w:tc>
          <w:tcPr>
            <w:tcW w:w="8296" w:type="dxa"/>
          </w:tcPr>
          <w:p w14:paraId="0C670B34" w14:textId="77777777" w:rsidR="00073B62" w:rsidRDefault="00000000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bookmarkStart w:id="2" w:name="OLE_LINK5"/>
            <w:bookmarkStart w:id="3" w:name="OLE_LINK6"/>
            <w:r>
              <w:rPr>
                <w:rFonts w:cstheme="majorBidi" w:hint="eastAsia"/>
                <w:bCs/>
                <w:sz w:val="21"/>
                <w:szCs w:val="21"/>
              </w:rPr>
              <w:t>第一单元 经济法基本理论</w:t>
            </w:r>
            <w:r>
              <w:rPr>
                <w:rFonts w:cstheme="majorBidi"/>
                <w:bCs/>
                <w:sz w:val="21"/>
                <w:szCs w:val="21"/>
              </w:rPr>
              <w:t>（2理论</w:t>
            </w:r>
            <w:r>
              <w:rPr>
                <w:rFonts w:cstheme="majorBidi" w:hint="eastAsia"/>
                <w:bCs/>
                <w:sz w:val="21"/>
                <w:szCs w:val="21"/>
                <w:lang w:eastAsia="zh-Hans"/>
              </w:rPr>
              <w:t>学</w:t>
            </w:r>
            <w:r>
              <w:rPr>
                <w:rFonts w:cstheme="majorBidi"/>
                <w:bCs/>
                <w:sz w:val="21"/>
                <w:szCs w:val="21"/>
              </w:rPr>
              <w:t>时）</w:t>
            </w:r>
          </w:p>
          <w:p w14:paraId="68258C33" w14:textId="77777777" w:rsidR="00073B62" w:rsidRDefault="00000000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法的基本理论</w:t>
            </w:r>
          </w:p>
          <w:p w14:paraId="03807738" w14:textId="77777777" w:rsidR="00073B62" w:rsidRDefault="00000000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经济法的概念、调整对象和基本原则</w:t>
            </w:r>
          </w:p>
          <w:p w14:paraId="726A4807" w14:textId="77777777" w:rsidR="00073B62" w:rsidRDefault="00000000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经济法律关系</w:t>
            </w:r>
          </w:p>
          <w:p w14:paraId="725A2695" w14:textId="77777777" w:rsidR="00073B62" w:rsidRDefault="00000000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民事法律行为与代理</w:t>
            </w:r>
          </w:p>
          <w:p w14:paraId="07870D81" w14:textId="77777777" w:rsidR="00073B62" w:rsidRDefault="00000000">
            <w:pPr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知识点和能力要求：</w:t>
            </w:r>
          </w:p>
          <w:p w14:paraId="631DCC94" w14:textId="77777777" w:rsidR="00073B62" w:rsidRDefault="00000000">
            <w:pPr>
              <w:snapToGrid w:val="0"/>
              <w:spacing w:line="360" w:lineRule="auto"/>
              <w:ind w:firstLine="420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本单元是该课程的理论基础，掌握好本单元内容是学好以后各单元的关键。通过本单元学习，要求了解经济法的基本概念、调整对象、经济法的基本原则以及经济法律责任等。使得学生初步掌握经济法的基本框架。</w:t>
            </w:r>
          </w:p>
          <w:p w14:paraId="093E24E2" w14:textId="77777777" w:rsidR="00073B62" w:rsidRDefault="00000000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  <w:lang w:eastAsia="zh-Hans"/>
              </w:rPr>
              <w:t>教学重点</w:t>
            </w:r>
            <w:r>
              <w:rPr>
                <w:rFonts w:cstheme="majorBidi"/>
                <w:bCs/>
                <w:sz w:val="21"/>
                <w:szCs w:val="21"/>
                <w:lang w:eastAsia="zh-Hans"/>
              </w:rPr>
              <w:t>：</w:t>
            </w:r>
            <w:r>
              <w:rPr>
                <w:rFonts w:cstheme="majorBidi" w:hint="eastAsia"/>
                <w:bCs/>
                <w:sz w:val="21"/>
                <w:szCs w:val="21"/>
              </w:rPr>
              <w:t>经济法的含义、调整对象、经济法的基本原则。</w:t>
            </w:r>
          </w:p>
          <w:p w14:paraId="3019A0C8" w14:textId="77777777" w:rsidR="00073B62" w:rsidRDefault="00000000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教学难点</w:t>
            </w:r>
            <w:r>
              <w:rPr>
                <w:rFonts w:cstheme="majorBidi"/>
                <w:bCs/>
                <w:sz w:val="21"/>
                <w:szCs w:val="21"/>
              </w:rPr>
              <w:t>：</w:t>
            </w:r>
            <w:r>
              <w:rPr>
                <w:rFonts w:cstheme="majorBidi" w:hint="eastAsia"/>
                <w:bCs/>
                <w:sz w:val="21"/>
                <w:szCs w:val="21"/>
              </w:rPr>
              <w:t>经济责任与经济法的区别、经济法的调整对象。</w:t>
            </w:r>
          </w:p>
          <w:p w14:paraId="6239F8B6" w14:textId="77777777" w:rsidR="00073B62" w:rsidRDefault="00073B62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</w:p>
          <w:p w14:paraId="65075913" w14:textId="77777777" w:rsidR="00073B62" w:rsidRDefault="00000000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第二单元</w:t>
            </w:r>
            <w:r>
              <w:rPr>
                <w:rFonts w:cstheme="majorBidi"/>
                <w:bCs/>
                <w:sz w:val="21"/>
                <w:szCs w:val="21"/>
              </w:rPr>
              <w:t xml:space="preserve"> </w:t>
            </w:r>
            <w:r>
              <w:rPr>
                <w:rFonts w:cstheme="majorBidi" w:hint="eastAsia"/>
                <w:bCs/>
                <w:sz w:val="21"/>
                <w:szCs w:val="21"/>
              </w:rPr>
              <w:t>内资企业法</w:t>
            </w:r>
            <w:r>
              <w:rPr>
                <w:rFonts w:cstheme="majorBidi"/>
                <w:bCs/>
                <w:sz w:val="21"/>
                <w:szCs w:val="21"/>
              </w:rPr>
              <w:t>（2理论</w:t>
            </w:r>
            <w:r>
              <w:rPr>
                <w:rFonts w:cstheme="majorBidi" w:hint="eastAsia"/>
                <w:bCs/>
                <w:sz w:val="21"/>
                <w:szCs w:val="21"/>
                <w:lang w:eastAsia="zh-Hans"/>
              </w:rPr>
              <w:t>学</w:t>
            </w:r>
            <w:r>
              <w:rPr>
                <w:rFonts w:cstheme="majorBidi"/>
                <w:bCs/>
                <w:sz w:val="21"/>
                <w:szCs w:val="21"/>
              </w:rPr>
              <w:t>时）</w:t>
            </w:r>
          </w:p>
          <w:p w14:paraId="65F10A83" w14:textId="77777777" w:rsidR="00073B62" w:rsidRDefault="00000000">
            <w:pPr>
              <w:numPr>
                <w:ilvl w:val="0"/>
                <w:numId w:val="2"/>
              </w:numPr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企业法概述</w:t>
            </w:r>
          </w:p>
          <w:p w14:paraId="6B2D30E8" w14:textId="77777777" w:rsidR="00073B62" w:rsidRDefault="00000000">
            <w:pPr>
              <w:numPr>
                <w:ilvl w:val="0"/>
                <w:numId w:val="2"/>
              </w:numPr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全民所有制工业企业法</w:t>
            </w:r>
          </w:p>
          <w:p w14:paraId="3FBA3502" w14:textId="77777777" w:rsidR="00073B62" w:rsidRDefault="00000000">
            <w:pPr>
              <w:numPr>
                <w:ilvl w:val="0"/>
                <w:numId w:val="2"/>
              </w:numPr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合伙企业法</w:t>
            </w:r>
          </w:p>
          <w:p w14:paraId="659069D0" w14:textId="77777777" w:rsidR="00073B62" w:rsidRDefault="00000000">
            <w:pPr>
              <w:numPr>
                <w:ilvl w:val="0"/>
                <w:numId w:val="2"/>
              </w:numPr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个人独资企业法</w:t>
            </w:r>
          </w:p>
          <w:p w14:paraId="70383377" w14:textId="77777777" w:rsidR="00073B62" w:rsidRDefault="00000000">
            <w:pPr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知识点和能力要求：</w:t>
            </w:r>
          </w:p>
          <w:p w14:paraId="371B5371" w14:textId="77777777" w:rsidR="00073B62" w:rsidRDefault="00000000">
            <w:pPr>
              <w:snapToGrid w:val="0"/>
              <w:spacing w:line="360" w:lineRule="auto"/>
              <w:ind w:firstLine="420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本单元是市场主体调控法的基础内容。通过本单元内容的讲授，使学生了解企业法的基本概念；了解全民所有制企业的设立、变更和终止；掌握合伙企业的概念和种类、设立的条件、合伙协议、责任承担；掌握个人独资企业的设立条件、事务管理、解散和清算。</w:t>
            </w:r>
          </w:p>
          <w:p w14:paraId="2E5CEF97" w14:textId="77777777" w:rsidR="00073B62" w:rsidRDefault="00000000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教学重点</w:t>
            </w:r>
            <w:r>
              <w:rPr>
                <w:rFonts w:cstheme="majorBidi"/>
                <w:bCs/>
                <w:sz w:val="21"/>
                <w:szCs w:val="21"/>
              </w:rPr>
              <w:t>：</w:t>
            </w:r>
            <w:r>
              <w:rPr>
                <w:rFonts w:cstheme="majorBidi" w:hint="eastAsia"/>
                <w:bCs/>
                <w:sz w:val="21"/>
                <w:szCs w:val="21"/>
              </w:rPr>
              <w:t>市场主体调控法的定义、企业和企业法的概念、企业。</w:t>
            </w:r>
          </w:p>
          <w:p w14:paraId="3E605005" w14:textId="77777777" w:rsidR="00073B62" w:rsidRDefault="00000000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教学难点</w:t>
            </w:r>
            <w:r>
              <w:rPr>
                <w:rFonts w:cstheme="majorBidi"/>
                <w:bCs/>
                <w:sz w:val="21"/>
                <w:szCs w:val="21"/>
              </w:rPr>
              <w:t>：</w:t>
            </w:r>
            <w:r>
              <w:rPr>
                <w:rFonts w:cstheme="majorBidi" w:hint="eastAsia"/>
                <w:bCs/>
                <w:sz w:val="21"/>
                <w:szCs w:val="21"/>
              </w:rPr>
              <w:t>企业的基本法律制度。</w:t>
            </w:r>
          </w:p>
          <w:p w14:paraId="0FEA9354" w14:textId="77777777" w:rsidR="00073B62" w:rsidRDefault="00073B62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</w:p>
          <w:p w14:paraId="3522CA3E" w14:textId="77777777" w:rsidR="00073B62" w:rsidRDefault="00000000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lastRenderedPageBreak/>
              <w:t>第三单元</w:t>
            </w:r>
            <w:r>
              <w:rPr>
                <w:rFonts w:cstheme="majorBidi"/>
                <w:bCs/>
                <w:sz w:val="21"/>
                <w:szCs w:val="21"/>
              </w:rPr>
              <w:t xml:space="preserve"> </w:t>
            </w:r>
            <w:r>
              <w:rPr>
                <w:rFonts w:cstheme="majorBidi" w:hint="eastAsia"/>
                <w:bCs/>
                <w:sz w:val="21"/>
                <w:szCs w:val="21"/>
              </w:rPr>
              <w:t>公司法</w:t>
            </w:r>
            <w:r>
              <w:rPr>
                <w:rFonts w:cstheme="majorBidi"/>
                <w:bCs/>
                <w:sz w:val="21"/>
                <w:szCs w:val="21"/>
              </w:rPr>
              <w:t>（4理论</w:t>
            </w:r>
            <w:r>
              <w:rPr>
                <w:rFonts w:cstheme="majorBidi" w:hint="eastAsia"/>
                <w:bCs/>
                <w:sz w:val="21"/>
                <w:szCs w:val="21"/>
                <w:lang w:eastAsia="zh-Hans"/>
              </w:rPr>
              <w:t>学</w:t>
            </w:r>
            <w:r>
              <w:rPr>
                <w:rFonts w:cstheme="majorBidi"/>
                <w:bCs/>
                <w:sz w:val="21"/>
                <w:szCs w:val="21"/>
              </w:rPr>
              <w:t>时）</w:t>
            </w:r>
          </w:p>
          <w:p w14:paraId="12B5865E" w14:textId="77777777" w:rsidR="00073B62" w:rsidRDefault="00000000">
            <w:pPr>
              <w:numPr>
                <w:ilvl w:val="0"/>
                <w:numId w:val="3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公司和公司法概述</w:t>
            </w:r>
          </w:p>
          <w:p w14:paraId="58F06F75" w14:textId="77777777" w:rsidR="00073B62" w:rsidRDefault="00000000">
            <w:pPr>
              <w:numPr>
                <w:ilvl w:val="0"/>
                <w:numId w:val="3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公司的设立和组织机构</w:t>
            </w:r>
          </w:p>
          <w:p w14:paraId="1AF0B4E5" w14:textId="77777777" w:rsidR="00073B62" w:rsidRDefault="00000000">
            <w:pPr>
              <w:numPr>
                <w:ilvl w:val="0"/>
                <w:numId w:val="3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股份有限公司股份的发行与转让</w:t>
            </w:r>
          </w:p>
          <w:p w14:paraId="1F58836B" w14:textId="77777777" w:rsidR="00073B62" w:rsidRDefault="00000000">
            <w:pPr>
              <w:numPr>
                <w:ilvl w:val="0"/>
                <w:numId w:val="3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公司债券的发行与转让</w:t>
            </w:r>
          </w:p>
          <w:p w14:paraId="21B66BA0" w14:textId="77777777" w:rsidR="00073B62" w:rsidRDefault="00000000">
            <w:pPr>
              <w:numPr>
                <w:ilvl w:val="0"/>
                <w:numId w:val="3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公司财务会计</w:t>
            </w:r>
          </w:p>
          <w:p w14:paraId="6E4BA51A" w14:textId="77777777" w:rsidR="00073B62" w:rsidRDefault="00000000">
            <w:pPr>
              <w:numPr>
                <w:ilvl w:val="0"/>
                <w:numId w:val="3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公司变更、解散和清算</w:t>
            </w:r>
          </w:p>
          <w:p w14:paraId="6709B753" w14:textId="77777777" w:rsidR="00073B62" w:rsidRDefault="00000000">
            <w:pPr>
              <w:numPr>
                <w:ilvl w:val="0"/>
                <w:numId w:val="3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违反公司法的法律责任</w:t>
            </w:r>
          </w:p>
          <w:p w14:paraId="7ACAE61B" w14:textId="77777777" w:rsidR="00073B62" w:rsidRDefault="00000000">
            <w:pPr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知识点和能力要求：</w:t>
            </w:r>
          </w:p>
          <w:p w14:paraId="54EA9CC8" w14:textId="77777777" w:rsidR="00073B62" w:rsidRDefault="00000000">
            <w:pPr>
              <w:snapToGrid w:val="0"/>
              <w:spacing w:line="360" w:lineRule="auto"/>
              <w:ind w:firstLine="420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本单元是课程的重点所在。通过本单元学习，使学生熟练掌握公司的概念、特征、分类以及公司法的概念。同时要求学生必须掌握两种基本的公司形式。</w:t>
            </w:r>
          </w:p>
          <w:p w14:paraId="478D91FA" w14:textId="77777777" w:rsidR="00073B62" w:rsidRDefault="00000000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教学重点</w:t>
            </w:r>
            <w:r>
              <w:rPr>
                <w:rFonts w:cstheme="majorBidi"/>
                <w:bCs/>
                <w:sz w:val="21"/>
                <w:szCs w:val="21"/>
              </w:rPr>
              <w:t>：</w:t>
            </w:r>
            <w:r>
              <w:rPr>
                <w:rFonts w:cstheme="majorBidi" w:hint="eastAsia"/>
                <w:bCs/>
                <w:sz w:val="21"/>
                <w:szCs w:val="21"/>
              </w:rPr>
              <w:t>公司与公司法的概念、有限责任公司的基本制度、股份有限公司的基本制度。</w:t>
            </w:r>
          </w:p>
          <w:p w14:paraId="1D25FE30" w14:textId="77777777" w:rsidR="00073B62" w:rsidRDefault="00000000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教学难点</w:t>
            </w:r>
            <w:r>
              <w:rPr>
                <w:rFonts w:cstheme="majorBidi"/>
                <w:bCs/>
                <w:sz w:val="21"/>
                <w:szCs w:val="21"/>
              </w:rPr>
              <w:t>：</w:t>
            </w:r>
            <w:r>
              <w:rPr>
                <w:rFonts w:cstheme="majorBidi" w:hint="eastAsia"/>
                <w:bCs/>
                <w:sz w:val="21"/>
                <w:szCs w:val="21"/>
              </w:rPr>
              <w:t>有限责任公司与股份有限公司的异同。</w:t>
            </w:r>
          </w:p>
          <w:p w14:paraId="55952D29" w14:textId="77777777" w:rsidR="00073B62" w:rsidRDefault="00073B62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</w:p>
          <w:p w14:paraId="56F260CC" w14:textId="77777777" w:rsidR="00073B62" w:rsidRDefault="00000000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第四单元 外商投资企业法</w:t>
            </w:r>
            <w:r>
              <w:rPr>
                <w:rFonts w:cstheme="majorBidi"/>
                <w:bCs/>
                <w:sz w:val="21"/>
                <w:szCs w:val="21"/>
              </w:rPr>
              <w:t>（2理论</w:t>
            </w:r>
            <w:r>
              <w:rPr>
                <w:rFonts w:cstheme="majorBidi" w:hint="eastAsia"/>
                <w:bCs/>
                <w:sz w:val="21"/>
                <w:szCs w:val="21"/>
                <w:lang w:eastAsia="zh-Hans"/>
              </w:rPr>
              <w:t>学</w:t>
            </w:r>
            <w:r>
              <w:rPr>
                <w:rFonts w:cstheme="majorBidi"/>
                <w:bCs/>
                <w:sz w:val="21"/>
                <w:szCs w:val="21"/>
              </w:rPr>
              <w:t>时）</w:t>
            </w:r>
          </w:p>
          <w:p w14:paraId="2B786952" w14:textId="77777777" w:rsidR="00073B62" w:rsidRDefault="00000000">
            <w:pPr>
              <w:numPr>
                <w:ilvl w:val="0"/>
                <w:numId w:val="4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外商投资企业法概述</w:t>
            </w:r>
          </w:p>
          <w:p w14:paraId="456D4841" w14:textId="77777777" w:rsidR="00073B62" w:rsidRDefault="00000000">
            <w:pPr>
              <w:numPr>
                <w:ilvl w:val="0"/>
                <w:numId w:val="4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中外合资经营企业法</w:t>
            </w:r>
          </w:p>
          <w:p w14:paraId="0C79BACF" w14:textId="77777777" w:rsidR="00073B62" w:rsidRDefault="00000000">
            <w:pPr>
              <w:numPr>
                <w:ilvl w:val="0"/>
                <w:numId w:val="4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中外合作经营企业法</w:t>
            </w:r>
          </w:p>
          <w:p w14:paraId="35005ED5" w14:textId="77777777" w:rsidR="00073B62" w:rsidRDefault="00000000">
            <w:pPr>
              <w:numPr>
                <w:ilvl w:val="0"/>
                <w:numId w:val="4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外资企业法</w:t>
            </w:r>
          </w:p>
          <w:p w14:paraId="6A42DDBB" w14:textId="77777777" w:rsidR="00073B62" w:rsidRDefault="00000000">
            <w:pPr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知识点和能力要求：</w:t>
            </w:r>
          </w:p>
          <w:p w14:paraId="22412C4C" w14:textId="77777777" w:rsidR="00073B62" w:rsidRDefault="00000000">
            <w:pPr>
              <w:snapToGrid w:val="0"/>
              <w:spacing w:line="360" w:lineRule="auto"/>
              <w:ind w:firstLine="420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通过本单元学习，使学生了解我国外商投资企业的概念、特征、立法概况，重点掌握外商投资企业的投资方向、外国投资者并购境内企业的法律规定、中外合资经营企业、中外合作经营企业、外资企业的设立、注册资本和出资方式、组织机构、经营管理、终止等基本法律制度。</w:t>
            </w:r>
          </w:p>
          <w:p w14:paraId="394D1F86" w14:textId="77777777" w:rsidR="00073B62" w:rsidRDefault="00000000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教学重点</w:t>
            </w:r>
            <w:r>
              <w:rPr>
                <w:rFonts w:cstheme="majorBidi"/>
                <w:bCs/>
                <w:sz w:val="21"/>
                <w:szCs w:val="21"/>
              </w:rPr>
              <w:t>：</w:t>
            </w:r>
            <w:r>
              <w:rPr>
                <w:rFonts w:cstheme="majorBidi" w:hint="eastAsia"/>
                <w:bCs/>
                <w:sz w:val="21"/>
                <w:szCs w:val="21"/>
              </w:rPr>
              <w:t>外商投资企业的投资方向、外国投资者并购境内企业的基本制度。</w:t>
            </w:r>
          </w:p>
          <w:p w14:paraId="5EBF2F32" w14:textId="77777777" w:rsidR="00073B62" w:rsidRDefault="00000000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教学难点</w:t>
            </w:r>
            <w:r>
              <w:rPr>
                <w:rFonts w:cstheme="majorBidi"/>
                <w:bCs/>
                <w:sz w:val="21"/>
                <w:szCs w:val="21"/>
              </w:rPr>
              <w:t>：</w:t>
            </w:r>
            <w:r>
              <w:rPr>
                <w:rFonts w:cstheme="majorBidi" w:hint="eastAsia"/>
                <w:bCs/>
                <w:sz w:val="21"/>
                <w:szCs w:val="21"/>
              </w:rPr>
              <w:t>中外合资经营企业、中外合作经营企业、外资企业的基本法律规定。</w:t>
            </w:r>
          </w:p>
          <w:p w14:paraId="678270FF" w14:textId="77777777" w:rsidR="00073B62" w:rsidRDefault="00073B62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</w:p>
          <w:p w14:paraId="1235CCB1" w14:textId="77777777" w:rsidR="00073B62" w:rsidRDefault="00000000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第五单元  企业破产法</w:t>
            </w:r>
            <w:r>
              <w:rPr>
                <w:rFonts w:cstheme="majorBidi"/>
                <w:bCs/>
                <w:sz w:val="21"/>
                <w:szCs w:val="21"/>
              </w:rPr>
              <w:t>（2理论</w:t>
            </w:r>
            <w:r>
              <w:rPr>
                <w:rFonts w:cstheme="majorBidi" w:hint="eastAsia"/>
                <w:bCs/>
                <w:sz w:val="21"/>
                <w:szCs w:val="21"/>
                <w:lang w:eastAsia="zh-Hans"/>
              </w:rPr>
              <w:t>学</w:t>
            </w:r>
            <w:r>
              <w:rPr>
                <w:rFonts w:cstheme="majorBidi"/>
                <w:bCs/>
                <w:sz w:val="21"/>
                <w:szCs w:val="21"/>
              </w:rPr>
              <w:t>时）</w:t>
            </w:r>
          </w:p>
          <w:p w14:paraId="34FA64EA" w14:textId="77777777" w:rsidR="00073B62" w:rsidRDefault="00000000">
            <w:pPr>
              <w:numPr>
                <w:ilvl w:val="0"/>
                <w:numId w:val="5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企业破产法概述</w:t>
            </w:r>
          </w:p>
          <w:p w14:paraId="04FE2AD8" w14:textId="77777777" w:rsidR="00073B62" w:rsidRDefault="00000000">
            <w:pPr>
              <w:numPr>
                <w:ilvl w:val="0"/>
                <w:numId w:val="5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破产的申请和受理</w:t>
            </w:r>
          </w:p>
          <w:p w14:paraId="25BE5F09" w14:textId="77777777" w:rsidR="00073B62" w:rsidRDefault="00000000">
            <w:pPr>
              <w:numPr>
                <w:ilvl w:val="0"/>
                <w:numId w:val="5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管理人</w:t>
            </w:r>
          </w:p>
          <w:p w14:paraId="1350A973" w14:textId="77777777" w:rsidR="00073B62" w:rsidRDefault="00000000">
            <w:pPr>
              <w:numPr>
                <w:ilvl w:val="0"/>
                <w:numId w:val="5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债务人财产</w:t>
            </w:r>
          </w:p>
          <w:p w14:paraId="188157B4" w14:textId="77777777" w:rsidR="00073B62" w:rsidRDefault="00000000">
            <w:pPr>
              <w:numPr>
                <w:ilvl w:val="0"/>
                <w:numId w:val="5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破产债权申报</w:t>
            </w:r>
          </w:p>
          <w:p w14:paraId="350E4D56" w14:textId="77777777" w:rsidR="00073B62" w:rsidRDefault="00000000">
            <w:pPr>
              <w:numPr>
                <w:ilvl w:val="0"/>
                <w:numId w:val="5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债权人会议</w:t>
            </w:r>
          </w:p>
          <w:p w14:paraId="00B9B7E2" w14:textId="77777777" w:rsidR="00073B62" w:rsidRDefault="00000000">
            <w:pPr>
              <w:numPr>
                <w:ilvl w:val="0"/>
                <w:numId w:val="5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lastRenderedPageBreak/>
              <w:t>重整与和解</w:t>
            </w:r>
          </w:p>
          <w:p w14:paraId="6FD01232" w14:textId="77777777" w:rsidR="00073B62" w:rsidRDefault="00000000">
            <w:pPr>
              <w:numPr>
                <w:ilvl w:val="0"/>
                <w:numId w:val="5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破产宣告和破产清算</w:t>
            </w:r>
          </w:p>
          <w:p w14:paraId="1C56F1BE" w14:textId="77777777" w:rsidR="00073B62" w:rsidRDefault="00000000">
            <w:pPr>
              <w:numPr>
                <w:ilvl w:val="0"/>
                <w:numId w:val="5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违反企业破产法的法律责任</w:t>
            </w:r>
          </w:p>
          <w:p w14:paraId="4E84C257" w14:textId="77777777" w:rsidR="00073B62" w:rsidRDefault="00000000">
            <w:pPr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知识点和能力要求：</w:t>
            </w:r>
          </w:p>
          <w:p w14:paraId="562065E9" w14:textId="77777777" w:rsidR="00073B62" w:rsidRDefault="00000000">
            <w:pPr>
              <w:snapToGrid w:val="0"/>
              <w:spacing w:line="360" w:lineRule="auto"/>
              <w:ind w:firstLine="420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通过本单元学习，使学生熟练掌握破产法概念、特征、破产能力的概念与种类。同时使学生熟悉破产程序的基本制度。</w:t>
            </w:r>
          </w:p>
          <w:p w14:paraId="33F28179" w14:textId="77777777" w:rsidR="00073B62" w:rsidRDefault="00000000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教学重点</w:t>
            </w:r>
            <w:r>
              <w:rPr>
                <w:rFonts w:cstheme="majorBidi"/>
                <w:bCs/>
                <w:sz w:val="21"/>
                <w:szCs w:val="21"/>
              </w:rPr>
              <w:t>：</w:t>
            </w:r>
            <w:r>
              <w:rPr>
                <w:rFonts w:cstheme="majorBidi" w:hint="eastAsia"/>
                <w:bCs/>
                <w:sz w:val="21"/>
                <w:szCs w:val="21"/>
              </w:rPr>
              <w:t>破产法概念、特征、破产能力的概念与种类、破产程序的基本制度。</w:t>
            </w:r>
          </w:p>
          <w:p w14:paraId="795DD306" w14:textId="77777777" w:rsidR="00073B62" w:rsidRDefault="00000000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教学难点</w:t>
            </w:r>
            <w:r>
              <w:rPr>
                <w:rFonts w:cstheme="majorBidi"/>
                <w:bCs/>
                <w:sz w:val="21"/>
                <w:szCs w:val="21"/>
              </w:rPr>
              <w:t>：</w:t>
            </w:r>
            <w:r>
              <w:rPr>
                <w:rFonts w:cstheme="majorBidi" w:hint="eastAsia"/>
                <w:bCs/>
                <w:sz w:val="21"/>
                <w:szCs w:val="21"/>
              </w:rPr>
              <w:t>破产法的功能、破产能力。</w:t>
            </w:r>
          </w:p>
          <w:p w14:paraId="1F7585BE" w14:textId="77777777" w:rsidR="00073B62" w:rsidRDefault="00073B62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</w:p>
          <w:p w14:paraId="7A988789" w14:textId="77777777" w:rsidR="00073B62" w:rsidRDefault="00000000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第六单元 合同法和担保法</w:t>
            </w:r>
            <w:r>
              <w:rPr>
                <w:rFonts w:cstheme="majorBidi"/>
                <w:bCs/>
                <w:sz w:val="21"/>
                <w:szCs w:val="21"/>
              </w:rPr>
              <w:t>（2理论</w:t>
            </w:r>
            <w:r>
              <w:rPr>
                <w:rFonts w:cstheme="majorBidi" w:hint="eastAsia"/>
                <w:bCs/>
                <w:sz w:val="21"/>
                <w:szCs w:val="21"/>
                <w:lang w:eastAsia="zh-Hans"/>
              </w:rPr>
              <w:t>学</w:t>
            </w:r>
            <w:r>
              <w:rPr>
                <w:rFonts w:cstheme="majorBidi"/>
                <w:bCs/>
                <w:sz w:val="21"/>
                <w:szCs w:val="21"/>
              </w:rPr>
              <w:t>时）</w:t>
            </w:r>
          </w:p>
          <w:p w14:paraId="489497D8" w14:textId="77777777" w:rsidR="00073B62" w:rsidRDefault="00000000">
            <w:pPr>
              <w:numPr>
                <w:ilvl w:val="0"/>
                <w:numId w:val="6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合同法概述</w:t>
            </w:r>
          </w:p>
          <w:p w14:paraId="079203BA" w14:textId="77777777" w:rsidR="00073B62" w:rsidRDefault="00000000">
            <w:pPr>
              <w:numPr>
                <w:ilvl w:val="0"/>
                <w:numId w:val="6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合同的订立</w:t>
            </w:r>
          </w:p>
          <w:p w14:paraId="07A5AA46" w14:textId="77777777" w:rsidR="00073B62" w:rsidRDefault="00000000">
            <w:pPr>
              <w:numPr>
                <w:ilvl w:val="0"/>
                <w:numId w:val="6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合同的效力</w:t>
            </w:r>
          </w:p>
          <w:p w14:paraId="7981FFA4" w14:textId="77777777" w:rsidR="00073B62" w:rsidRDefault="00000000">
            <w:pPr>
              <w:numPr>
                <w:ilvl w:val="0"/>
                <w:numId w:val="6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合同的履行</w:t>
            </w:r>
          </w:p>
          <w:p w14:paraId="0B3929F9" w14:textId="77777777" w:rsidR="00073B62" w:rsidRDefault="00000000">
            <w:pPr>
              <w:numPr>
                <w:ilvl w:val="0"/>
                <w:numId w:val="6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合同的变更和转让</w:t>
            </w:r>
          </w:p>
          <w:p w14:paraId="2B0BDE72" w14:textId="77777777" w:rsidR="00073B62" w:rsidRDefault="00000000">
            <w:pPr>
              <w:numPr>
                <w:ilvl w:val="0"/>
                <w:numId w:val="6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合同权利义务的终止</w:t>
            </w:r>
          </w:p>
          <w:p w14:paraId="01617C9B" w14:textId="77777777" w:rsidR="00073B62" w:rsidRDefault="00000000">
            <w:pPr>
              <w:numPr>
                <w:ilvl w:val="0"/>
                <w:numId w:val="6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违约责任</w:t>
            </w:r>
          </w:p>
          <w:p w14:paraId="13F5FAD6" w14:textId="77777777" w:rsidR="00073B62" w:rsidRDefault="00000000">
            <w:pPr>
              <w:numPr>
                <w:ilvl w:val="0"/>
                <w:numId w:val="6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几种主要的有名合同</w:t>
            </w:r>
          </w:p>
          <w:p w14:paraId="5EA4A3E1" w14:textId="77777777" w:rsidR="00073B62" w:rsidRDefault="00000000">
            <w:pPr>
              <w:numPr>
                <w:ilvl w:val="0"/>
                <w:numId w:val="6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担保法律制度概述</w:t>
            </w:r>
          </w:p>
          <w:p w14:paraId="6D2FE6A9" w14:textId="77777777" w:rsidR="00073B62" w:rsidRDefault="00000000">
            <w:pPr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知识点和能力要求：</w:t>
            </w:r>
          </w:p>
          <w:p w14:paraId="61B0C38D" w14:textId="77777777" w:rsidR="00073B62" w:rsidRDefault="00000000">
            <w:pPr>
              <w:snapToGrid w:val="0"/>
              <w:spacing w:line="360" w:lineRule="auto"/>
              <w:ind w:firstLine="420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通过本单元学习，使学生掌握合同法的概念、适用范围、基本原则；掌握合同的订立、效力与履行，合同的变更、转让和终止，无效合同以及违约责任等方面的法律规定；初步了解我国合同法规定的几种规范合同；掌握担保法律制度的基本原理；了解我国保证担保、抵押担保、质押担保、留置担保和定金担保的法律规定。</w:t>
            </w:r>
          </w:p>
          <w:p w14:paraId="554AD01D" w14:textId="77777777" w:rsidR="00073B62" w:rsidRDefault="00000000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教学重点</w:t>
            </w:r>
            <w:r>
              <w:rPr>
                <w:rFonts w:cstheme="majorBidi"/>
                <w:bCs/>
                <w:sz w:val="21"/>
                <w:szCs w:val="21"/>
              </w:rPr>
              <w:t>：</w:t>
            </w:r>
            <w:r>
              <w:rPr>
                <w:rFonts w:cstheme="majorBidi" w:hint="eastAsia"/>
                <w:bCs/>
                <w:sz w:val="21"/>
                <w:szCs w:val="21"/>
              </w:rPr>
              <w:t>合同的订立、效力与履行，合同的变更、转让和终止，无效合同以及违约责任等方面的法律规定。</w:t>
            </w:r>
          </w:p>
          <w:p w14:paraId="321EC4D9" w14:textId="77777777" w:rsidR="00073B62" w:rsidRDefault="00000000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教学难点</w:t>
            </w:r>
            <w:r>
              <w:rPr>
                <w:rFonts w:cstheme="majorBidi"/>
                <w:bCs/>
                <w:sz w:val="21"/>
                <w:szCs w:val="21"/>
              </w:rPr>
              <w:t>：</w:t>
            </w:r>
            <w:r>
              <w:rPr>
                <w:rFonts w:cstheme="majorBidi" w:hint="eastAsia"/>
                <w:bCs/>
                <w:sz w:val="21"/>
                <w:szCs w:val="21"/>
              </w:rPr>
              <w:t>违约责任。担保法律制度的基本原理。</w:t>
            </w:r>
          </w:p>
          <w:p w14:paraId="61728A47" w14:textId="77777777" w:rsidR="00073B62" w:rsidRDefault="00073B62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</w:p>
          <w:p w14:paraId="022FB0A5" w14:textId="77777777" w:rsidR="00073B62" w:rsidRDefault="00000000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第七单元 知识产权法</w:t>
            </w:r>
            <w:r>
              <w:rPr>
                <w:rFonts w:cstheme="majorBidi"/>
                <w:bCs/>
                <w:sz w:val="21"/>
                <w:szCs w:val="21"/>
              </w:rPr>
              <w:t>（3理论</w:t>
            </w:r>
            <w:r>
              <w:rPr>
                <w:rFonts w:cstheme="majorBidi" w:hint="eastAsia"/>
                <w:bCs/>
                <w:sz w:val="21"/>
                <w:szCs w:val="21"/>
                <w:lang w:eastAsia="zh-Hans"/>
              </w:rPr>
              <w:t>学</w:t>
            </w:r>
            <w:r>
              <w:rPr>
                <w:rFonts w:cstheme="majorBidi"/>
                <w:bCs/>
                <w:sz w:val="21"/>
                <w:szCs w:val="21"/>
              </w:rPr>
              <w:t>时）</w:t>
            </w:r>
          </w:p>
          <w:p w14:paraId="7A985E2A" w14:textId="77777777" w:rsidR="00073B62" w:rsidRDefault="00000000">
            <w:pPr>
              <w:numPr>
                <w:ilvl w:val="0"/>
                <w:numId w:val="7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知识产权法概述</w:t>
            </w:r>
          </w:p>
          <w:p w14:paraId="42616241" w14:textId="77777777" w:rsidR="00073B62" w:rsidRDefault="00000000">
            <w:pPr>
              <w:numPr>
                <w:ilvl w:val="0"/>
                <w:numId w:val="7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著作权法</w:t>
            </w:r>
          </w:p>
          <w:p w14:paraId="2D031EB9" w14:textId="77777777" w:rsidR="00073B62" w:rsidRDefault="00000000">
            <w:pPr>
              <w:numPr>
                <w:ilvl w:val="0"/>
                <w:numId w:val="7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专利法</w:t>
            </w:r>
          </w:p>
          <w:p w14:paraId="6BBE6124" w14:textId="77777777" w:rsidR="00073B62" w:rsidRDefault="00000000">
            <w:pPr>
              <w:numPr>
                <w:ilvl w:val="0"/>
                <w:numId w:val="7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商标法</w:t>
            </w:r>
          </w:p>
          <w:p w14:paraId="01A19C4A" w14:textId="77777777" w:rsidR="00073B62" w:rsidRDefault="00000000">
            <w:pPr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知识点和能力要求：</w:t>
            </w:r>
          </w:p>
          <w:p w14:paraId="2FF58040" w14:textId="77777777" w:rsidR="00073B62" w:rsidRDefault="00000000">
            <w:pPr>
              <w:snapToGrid w:val="0"/>
              <w:spacing w:line="360" w:lineRule="auto"/>
              <w:ind w:firstLine="420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lastRenderedPageBreak/>
              <w:t>通过本单元学习，使学生了解知识产权的概念、特征；掌握著作权、商标权、专利权和的概念、特征、保护期限及基本内容；了解知识产权的保护。</w:t>
            </w:r>
          </w:p>
          <w:p w14:paraId="7845E805" w14:textId="77777777" w:rsidR="00073B62" w:rsidRDefault="00000000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教学重点</w:t>
            </w:r>
            <w:r>
              <w:rPr>
                <w:rFonts w:cstheme="majorBidi"/>
                <w:bCs/>
                <w:sz w:val="21"/>
                <w:szCs w:val="21"/>
              </w:rPr>
              <w:t>：</w:t>
            </w:r>
            <w:r>
              <w:rPr>
                <w:rFonts w:cstheme="majorBidi" w:hint="eastAsia"/>
                <w:bCs/>
                <w:sz w:val="21"/>
                <w:szCs w:val="21"/>
              </w:rPr>
              <w:t>著作权、商标权、专利权和的概念、特征、保护期限及基本内容。</w:t>
            </w:r>
          </w:p>
          <w:p w14:paraId="2CE30C2E" w14:textId="77777777" w:rsidR="00073B62" w:rsidRDefault="00000000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教学难点</w:t>
            </w:r>
            <w:r>
              <w:rPr>
                <w:rFonts w:cstheme="majorBidi"/>
                <w:bCs/>
                <w:sz w:val="21"/>
                <w:szCs w:val="21"/>
              </w:rPr>
              <w:t>：</w:t>
            </w:r>
            <w:r>
              <w:rPr>
                <w:rFonts w:cstheme="majorBidi" w:hint="eastAsia"/>
                <w:bCs/>
                <w:sz w:val="21"/>
                <w:szCs w:val="21"/>
              </w:rPr>
              <w:t>知识产权的侵权认定及责任。</w:t>
            </w:r>
          </w:p>
          <w:p w14:paraId="1D570247" w14:textId="77777777" w:rsidR="00073B62" w:rsidRDefault="00073B62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</w:p>
          <w:p w14:paraId="2DFF0ECC" w14:textId="77777777" w:rsidR="00073B62" w:rsidRDefault="00000000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第八单元  票据法</w:t>
            </w:r>
            <w:r>
              <w:rPr>
                <w:rFonts w:cstheme="majorBidi"/>
                <w:bCs/>
                <w:sz w:val="21"/>
                <w:szCs w:val="21"/>
              </w:rPr>
              <w:t>（1理论</w:t>
            </w:r>
            <w:r>
              <w:rPr>
                <w:rFonts w:cstheme="majorBidi" w:hint="eastAsia"/>
                <w:bCs/>
                <w:sz w:val="21"/>
                <w:szCs w:val="21"/>
                <w:lang w:eastAsia="zh-Hans"/>
              </w:rPr>
              <w:t>学</w:t>
            </w:r>
            <w:r>
              <w:rPr>
                <w:rFonts w:cstheme="majorBidi"/>
                <w:bCs/>
                <w:sz w:val="21"/>
                <w:szCs w:val="21"/>
              </w:rPr>
              <w:t>时）</w:t>
            </w:r>
          </w:p>
          <w:p w14:paraId="2CE77A02" w14:textId="77777777" w:rsidR="00073B62" w:rsidRDefault="00000000">
            <w:pPr>
              <w:numPr>
                <w:ilvl w:val="0"/>
                <w:numId w:val="8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票据法概述</w:t>
            </w:r>
          </w:p>
          <w:p w14:paraId="474066A8" w14:textId="77777777" w:rsidR="00073B62" w:rsidRDefault="00000000">
            <w:pPr>
              <w:numPr>
                <w:ilvl w:val="0"/>
                <w:numId w:val="8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汇票</w:t>
            </w:r>
          </w:p>
          <w:p w14:paraId="0CAF2343" w14:textId="77777777" w:rsidR="00073B62" w:rsidRDefault="00000000">
            <w:pPr>
              <w:numPr>
                <w:ilvl w:val="0"/>
                <w:numId w:val="8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本票和支票</w:t>
            </w:r>
          </w:p>
          <w:p w14:paraId="35E867DB" w14:textId="77777777" w:rsidR="00073B62" w:rsidRDefault="00000000">
            <w:pPr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知识点和能力要求：</w:t>
            </w:r>
          </w:p>
          <w:p w14:paraId="2FE4FDF9" w14:textId="77777777" w:rsidR="00073B62" w:rsidRDefault="00000000">
            <w:pPr>
              <w:snapToGrid w:val="0"/>
              <w:spacing w:line="360" w:lineRule="auto"/>
              <w:ind w:firstLine="420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通过本单元学习，使学生掌握票据行为、票据权利、票据抗辩、票据权利的瑕疵，汇票的出票、背书、承兑、保证、付款和追索权，银行本票的出票和付款，支票的出票、付款、空头支票的法律责任。了解票据关系和票据基础关系、票据补救和涉外票据的法律适用等问题。</w:t>
            </w:r>
          </w:p>
          <w:p w14:paraId="7EF002E2" w14:textId="77777777" w:rsidR="00073B62" w:rsidRDefault="00000000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教学重点</w:t>
            </w:r>
            <w:r>
              <w:rPr>
                <w:rFonts w:cstheme="majorBidi"/>
                <w:bCs/>
                <w:sz w:val="21"/>
                <w:szCs w:val="21"/>
              </w:rPr>
              <w:t>：</w:t>
            </w:r>
            <w:r>
              <w:rPr>
                <w:rFonts w:cstheme="majorBidi" w:hint="eastAsia"/>
                <w:bCs/>
                <w:sz w:val="21"/>
                <w:szCs w:val="21"/>
              </w:rPr>
              <w:t>汇票的出票、背书、承兑、保证、付款和追索权；掌握本票的出票和付款。</w:t>
            </w:r>
          </w:p>
          <w:p w14:paraId="58AB989A" w14:textId="77777777" w:rsidR="00073B62" w:rsidRDefault="00000000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教学难点</w:t>
            </w:r>
            <w:r>
              <w:rPr>
                <w:rFonts w:cstheme="majorBidi"/>
                <w:bCs/>
                <w:sz w:val="21"/>
                <w:szCs w:val="21"/>
              </w:rPr>
              <w:t>：</w:t>
            </w:r>
            <w:r>
              <w:rPr>
                <w:rFonts w:cstheme="majorBidi" w:hint="eastAsia"/>
                <w:bCs/>
                <w:sz w:val="21"/>
                <w:szCs w:val="21"/>
              </w:rPr>
              <w:t>支票的出票、付款、空头支票的法律责任。</w:t>
            </w:r>
          </w:p>
          <w:p w14:paraId="4A0A3991" w14:textId="77777777" w:rsidR="00073B62" w:rsidRDefault="00073B62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</w:p>
          <w:p w14:paraId="054F3F8E" w14:textId="77777777" w:rsidR="00073B62" w:rsidRDefault="00000000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 xml:space="preserve">第九单元  证券法 </w:t>
            </w:r>
            <w:r>
              <w:rPr>
                <w:rFonts w:cstheme="majorBidi"/>
                <w:bCs/>
                <w:sz w:val="21"/>
                <w:szCs w:val="21"/>
              </w:rPr>
              <w:t>（1理论</w:t>
            </w:r>
            <w:r>
              <w:rPr>
                <w:rFonts w:cstheme="majorBidi" w:hint="eastAsia"/>
                <w:bCs/>
                <w:sz w:val="21"/>
                <w:szCs w:val="21"/>
                <w:lang w:eastAsia="zh-Hans"/>
              </w:rPr>
              <w:t>学</w:t>
            </w:r>
            <w:r>
              <w:rPr>
                <w:rFonts w:cstheme="majorBidi"/>
                <w:bCs/>
                <w:sz w:val="21"/>
                <w:szCs w:val="21"/>
              </w:rPr>
              <w:t>时）</w:t>
            </w:r>
          </w:p>
          <w:p w14:paraId="4C45CFD3" w14:textId="77777777" w:rsidR="00073B62" w:rsidRDefault="00000000">
            <w:pPr>
              <w:numPr>
                <w:ilvl w:val="0"/>
                <w:numId w:val="9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证券法概述</w:t>
            </w:r>
          </w:p>
          <w:p w14:paraId="2D42B60F" w14:textId="77777777" w:rsidR="00073B62" w:rsidRDefault="00000000">
            <w:pPr>
              <w:numPr>
                <w:ilvl w:val="0"/>
                <w:numId w:val="9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证券发行</w:t>
            </w:r>
          </w:p>
          <w:p w14:paraId="734F2035" w14:textId="77777777" w:rsidR="00073B62" w:rsidRDefault="00000000">
            <w:pPr>
              <w:numPr>
                <w:ilvl w:val="0"/>
                <w:numId w:val="9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证券交易</w:t>
            </w:r>
          </w:p>
          <w:p w14:paraId="3D938B63" w14:textId="77777777" w:rsidR="00073B62" w:rsidRDefault="00000000">
            <w:pPr>
              <w:numPr>
                <w:ilvl w:val="0"/>
                <w:numId w:val="9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上市公司收购</w:t>
            </w:r>
          </w:p>
          <w:p w14:paraId="605731A6" w14:textId="77777777" w:rsidR="00073B62" w:rsidRDefault="00000000">
            <w:pPr>
              <w:numPr>
                <w:ilvl w:val="0"/>
                <w:numId w:val="9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证券机构</w:t>
            </w:r>
          </w:p>
          <w:p w14:paraId="0C18A199" w14:textId="77777777" w:rsidR="00073B62" w:rsidRDefault="00000000">
            <w:pPr>
              <w:numPr>
                <w:ilvl w:val="0"/>
                <w:numId w:val="9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法律责任</w:t>
            </w:r>
          </w:p>
          <w:p w14:paraId="27FC1A77" w14:textId="77777777" w:rsidR="00073B62" w:rsidRDefault="00000000">
            <w:pPr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知识点和能力要求：</w:t>
            </w:r>
          </w:p>
          <w:p w14:paraId="0D8FFD55" w14:textId="77777777" w:rsidR="00073B62" w:rsidRDefault="00000000">
            <w:pPr>
              <w:snapToGrid w:val="0"/>
              <w:spacing w:line="360" w:lineRule="auto"/>
              <w:ind w:firstLine="420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通过本单元学习，使学生掌握证券发行、承销、上市、交易、监管等证券活动中，证券发行审核制度、发行和交易的规则、保荐制度、信息披露制度、证券市场主体资格制度、证券经营机构的风险管理制度、上市公司收购的一般规则、证券市场监管制度等相关规定。了解证券发行人、证券公司、证券交易所、证券登记结算机构、证券服务机构、证券业协会等主体，以及证券违法行为的法律责任。</w:t>
            </w:r>
          </w:p>
          <w:p w14:paraId="67F65EE6" w14:textId="77777777" w:rsidR="00073B62" w:rsidRDefault="00000000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教学重点</w:t>
            </w:r>
            <w:r>
              <w:rPr>
                <w:rFonts w:cstheme="majorBidi"/>
                <w:bCs/>
                <w:sz w:val="21"/>
                <w:szCs w:val="21"/>
              </w:rPr>
              <w:t>：</w:t>
            </w:r>
            <w:r>
              <w:rPr>
                <w:rFonts w:cstheme="majorBidi" w:hint="eastAsia"/>
                <w:bCs/>
                <w:sz w:val="21"/>
                <w:szCs w:val="21"/>
              </w:rPr>
              <w:t>信息披露制度的概念和要求。掌握证券交易所和证券公司的相关知识。</w:t>
            </w:r>
          </w:p>
          <w:p w14:paraId="71A38028" w14:textId="77777777" w:rsidR="00073B62" w:rsidRDefault="00000000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教学难点</w:t>
            </w:r>
            <w:r>
              <w:rPr>
                <w:rFonts w:cstheme="majorBidi"/>
                <w:bCs/>
                <w:sz w:val="21"/>
                <w:szCs w:val="21"/>
              </w:rPr>
              <w:t>：</w:t>
            </w:r>
            <w:r>
              <w:rPr>
                <w:rFonts w:cstheme="majorBidi" w:hint="eastAsia"/>
                <w:bCs/>
                <w:sz w:val="21"/>
                <w:szCs w:val="21"/>
              </w:rPr>
              <w:t>证券违法行为的主要表现形式。</w:t>
            </w:r>
          </w:p>
          <w:p w14:paraId="2878803C" w14:textId="77777777" w:rsidR="00073B62" w:rsidRDefault="00073B62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</w:p>
          <w:p w14:paraId="31DC4175" w14:textId="77777777" w:rsidR="00073B62" w:rsidRDefault="00000000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第十单元 经济竞争法律制度</w:t>
            </w:r>
            <w:r>
              <w:rPr>
                <w:rFonts w:cstheme="majorBidi"/>
                <w:bCs/>
                <w:sz w:val="21"/>
                <w:szCs w:val="21"/>
              </w:rPr>
              <w:t>（2理论</w:t>
            </w:r>
            <w:r>
              <w:rPr>
                <w:rFonts w:cstheme="majorBidi" w:hint="eastAsia"/>
                <w:bCs/>
                <w:sz w:val="21"/>
                <w:szCs w:val="21"/>
                <w:lang w:eastAsia="zh-Hans"/>
              </w:rPr>
              <w:t>学</w:t>
            </w:r>
            <w:r>
              <w:rPr>
                <w:rFonts w:cstheme="majorBidi"/>
                <w:bCs/>
                <w:sz w:val="21"/>
                <w:szCs w:val="21"/>
              </w:rPr>
              <w:t>时）</w:t>
            </w:r>
          </w:p>
          <w:p w14:paraId="69C8002A" w14:textId="77777777" w:rsidR="00073B62" w:rsidRDefault="00000000">
            <w:pPr>
              <w:numPr>
                <w:ilvl w:val="0"/>
                <w:numId w:val="10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lastRenderedPageBreak/>
              <w:t>反不正当竞争法</w:t>
            </w:r>
          </w:p>
          <w:p w14:paraId="38BB4338" w14:textId="77777777" w:rsidR="00073B62" w:rsidRDefault="00000000">
            <w:pPr>
              <w:numPr>
                <w:ilvl w:val="0"/>
                <w:numId w:val="10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反垄断法</w:t>
            </w:r>
          </w:p>
          <w:p w14:paraId="030E8DC5" w14:textId="77777777" w:rsidR="00073B62" w:rsidRDefault="00000000">
            <w:pPr>
              <w:numPr>
                <w:ilvl w:val="0"/>
                <w:numId w:val="10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消费者权益保护法和产品质量法</w:t>
            </w:r>
          </w:p>
          <w:p w14:paraId="60616A8C" w14:textId="77777777" w:rsidR="00073B62" w:rsidRDefault="00000000">
            <w:pPr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知识点和能力要求：</w:t>
            </w:r>
          </w:p>
          <w:p w14:paraId="14416E9B" w14:textId="77777777" w:rsidR="00073B62" w:rsidRDefault="00000000">
            <w:pPr>
              <w:snapToGrid w:val="0"/>
              <w:spacing w:line="360" w:lineRule="auto"/>
              <w:ind w:firstLine="420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本单元是市场制度调控法的基础。通过本单元学习，使学生熟练掌握市场秩序调控法的基本概念，体系；熟练掌握竞争与竞争法的概念、基本原则、立法模式；熟练掌握消费者法的概念与体系。</w:t>
            </w:r>
          </w:p>
          <w:p w14:paraId="2D3CF073" w14:textId="77777777" w:rsidR="00073B62" w:rsidRDefault="00000000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教学重点</w:t>
            </w:r>
            <w:r>
              <w:rPr>
                <w:rFonts w:cstheme="majorBidi"/>
                <w:bCs/>
                <w:sz w:val="21"/>
                <w:szCs w:val="21"/>
              </w:rPr>
              <w:t>：</w:t>
            </w:r>
            <w:r>
              <w:rPr>
                <w:rFonts w:cstheme="majorBidi" w:hint="eastAsia"/>
                <w:bCs/>
                <w:sz w:val="21"/>
                <w:szCs w:val="21"/>
              </w:rPr>
              <w:t>市场秩序调控法的含义与体系、竞争法的概念与立法模式、消费者法的概念与体系。</w:t>
            </w:r>
          </w:p>
          <w:p w14:paraId="15E131D7" w14:textId="77777777" w:rsidR="00073B62" w:rsidRDefault="00000000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教学难点</w:t>
            </w:r>
            <w:r>
              <w:rPr>
                <w:rFonts w:cstheme="majorBidi"/>
                <w:bCs/>
                <w:sz w:val="21"/>
                <w:szCs w:val="21"/>
              </w:rPr>
              <w:t>：</w:t>
            </w:r>
            <w:r>
              <w:rPr>
                <w:rFonts w:cstheme="majorBidi" w:hint="eastAsia"/>
                <w:bCs/>
                <w:sz w:val="21"/>
                <w:szCs w:val="21"/>
              </w:rPr>
              <w:t>市场秩序调控法的理论基础与性质。</w:t>
            </w:r>
          </w:p>
          <w:p w14:paraId="7B41B236" w14:textId="77777777" w:rsidR="00073B62" w:rsidRDefault="00073B62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</w:p>
          <w:p w14:paraId="225EA8CC" w14:textId="77777777" w:rsidR="00073B62" w:rsidRDefault="00000000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第十一单元 银行法</w:t>
            </w:r>
            <w:r>
              <w:rPr>
                <w:rFonts w:cstheme="majorBidi"/>
                <w:bCs/>
                <w:sz w:val="21"/>
                <w:szCs w:val="21"/>
              </w:rPr>
              <w:t>（1理论</w:t>
            </w:r>
            <w:r>
              <w:rPr>
                <w:rFonts w:cstheme="majorBidi" w:hint="eastAsia"/>
                <w:bCs/>
                <w:sz w:val="21"/>
                <w:szCs w:val="21"/>
                <w:lang w:eastAsia="zh-Hans"/>
              </w:rPr>
              <w:t>学</w:t>
            </w:r>
            <w:r>
              <w:rPr>
                <w:rFonts w:cstheme="majorBidi"/>
                <w:bCs/>
                <w:sz w:val="21"/>
                <w:szCs w:val="21"/>
              </w:rPr>
              <w:t>时）</w:t>
            </w:r>
          </w:p>
          <w:p w14:paraId="247E523C" w14:textId="77777777" w:rsidR="00073B62" w:rsidRDefault="00000000">
            <w:pPr>
              <w:numPr>
                <w:ilvl w:val="0"/>
                <w:numId w:val="11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/>
                <w:bCs/>
                <w:sz w:val="21"/>
                <w:szCs w:val="21"/>
              </w:rPr>
              <w:t>中国人民银行法</w:t>
            </w:r>
          </w:p>
          <w:p w14:paraId="1D257D26" w14:textId="77777777" w:rsidR="00073B62" w:rsidRDefault="00000000">
            <w:pPr>
              <w:numPr>
                <w:ilvl w:val="0"/>
                <w:numId w:val="11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/>
                <w:bCs/>
                <w:sz w:val="21"/>
                <w:szCs w:val="21"/>
              </w:rPr>
              <w:t>商业银行法与银行业监督管理法</w:t>
            </w:r>
          </w:p>
          <w:p w14:paraId="423EDADE" w14:textId="77777777" w:rsidR="00073B62" w:rsidRDefault="00000000">
            <w:pPr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知识点和能力要求：</w:t>
            </w:r>
          </w:p>
          <w:p w14:paraId="005F5C1B" w14:textId="77777777" w:rsidR="00073B62" w:rsidRDefault="00000000">
            <w:pPr>
              <w:snapToGrid w:val="0"/>
              <w:spacing w:line="360" w:lineRule="auto"/>
              <w:ind w:firstLine="420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通过本单元学习，使学生了解中国人民银行法、商业银行法和银行业监督管理法的立法情况，中国人民银行的法律地位、职责、组织机构、主要业务、金融监督管理和法律责任，商业银行的的概念、职能、业务范围、设立和组织形式、业务管理、接管和终止，银行业监督管理机构和监督管理对象、银行业监督管理职责、银行业监督管理措施和法律责任等内容。</w:t>
            </w:r>
          </w:p>
          <w:p w14:paraId="655D2909" w14:textId="77777777" w:rsidR="00073B62" w:rsidRDefault="00000000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教学重点</w:t>
            </w:r>
            <w:r>
              <w:rPr>
                <w:rFonts w:cstheme="majorBidi"/>
                <w:bCs/>
                <w:sz w:val="21"/>
                <w:szCs w:val="21"/>
              </w:rPr>
              <w:t>：</w:t>
            </w:r>
            <w:r>
              <w:rPr>
                <w:rFonts w:cstheme="majorBidi" w:hint="eastAsia"/>
                <w:bCs/>
                <w:sz w:val="21"/>
                <w:szCs w:val="21"/>
              </w:rPr>
              <w:t>商业银行的设立、组织机构、业务管理、接管和终止。</w:t>
            </w:r>
          </w:p>
          <w:p w14:paraId="41FC2513" w14:textId="77777777" w:rsidR="00073B62" w:rsidRDefault="00000000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教学难点</w:t>
            </w:r>
            <w:r>
              <w:rPr>
                <w:rFonts w:cstheme="majorBidi"/>
                <w:bCs/>
                <w:sz w:val="21"/>
                <w:szCs w:val="21"/>
              </w:rPr>
              <w:t>：</w:t>
            </w:r>
            <w:r>
              <w:rPr>
                <w:rFonts w:cstheme="majorBidi" w:hint="eastAsia"/>
                <w:bCs/>
                <w:sz w:val="21"/>
                <w:szCs w:val="21"/>
              </w:rPr>
              <w:t>商业银行的监管。</w:t>
            </w:r>
          </w:p>
          <w:p w14:paraId="012713DC" w14:textId="77777777" w:rsidR="00073B62" w:rsidRDefault="00073B62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</w:p>
          <w:p w14:paraId="53319D1D" w14:textId="77777777" w:rsidR="00073B62" w:rsidRDefault="00000000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 xml:space="preserve">第十二单元 税法 </w:t>
            </w:r>
            <w:r>
              <w:rPr>
                <w:rFonts w:cstheme="majorBidi"/>
                <w:bCs/>
                <w:sz w:val="21"/>
                <w:szCs w:val="21"/>
              </w:rPr>
              <w:t>（2理论</w:t>
            </w:r>
            <w:r>
              <w:rPr>
                <w:rFonts w:cstheme="majorBidi" w:hint="eastAsia"/>
                <w:bCs/>
                <w:sz w:val="21"/>
                <w:szCs w:val="21"/>
                <w:lang w:eastAsia="zh-Hans"/>
              </w:rPr>
              <w:t>学</w:t>
            </w:r>
            <w:r>
              <w:rPr>
                <w:rFonts w:cstheme="majorBidi"/>
                <w:bCs/>
                <w:sz w:val="21"/>
                <w:szCs w:val="21"/>
              </w:rPr>
              <w:t>时）</w:t>
            </w:r>
          </w:p>
          <w:p w14:paraId="3165323C" w14:textId="77777777" w:rsidR="00073B62" w:rsidRDefault="00000000">
            <w:pPr>
              <w:numPr>
                <w:ilvl w:val="0"/>
                <w:numId w:val="12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税法概述</w:t>
            </w:r>
          </w:p>
          <w:p w14:paraId="1244FECB" w14:textId="77777777" w:rsidR="00073B62" w:rsidRDefault="00000000">
            <w:pPr>
              <w:numPr>
                <w:ilvl w:val="0"/>
                <w:numId w:val="12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主要税种的规定</w:t>
            </w:r>
          </w:p>
          <w:p w14:paraId="7BEF60CC" w14:textId="77777777" w:rsidR="00073B62" w:rsidRDefault="00000000">
            <w:pPr>
              <w:numPr>
                <w:ilvl w:val="0"/>
                <w:numId w:val="12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税收征收管理法</w:t>
            </w:r>
          </w:p>
          <w:p w14:paraId="29617503" w14:textId="77777777" w:rsidR="00073B62" w:rsidRDefault="00000000">
            <w:pPr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知识点和能力要求：</w:t>
            </w:r>
          </w:p>
          <w:p w14:paraId="1AD2B428" w14:textId="77777777" w:rsidR="00073B62" w:rsidRDefault="00000000">
            <w:pPr>
              <w:snapToGrid w:val="0"/>
              <w:spacing w:line="360" w:lineRule="auto"/>
              <w:ind w:firstLine="420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通过本单元学习，使学生了解税法的概念和特征；掌握我国的税收体制和现行主要税种；掌握我国税收征管法的主要内容。</w:t>
            </w:r>
          </w:p>
          <w:p w14:paraId="205621A0" w14:textId="77777777" w:rsidR="00073B62" w:rsidRDefault="00000000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教学重点</w:t>
            </w:r>
            <w:r>
              <w:rPr>
                <w:rFonts w:cstheme="majorBidi"/>
                <w:bCs/>
                <w:sz w:val="21"/>
                <w:szCs w:val="21"/>
              </w:rPr>
              <w:t>：</w:t>
            </w:r>
            <w:r>
              <w:rPr>
                <w:rFonts w:cstheme="majorBidi" w:hint="eastAsia"/>
                <w:bCs/>
                <w:sz w:val="21"/>
                <w:szCs w:val="21"/>
              </w:rPr>
              <w:t>我国的税收体制和现行主要税种。</w:t>
            </w:r>
          </w:p>
          <w:p w14:paraId="2354A85B" w14:textId="77777777" w:rsidR="00073B62" w:rsidRDefault="00000000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教学难点</w:t>
            </w:r>
            <w:r>
              <w:rPr>
                <w:rFonts w:cstheme="majorBidi"/>
                <w:bCs/>
                <w:sz w:val="21"/>
                <w:szCs w:val="21"/>
              </w:rPr>
              <w:t>：</w:t>
            </w:r>
            <w:r>
              <w:rPr>
                <w:rFonts w:cstheme="majorBidi" w:hint="eastAsia"/>
                <w:bCs/>
                <w:sz w:val="21"/>
                <w:szCs w:val="21"/>
              </w:rPr>
              <w:t>我国税收征管法的主要内容。</w:t>
            </w:r>
          </w:p>
          <w:p w14:paraId="01CB6B80" w14:textId="77777777" w:rsidR="00073B62" w:rsidRDefault="00073B62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</w:p>
          <w:p w14:paraId="73E7C911" w14:textId="77777777" w:rsidR="00073B62" w:rsidRDefault="00000000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第十三单元  会计法与审计法</w:t>
            </w:r>
            <w:r>
              <w:rPr>
                <w:rFonts w:cstheme="majorBidi"/>
                <w:bCs/>
                <w:sz w:val="21"/>
                <w:szCs w:val="21"/>
              </w:rPr>
              <w:t>（2理论</w:t>
            </w:r>
            <w:r>
              <w:rPr>
                <w:rFonts w:cstheme="majorBidi" w:hint="eastAsia"/>
                <w:bCs/>
                <w:sz w:val="21"/>
                <w:szCs w:val="21"/>
                <w:lang w:eastAsia="zh-Hans"/>
              </w:rPr>
              <w:t>学</w:t>
            </w:r>
            <w:r>
              <w:rPr>
                <w:rFonts w:cstheme="majorBidi"/>
                <w:bCs/>
                <w:sz w:val="21"/>
                <w:szCs w:val="21"/>
              </w:rPr>
              <w:t>时）</w:t>
            </w:r>
          </w:p>
          <w:p w14:paraId="1E197A88" w14:textId="77777777" w:rsidR="00073B62" w:rsidRDefault="00000000">
            <w:pPr>
              <w:numPr>
                <w:ilvl w:val="0"/>
                <w:numId w:val="13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lastRenderedPageBreak/>
              <w:t>会计法</w:t>
            </w:r>
          </w:p>
          <w:p w14:paraId="527E6648" w14:textId="77777777" w:rsidR="00073B62" w:rsidRDefault="00000000">
            <w:pPr>
              <w:numPr>
                <w:ilvl w:val="0"/>
                <w:numId w:val="13"/>
              </w:numPr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审计法</w:t>
            </w:r>
          </w:p>
          <w:p w14:paraId="5626BECF" w14:textId="77777777" w:rsidR="00073B62" w:rsidRDefault="00000000">
            <w:pPr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知识点和能力要求：</w:t>
            </w:r>
          </w:p>
          <w:p w14:paraId="2772DF32" w14:textId="77777777" w:rsidR="00073B62" w:rsidRDefault="00000000">
            <w:pPr>
              <w:snapToGrid w:val="0"/>
              <w:spacing w:line="360" w:lineRule="auto"/>
              <w:ind w:firstLine="420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通过本单元学习，使学生掌握会计法和审计法的基本概念，会计工作管理体制的法律规定、会计核算、会计监督和违反会计法的法律责任，审计机关和审计人员、审计机关职责、审计机关权限、审计程序和违反审计法的法律责任。</w:t>
            </w:r>
          </w:p>
          <w:p w14:paraId="7CE94C64" w14:textId="77777777" w:rsidR="00073B62" w:rsidRDefault="00000000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教学重点</w:t>
            </w:r>
            <w:r>
              <w:rPr>
                <w:rFonts w:cstheme="majorBidi"/>
                <w:bCs/>
                <w:sz w:val="21"/>
                <w:szCs w:val="21"/>
              </w:rPr>
              <w:t>：</w:t>
            </w:r>
            <w:r>
              <w:rPr>
                <w:rFonts w:cstheme="majorBidi" w:hint="eastAsia"/>
                <w:bCs/>
                <w:sz w:val="21"/>
                <w:szCs w:val="21"/>
              </w:rPr>
              <w:t>会计核算的基本制度和具体规定。掌握审计机关的职责、权限和审计程序。</w:t>
            </w:r>
          </w:p>
          <w:p w14:paraId="1D248042" w14:textId="77777777" w:rsidR="00073B62" w:rsidRDefault="00000000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教学难点</w:t>
            </w:r>
            <w:r>
              <w:rPr>
                <w:rFonts w:cstheme="majorBidi"/>
                <w:bCs/>
                <w:sz w:val="21"/>
                <w:szCs w:val="21"/>
              </w:rPr>
              <w:t>：</w:t>
            </w:r>
            <w:r>
              <w:rPr>
                <w:rFonts w:cstheme="majorBidi" w:hint="eastAsia"/>
                <w:bCs/>
                <w:sz w:val="21"/>
                <w:szCs w:val="21"/>
              </w:rPr>
              <w:t>会计监督和违反《会计法》的法律责任。</w:t>
            </w:r>
          </w:p>
          <w:p w14:paraId="1C59150F" w14:textId="77777777" w:rsidR="00073B62" w:rsidRDefault="00073B62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</w:p>
          <w:p w14:paraId="208992F4" w14:textId="77777777" w:rsidR="00073B62" w:rsidRDefault="00000000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第十四单元  劳动法律制度</w:t>
            </w:r>
            <w:r>
              <w:rPr>
                <w:rFonts w:cstheme="majorBidi"/>
                <w:bCs/>
                <w:sz w:val="21"/>
                <w:szCs w:val="21"/>
              </w:rPr>
              <w:t>（2理论</w:t>
            </w:r>
            <w:r>
              <w:rPr>
                <w:rFonts w:cstheme="majorBidi" w:hint="eastAsia"/>
                <w:bCs/>
                <w:sz w:val="21"/>
                <w:szCs w:val="21"/>
                <w:lang w:eastAsia="zh-Hans"/>
              </w:rPr>
              <w:t>学</w:t>
            </w:r>
            <w:r>
              <w:rPr>
                <w:rFonts w:cstheme="majorBidi"/>
                <w:bCs/>
                <w:sz w:val="21"/>
                <w:szCs w:val="21"/>
              </w:rPr>
              <w:t>时）</w:t>
            </w:r>
          </w:p>
          <w:p w14:paraId="58D75E73" w14:textId="77777777" w:rsidR="00073B62" w:rsidRDefault="00000000">
            <w:pPr>
              <w:numPr>
                <w:ilvl w:val="0"/>
                <w:numId w:val="14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劳动法概述</w:t>
            </w:r>
          </w:p>
          <w:p w14:paraId="594F4A60" w14:textId="77777777" w:rsidR="00073B62" w:rsidRDefault="00000000">
            <w:pPr>
              <w:numPr>
                <w:ilvl w:val="0"/>
                <w:numId w:val="14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劳动合同</w:t>
            </w:r>
          </w:p>
          <w:p w14:paraId="51E53498" w14:textId="77777777" w:rsidR="00073B62" w:rsidRDefault="00000000">
            <w:pPr>
              <w:numPr>
                <w:ilvl w:val="0"/>
                <w:numId w:val="14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工作时间、休息休假和工资</w:t>
            </w:r>
          </w:p>
          <w:p w14:paraId="611F7E63" w14:textId="77777777" w:rsidR="00073B62" w:rsidRDefault="00000000">
            <w:pPr>
              <w:numPr>
                <w:ilvl w:val="0"/>
                <w:numId w:val="14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劳动安全卫生和劳动保护</w:t>
            </w:r>
          </w:p>
          <w:p w14:paraId="10408DA2" w14:textId="77777777" w:rsidR="00073B62" w:rsidRDefault="00000000">
            <w:pPr>
              <w:numPr>
                <w:ilvl w:val="0"/>
                <w:numId w:val="14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劳动争议和法律责任</w:t>
            </w:r>
          </w:p>
          <w:p w14:paraId="17864863" w14:textId="77777777" w:rsidR="00073B62" w:rsidRDefault="00000000">
            <w:pPr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知识点和能力要求：</w:t>
            </w:r>
          </w:p>
          <w:p w14:paraId="1593AADA" w14:textId="77777777" w:rsidR="00073B62" w:rsidRDefault="00000000">
            <w:pPr>
              <w:snapToGrid w:val="0"/>
              <w:spacing w:line="360" w:lineRule="auto"/>
              <w:ind w:firstLine="420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通过本单元学习，使学生掌握劳动法的概念和调整对象、劳动合同法的适用范围、劳动法律关系，劳动合同的订立、履行和变更、解除和终止、劳动合同法的特别规定，工作时间、休息休假和工资，劳动安全卫生和劳动保护制度、女职工特殊保护制度、未成年职工特别保护制度，劳动争议和法律责任。</w:t>
            </w:r>
          </w:p>
          <w:p w14:paraId="5D0E191A" w14:textId="77777777" w:rsidR="00073B62" w:rsidRDefault="00000000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教学重点</w:t>
            </w:r>
            <w:r>
              <w:rPr>
                <w:rFonts w:cstheme="majorBidi"/>
                <w:bCs/>
                <w:sz w:val="21"/>
                <w:szCs w:val="21"/>
              </w:rPr>
              <w:t>：</w:t>
            </w:r>
            <w:r>
              <w:rPr>
                <w:rFonts w:cstheme="majorBidi" w:hint="eastAsia"/>
                <w:bCs/>
                <w:sz w:val="21"/>
                <w:szCs w:val="21"/>
              </w:rPr>
              <w:t>劳动合同法的适用范围。劳动合同的订立、履行、变更、解除和终止。工作时间、休息休假和工资。</w:t>
            </w:r>
          </w:p>
          <w:p w14:paraId="00E5E539" w14:textId="77777777" w:rsidR="00073B62" w:rsidRDefault="00000000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教学难点</w:t>
            </w:r>
            <w:r>
              <w:rPr>
                <w:rFonts w:cstheme="majorBidi"/>
                <w:bCs/>
                <w:sz w:val="21"/>
                <w:szCs w:val="21"/>
              </w:rPr>
              <w:t>：</w:t>
            </w:r>
            <w:r>
              <w:rPr>
                <w:rFonts w:cstheme="majorBidi" w:hint="eastAsia"/>
                <w:bCs/>
                <w:sz w:val="21"/>
                <w:szCs w:val="21"/>
              </w:rPr>
              <w:t>劳动争议处理和法律责任。</w:t>
            </w:r>
          </w:p>
          <w:p w14:paraId="0E9768F8" w14:textId="77777777" w:rsidR="00073B62" w:rsidRDefault="00073B62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</w:p>
          <w:p w14:paraId="61A29A7B" w14:textId="77777777" w:rsidR="00073B62" w:rsidRDefault="00000000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第十五单元  对外贸易法律制度</w:t>
            </w:r>
            <w:r>
              <w:rPr>
                <w:rFonts w:cstheme="majorBidi"/>
                <w:bCs/>
                <w:sz w:val="21"/>
                <w:szCs w:val="21"/>
              </w:rPr>
              <w:t>（2理论</w:t>
            </w:r>
            <w:r>
              <w:rPr>
                <w:rFonts w:cstheme="majorBidi" w:hint="eastAsia"/>
                <w:bCs/>
                <w:sz w:val="21"/>
                <w:szCs w:val="21"/>
                <w:lang w:eastAsia="zh-Hans"/>
              </w:rPr>
              <w:t>学</w:t>
            </w:r>
            <w:r>
              <w:rPr>
                <w:rFonts w:cstheme="majorBidi"/>
                <w:bCs/>
                <w:sz w:val="21"/>
                <w:szCs w:val="21"/>
              </w:rPr>
              <w:t>时）</w:t>
            </w:r>
          </w:p>
          <w:p w14:paraId="360D425B" w14:textId="77777777" w:rsidR="00073B62" w:rsidRDefault="00000000">
            <w:pPr>
              <w:numPr>
                <w:ilvl w:val="0"/>
                <w:numId w:val="15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我国的对外贸易管理制度</w:t>
            </w:r>
          </w:p>
          <w:p w14:paraId="35B75AE0" w14:textId="77777777" w:rsidR="00073B62" w:rsidRDefault="00000000">
            <w:pPr>
              <w:numPr>
                <w:ilvl w:val="0"/>
                <w:numId w:val="15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我国的贸易救济法律措施</w:t>
            </w:r>
          </w:p>
          <w:p w14:paraId="56261798" w14:textId="77777777" w:rsidR="00073B62" w:rsidRDefault="00000000">
            <w:pPr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知识点和能力要求：</w:t>
            </w:r>
          </w:p>
          <w:p w14:paraId="0E64025B" w14:textId="77777777" w:rsidR="00073B62" w:rsidRDefault="00000000">
            <w:pPr>
              <w:snapToGrid w:val="0"/>
              <w:spacing w:line="360" w:lineRule="auto"/>
              <w:ind w:firstLine="420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通过本单元学习，使学生掌握我国对外贸易立法的概况、《对外贸易法》的结构、对外贸易经营者、货物进出口与技术进出口、国际服务贸易、与对外贸易有关的知识产权保护、对外贸易中的反垄断和反不正当竞争、对外贸易调查、对外贸易救济、对外贸易促进和我国货物进出境管理制度，贸易救济措施的概念、反倾销措施、反补贴措施和保障措施。</w:t>
            </w:r>
          </w:p>
          <w:p w14:paraId="2DBB1242" w14:textId="77777777" w:rsidR="00073B62" w:rsidRDefault="00000000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教学重点</w:t>
            </w:r>
            <w:r>
              <w:rPr>
                <w:rFonts w:cstheme="majorBidi"/>
                <w:bCs/>
                <w:sz w:val="21"/>
                <w:szCs w:val="21"/>
              </w:rPr>
              <w:t>：</w:t>
            </w:r>
            <w:r>
              <w:rPr>
                <w:rFonts w:cstheme="majorBidi" w:hint="eastAsia"/>
                <w:bCs/>
                <w:sz w:val="21"/>
                <w:szCs w:val="21"/>
              </w:rPr>
              <w:t>我国对外贸易法的一般规定。</w:t>
            </w:r>
          </w:p>
          <w:p w14:paraId="7CB84677" w14:textId="77777777" w:rsidR="00073B62" w:rsidRDefault="00000000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lastRenderedPageBreak/>
              <w:t>教学难点</w:t>
            </w:r>
            <w:r>
              <w:rPr>
                <w:rFonts w:cstheme="majorBidi"/>
                <w:bCs/>
                <w:sz w:val="21"/>
                <w:szCs w:val="21"/>
              </w:rPr>
              <w:t>：</w:t>
            </w:r>
            <w:r>
              <w:rPr>
                <w:rFonts w:cstheme="majorBidi" w:hint="eastAsia"/>
                <w:bCs/>
                <w:sz w:val="21"/>
                <w:szCs w:val="21"/>
              </w:rPr>
              <w:t>倾销和损害的基本概念，以及反倾销措施。</w:t>
            </w:r>
          </w:p>
          <w:p w14:paraId="447430ED" w14:textId="77777777" w:rsidR="00073B62" w:rsidRDefault="00073B62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</w:p>
          <w:p w14:paraId="3885CAF1" w14:textId="77777777" w:rsidR="00073B62" w:rsidRDefault="00000000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第十六单元 经济仲裁与经济诉讼</w:t>
            </w:r>
            <w:r>
              <w:rPr>
                <w:rFonts w:cstheme="majorBidi"/>
                <w:bCs/>
                <w:sz w:val="21"/>
                <w:szCs w:val="21"/>
              </w:rPr>
              <w:t>（2理论</w:t>
            </w:r>
            <w:r>
              <w:rPr>
                <w:rFonts w:cstheme="majorBidi" w:hint="eastAsia"/>
                <w:bCs/>
                <w:sz w:val="21"/>
                <w:szCs w:val="21"/>
                <w:lang w:eastAsia="zh-Hans"/>
              </w:rPr>
              <w:t>学</w:t>
            </w:r>
            <w:r>
              <w:rPr>
                <w:rFonts w:cstheme="majorBidi"/>
                <w:bCs/>
                <w:sz w:val="21"/>
                <w:szCs w:val="21"/>
              </w:rPr>
              <w:t>时）</w:t>
            </w:r>
          </w:p>
          <w:p w14:paraId="7FC74707" w14:textId="77777777" w:rsidR="00073B62" w:rsidRDefault="00000000">
            <w:pPr>
              <w:numPr>
                <w:ilvl w:val="0"/>
                <w:numId w:val="16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经济仲裁</w:t>
            </w:r>
          </w:p>
          <w:p w14:paraId="1AFCE2B0" w14:textId="77777777" w:rsidR="00073B62" w:rsidRDefault="00000000">
            <w:pPr>
              <w:numPr>
                <w:ilvl w:val="0"/>
                <w:numId w:val="16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经济诉讼</w:t>
            </w:r>
          </w:p>
          <w:p w14:paraId="72913940" w14:textId="77777777" w:rsidR="00073B62" w:rsidRDefault="00000000">
            <w:pPr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知识点和能力要求：</w:t>
            </w:r>
          </w:p>
          <w:p w14:paraId="484E38BF" w14:textId="77777777" w:rsidR="00073B62" w:rsidRDefault="00000000">
            <w:pPr>
              <w:snapToGrid w:val="0"/>
              <w:spacing w:line="360" w:lineRule="auto"/>
              <w:ind w:firstLine="420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通过本单元学习，使学生掌握掌握仲裁的概念和特征、仲裁法的适用范围；</w:t>
            </w:r>
          </w:p>
          <w:p w14:paraId="7BE3D1D2" w14:textId="77777777" w:rsidR="00073B62" w:rsidRDefault="00000000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仲裁协议的法律规定；仲裁机构、申请仲裁的条件以及仲裁程序的主要阶段；民事诉讼的概念、民事诉讼法的基本原则；民事诉讼的管辖和当事人制度；掌握民事诉讼审判程序和执行程序；掌握涉外仲裁和涉外诉讼的法律规定。</w:t>
            </w:r>
          </w:p>
          <w:p w14:paraId="6DF56EB4" w14:textId="77777777" w:rsidR="00073B62" w:rsidRDefault="00000000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教学重点</w:t>
            </w:r>
            <w:r>
              <w:rPr>
                <w:rFonts w:cstheme="majorBidi"/>
                <w:bCs/>
                <w:sz w:val="21"/>
                <w:szCs w:val="21"/>
              </w:rPr>
              <w:t>：</w:t>
            </w:r>
            <w:r>
              <w:rPr>
                <w:rFonts w:cstheme="majorBidi" w:hint="eastAsia"/>
                <w:bCs/>
                <w:sz w:val="21"/>
                <w:szCs w:val="21"/>
              </w:rPr>
              <w:t>仲裁协议的法律规定。民事诉讼的概念、民事诉讼法的基本原则。</w:t>
            </w:r>
          </w:p>
          <w:p w14:paraId="7BA4F489" w14:textId="77777777" w:rsidR="00073B62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cstheme="majorBidi" w:hint="eastAsia"/>
                <w:bCs/>
              </w:rPr>
              <w:t>教学难点</w:t>
            </w:r>
            <w:r>
              <w:rPr>
                <w:rFonts w:ascii="宋体" w:hAnsi="宋体" w:cstheme="majorBidi"/>
                <w:bCs/>
              </w:rPr>
              <w:t>：</w:t>
            </w:r>
            <w:r>
              <w:rPr>
                <w:rFonts w:ascii="宋体" w:hAnsi="宋体" w:cstheme="majorBidi" w:hint="eastAsia"/>
                <w:bCs/>
              </w:rPr>
              <w:t>民事诉讼的管辖和当事人制度。</w:t>
            </w:r>
          </w:p>
          <w:p w14:paraId="0246236F" w14:textId="77777777" w:rsidR="00073B62" w:rsidRDefault="00073B62">
            <w:pPr>
              <w:pStyle w:val="DG0"/>
              <w:jc w:val="left"/>
              <w:rPr>
                <w:rFonts w:ascii="仿宋" w:eastAsia="仿宋" w:hAnsi="仿宋" w:cs="仿宋"/>
              </w:rPr>
            </w:pPr>
          </w:p>
        </w:tc>
      </w:tr>
    </w:tbl>
    <w:bookmarkEnd w:id="2"/>
    <w:bookmarkEnd w:id="3"/>
    <w:p w14:paraId="7DD2A0B6" w14:textId="77777777" w:rsidR="00073B62" w:rsidRDefault="00000000">
      <w:pPr>
        <w:pStyle w:val="DG2"/>
        <w:spacing w:before="81" w:after="163"/>
      </w:pPr>
      <w:r>
        <w:rPr>
          <w:rFonts w:hint="eastAsia"/>
        </w:rPr>
        <w:lastRenderedPageBreak/>
        <w:t>（二）教学单元对课程目标的支撑关系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246"/>
        <w:gridCol w:w="1257"/>
        <w:gridCol w:w="1258"/>
        <w:gridCol w:w="1257"/>
        <w:gridCol w:w="1258"/>
      </w:tblGrid>
      <w:tr w:rsidR="00073B62" w14:paraId="34CB3822" w14:textId="77777777">
        <w:trPr>
          <w:trHeight w:val="794"/>
          <w:jc w:val="center"/>
        </w:trPr>
        <w:tc>
          <w:tcPr>
            <w:tcW w:w="3246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146C693F" w14:textId="77777777" w:rsidR="00073B62" w:rsidRDefault="00000000">
            <w:pPr>
              <w:pStyle w:val="DG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1E0E446B" w14:textId="77777777" w:rsidR="00073B62" w:rsidRDefault="00073B62">
            <w:pPr>
              <w:pStyle w:val="DG"/>
              <w:ind w:right="210"/>
              <w:jc w:val="left"/>
              <w:rPr>
                <w:szCs w:val="16"/>
              </w:rPr>
            </w:pPr>
          </w:p>
          <w:p w14:paraId="24638EFF" w14:textId="77777777" w:rsidR="00073B62" w:rsidRDefault="00000000">
            <w:pPr>
              <w:pStyle w:val="DG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257" w:type="dxa"/>
            <w:tcBorders>
              <w:top w:val="single" w:sz="12" w:space="0" w:color="auto"/>
            </w:tcBorders>
            <w:vAlign w:val="center"/>
          </w:tcPr>
          <w:p w14:paraId="1A71831D" w14:textId="77777777" w:rsidR="00073B62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1258" w:type="dxa"/>
            <w:tcBorders>
              <w:top w:val="single" w:sz="12" w:space="0" w:color="auto"/>
            </w:tcBorders>
            <w:vAlign w:val="center"/>
          </w:tcPr>
          <w:p w14:paraId="0FBFA50A" w14:textId="77777777" w:rsidR="00073B62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1257" w:type="dxa"/>
            <w:tcBorders>
              <w:top w:val="single" w:sz="12" w:space="0" w:color="auto"/>
            </w:tcBorders>
            <w:vAlign w:val="center"/>
          </w:tcPr>
          <w:p w14:paraId="462B1845" w14:textId="77777777" w:rsidR="00073B62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4EEC46" w14:textId="77777777" w:rsidR="00073B62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</w:tr>
      <w:tr w:rsidR="00073B62" w14:paraId="267088E3" w14:textId="77777777">
        <w:trPr>
          <w:trHeight w:val="340"/>
          <w:jc w:val="center"/>
        </w:trPr>
        <w:tc>
          <w:tcPr>
            <w:tcW w:w="3246" w:type="dxa"/>
            <w:tcBorders>
              <w:left w:val="single" w:sz="12" w:space="0" w:color="auto"/>
            </w:tcBorders>
            <w:vAlign w:val="center"/>
          </w:tcPr>
          <w:p w14:paraId="7335502F" w14:textId="77777777" w:rsidR="00073B62" w:rsidRDefault="00000000">
            <w:pPr>
              <w:pStyle w:val="DG0"/>
              <w:jc w:val="both"/>
            </w:pPr>
            <w:r>
              <w:rPr>
                <w:rFonts w:ascii="宋体" w:hAnsi="宋体" w:cstheme="majorBidi" w:hint="eastAsia"/>
                <w:bCs/>
              </w:rPr>
              <w:t>第一单元 经济法基本理论</w:t>
            </w:r>
          </w:p>
        </w:tc>
        <w:tc>
          <w:tcPr>
            <w:tcW w:w="1257" w:type="dxa"/>
            <w:vAlign w:val="center"/>
          </w:tcPr>
          <w:p w14:paraId="5F520120" w14:textId="77777777" w:rsidR="00073B62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58" w:type="dxa"/>
            <w:vAlign w:val="center"/>
          </w:tcPr>
          <w:p w14:paraId="68021199" w14:textId="77777777" w:rsidR="00073B62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57" w:type="dxa"/>
            <w:vAlign w:val="center"/>
          </w:tcPr>
          <w:p w14:paraId="326A06C8" w14:textId="77777777" w:rsidR="00073B62" w:rsidRDefault="00073B62">
            <w:pPr>
              <w:pStyle w:val="DG0"/>
            </w:pPr>
          </w:p>
        </w:tc>
        <w:tc>
          <w:tcPr>
            <w:tcW w:w="1258" w:type="dxa"/>
            <w:tcBorders>
              <w:right w:val="single" w:sz="12" w:space="0" w:color="auto"/>
            </w:tcBorders>
            <w:vAlign w:val="center"/>
          </w:tcPr>
          <w:p w14:paraId="2892E539" w14:textId="77777777" w:rsidR="00073B62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073B62" w14:paraId="675C88D0" w14:textId="77777777">
        <w:trPr>
          <w:trHeight w:val="340"/>
          <w:jc w:val="center"/>
        </w:trPr>
        <w:tc>
          <w:tcPr>
            <w:tcW w:w="3246" w:type="dxa"/>
            <w:tcBorders>
              <w:left w:val="single" w:sz="12" w:space="0" w:color="auto"/>
            </w:tcBorders>
            <w:vAlign w:val="center"/>
          </w:tcPr>
          <w:p w14:paraId="46402363" w14:textId="77777777" w:rsidR="00073B62" w:rsidRDefault="00000000">
            <w:pPr>
              <w:pStyle w:val="DG0"/>
              <w:jc w:val="both"/>
            </w:pPr>
            <w:r>
              <w:rPr>
                <w:rFonts w:ascii="宋体" w:hAnsi="宋体" w:cstheme="majorBidi" w:hint="eastAsia"/>
                <w:bCs/>
              </w:rPr>
              <w:t>第二单元</w:t>
            </w:r>
            <w:r>
              <w:rPr>
                <w:rFonts w:ascii="宋体" w:hAnsi="宋体" w:cstheme="majorBidi"/>
                <w:bCs/>
              </w:rPr>
              <w:t xml:space="preserve"> </w:t>
            </w:r>
            <w:r>
              <w:rPr>
                <w:rFonts w:ascii="宋体" w:hAnsi="宋体" w:cstheme="majorBidi" w:hint="eastAsia"/>
                <w:bCs/>
              </w:rPr>
              <w:t>内资企业法</w:t>
            </w:r>
          </w:p>
        </w:tc>
        <w:tc>
          <w:tcPr>
            <w:tcW w:w="1257" w:type="dxa"/>
            <w:vAlign w:val="center"/>
          </w:tcPr>
          <w:p w14:paraId="259A6C47" w14:textId="77777777" w:rsidR="00073B62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58" w:type="dxa"/>
            <w:vAlign w:val="center"/>
          </w:tcPr>
          <w:p w14:paraId="30389511" w14:textId="77777777" w:rsidR="00073B62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57" w:type="dxa"/>
            <w:vAlign w:val="center"/>
          </w:tcPr>
          <w:p w14:paraId="05BB8CA3" w14:textId="77777777" w:rsidR="00073B62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58" w:type="dxa"/>
            <w:tcBorders>
              <w:right w:val="single" w:sz="12" w:space="0" w:color="auto"/>
            </w:tcBorders>
            <w:vAlign w:val="center"/>
          </w:tcPr>
          <w:p w14:paraId="070F0C6E" w14:textId="77777777" w:rsidR="00073B62" w:rsidRDefault="00073B62">
            <w:pPr>
              <w:pStyle w:val="DG0"/>
            </w:pPr>
          </w:p>
        </w:tc>
      </w:tr>
      <w:tr w:rsidR="00073B62" w14:paraId="40C7CAAB" w14:textId="77777777">
        <w:trPr>
          <w:trHeight w:val="340"/>
          <w:jc w:val="center"/>
        </w:trPr>
        <w:tc>
          <w:tcPr>
            <w:tcW w:w="3246" w:type="dxa"/>
            <w:tcBorders>
              <w:left w:val="single" w:sz="12" w:space="0" w:color="auto"/>
            </w:tcBorders>
            <w:vAlign w:val="center"/>
          </w:tcPr>
          <w:p w14:paraId="63F97DE2" w14:textId="77777777" w:rsidR="00073B62" w:rsidRDefault="00000000">
            <w:pPr>
              <w:pStyle w:val="DG0"/>
              <w:jc w:val="both"/>
            </w:pPr>
            <w:r>
              <w:rPr>
                <w:rFonts w:ascii="宋体" w:hAnsi="宋体" w:cstheme="majorBidi" w:hint="eastAsia"/>
                <w:bCs/>
              </w:rPr>
              <w:t>第三单元</w:t>
            </w:r>
            <w:r>
              <w:rPr>
                <w:rFonts w:ascii="宋体" w:hAnsi="宋体" w:cstheme="majorBidi"/>
                <w:bCs/>
              </w:rPr>
              <w:t xml:space="preserve"> </w:t>
            </w:r>
            <w:r>
              <w:rPr>
                <w:rFonts w:ascii="宋体" w:hAnsi="宋体" w:cstheme="majorBidi" w:hint="eastAsia"/>
                <w:bCs/>
              </w:rPr>
              <w:t>公司法</w:t>
            </w:r>
          </w:p>
        </w:tc>
        <w:tc>
          <w:tcPr>
            <w:tcW w:w="1257" w:type="dxa"/>
            <w:vAlign w:val="center"/>
          </w:tcPr>
          <w:p w14:paraId="755F3DA3" w14:textId="77777777" w:rsidR="00073B62" w:rsidRDefault="00073B62">
            <w:pPr>
              <w:pStyle w:val="DG0"/>
            </w:pPr>
          </w:p>
        </w:tc>
        <w:tc>
          <w:tcPr>
            <w:tcW w:w="1258" w:type="dxa"/>
            <w:vAlign w:val="center"/>
          </w:tcPr>
          <w:p w14:paraId="61CC7DB0" w14:textId="77777777" w:rsidR="00073B62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57" w:type="dxa"/>
            <w:vAlign w:val="center"/>
          </w:tcPr>
          <w:p w14:paraId="7CFEC34B" w14:textId="77777777" w:rsidR="00073B62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58" w:type="dxa"/>
            <w:tcBorders>
              <w:right w:val="single" w:sz="12" w:space="0" w:color="auto"/>
            </w:tcBorders>
            <w:vAlign w:val="center"/>
          </w:tcPr>
          <w:p w14:paraId="549705D6" w14:textId="77777777" w:rsidR="00073B62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073B62" w14:paraId="61367FB4" w14:textId="77777777">
        <w:trPr>
          <w:trHeight w:val="340"/>
          <w:jc w:val="center"/>
        </w:trPr>
        <w:tc>
          <w:tcPr>
            <w:tcW w:w="3246" w:type="dxa"/>
            <w:tcBorders>
              <w:left w:val="single" w:sz="12" w:space="0" w:color="auto"/>
            </w:tcBorders>
            <w:vAlign w:val="center"/>
          </w:tcPr>
          <w:p w14:paraId="4BB6D97D" w14:textId="77777777" w:rsidR="00073B62" w:rsidRDefault="00000000">
            <w:pPr>
              <w:pStyle w:val="DG0"/>
              <w:jc w:val="both"/>
            </w:pPr>
            <w:r>
              <w:rPr>
                <w:rFonts w:ascii="宋体" w:hAnsi="宋体" w:cstheme="majorBidi" w:hint="eastAsia"/>
                <w:bCs/>
              </w:rPr>
              <w:t>第四单元 外商投资企业法</w:t>
            </w:r>
          </w:p>
        </w:tc>
        <w:tc>
          <w:tcPr>
            <w:tcW w:w="1257" w:type="dxa"/>
            <w:vAlign w:val="center"/>
          </w:tcPr>
          <w:p w14:paraId="40C2624F" w14:textId="77777777" w:rsidR="00073B62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58" w:type="dxa"/>
            <w:vAlign w:val="center"/>
          </w:tcPr>
          <w:p w14:paraId="7C4238A1" w14:textId="77777777" w:rsidR="00073B62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57" w:type="dxa"/>
            <w:vAlign w:val="center"/>
          </w:tcPr>
          <w:p w14:paraId="138360B7" w14:textId="77777777" w:rsidR="00073B62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58" w:type="dxa"/>
            <w:tcBorders>
              <w:right w:val="single" w:sz="12" w:space="0" w:color="auto"/>
            </w:tcBorders>
            <w:vAlign w:val="center"/>
          </w:tcPr>
          <w:p w14:paraId="3222196F" w14:textId="77777777" w:rsidR="00073B62" w:rsidRDefault="00073B62">
            <w:pPr>
              <w:pStyle w:val="DG0"/>
            </w:pPr>
          </w:p>
        </w:tc>
      </w:tr>
      <w:tr w:rsidR="00073B62" w14:paraId="1B7C4DAA" w14:textId="77777777">
        <w:trPr>
          <w:trHeight w:val="340"/>
          <w:jc w:val="center"/>
        </w:trPr>
        <w:tc>
          <w:tcPr>
            <w:tcW w:w="3246" w:type="dxa"/>
            <w:tcBorders>
              <w:left w:val="single" w:sz="12" w:space="0" w:color="auto"/>
            </w:tcBorders>
            <w:vAlign w:val="center"/>
          </w:tcPr>
          <w:p w14:paraId="02CE0811" w14:textId="77777777" w:rsidR="00073B62" w:rsidRDefault="00000000">
            <w:pPr>
              <w:pStyle w:val="DG0"/>
              <w:jc w:val="both"/>
            </w:pPr>
            <w:r>
              <w:rPr>
                <w:rFonts w:ascii="宋体" w:hAnsi="宋体" w:cstheme="majorBidi" w:hint="eastAsia"/>
                <w:bCs/>
              </w:rPr>
              <w:t>第五单元 企业破产法</w:t>
            </w:r>
          </w:p>
        </w:tc>
        <w:tc>
          <w:tcPr>
            <w:tcW w:w="1257" w:type="dxa"/>
            <w:vAlign w:val="center"/>
          </w:tcPr>
          <w:p w14:paraId="35182854" w14:textId="77777777" w:rsidR="00073B62" w:rsidRDefault="00073B62">
            <w:pPr>
              <w:pStyle w:val="DG0"/>
            </w:pPr>
          </w:p>
        </w:tc>
        <w:tc>
          <w:tcPr>
            <w:tcW w:w="1258" w:type="dxa"/>
            <w:vAlign w:val="center"/>
          </w:tcPr>
          <w:p w14:paraId="7ACFE22D" w14:textId="77777777" w:rsidR="00073B62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57" w:type="dxa"/>
            <w:vAlign w:val="center"/>
          </w:tcPr>
          <w:p w14:paraId="1424CA04" w14:textId="77777777" w:rsidR="00073B62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58" w:type="dxa"/>
            <w:tcBorders>
              <w:right w:val="single" w:sz="12" w:space="0" w:color="auto"/>
            </w:tcBorders>
            <w:vAlign w:val="center"/>
          </w:tcPr>
          <w:p w14:paraId="6266C40F" w14:textId="77777777" w:rsidR="00073B62" w:rsidRDefault="00073B62">
            <w:pPr>
              <w:pStyle w:val="DG0"/>
            </w:pPr>
          </w:p>
        </w:tc>
      </w:tr>
      <w:tr w:rsidR="00073B62" w14:paraId="4EE2DF22" w14:textId="77777777">
        <w:trPr>
          <w:trHeight w:val="340"/>
          <w:jc w:val="center"/>
        </w:trPr>
        <w:tc>
          <w:tcPr>
            <w:tcW w:w="3246" w:type="dxa"/>
            <w:tcBorders>
              <w:left w:val="single" w:sz="12" w:space="0" w:color="auto"/>
            </w:tcBorders>
            <w:vAlign w:val="center"/>
          </w:tcPr>
          <w:p w14:paraId="0ABC40E9" w14:textId="77777777" w:rsidR="00073B62" w:rsidRDefault="00000000">
            <w:pPr>
              <w:pStyle w:val="DG0"/>
              <w:jc w:val="both"/>
            </w:pPr>
            <w:r>
              <w:rPr>
                <w:rFonts w:ascii="宋体" w:hAnsi="宋体" w:cstheme="majorBidi" w:hint="eastAsia"/>
                <w:bCs/>
              </w:rPr>
              <w:t>第六单元 合同法和担保法</w:t>
            </w:r>
          </w:p>
        </w:tc>
        <w:tc>
          <w:tcPr>
            <w:tcW w:w="1257" w:type="dxa"/>
            <w:vAlign w:val="center"/>
          </w:tcPr>
          <w:p w14:paraId="7312EF6D" w14:textId="77777777" w:rsidR="00073B62" w:rsidRDefault="00073B62">
            <w:pPr>
              <w:pStyle w:val="DG0"/>
            </w:pPr>
          </w:p>
        </w:tc>
        <w:tc>
          <w:tcPr>
            <w:tcW w:w="1258" w:type="dxa"/>
            <w:vAlign w:val="center"/>
          </w:tcPr>
          <w:p w14:paraId="38781F0F" w14:textId="77777777" w:rsidR="00073B62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57" w:type="dxa"/>
            <w:vAlign w:val="center"/>
          </w:tcPr>
          <w:p w14:paraId="734C6307" w14:textId="77777777" w:rsidR="00073B62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58" w:type="dxa"/>
            <w:tcBorders>
              <w:right w:val="single" w:sz="12" w:space="0" w:color="auto"/>
            </w:tcBorders>
            <w:vAlign w:val="center"/>
          </w:tcPr>
          <w:p w14:paraId="548008EA" w14:textId="77777777" w:rsidR="00073B62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073B62" w14:paraId="6CE4C2DC" w14:textId="77777777">
        <w:trPr>
          <w:trHeight w:val="340"/>
          <w:jc w:val="center"/>
        </w:trPr>
        <w:tc>
          <w:tcPr>
            <w:tcW w:w="3246" w:type="dxa"/>
            <w:tcBorders>
              <w:left w:val="single" w:sz="12" w:space="0" w:color="auto"/>
            </w:tcBorders>
            <w:vAlign w:val="center"/>
          </w:tcPr>
          <w:p w14:paraId="70970B4B" w14:textId="77777777" w:rsidR="00073B62" w:rsidRDefault="00000000">
            <w:pPr>
              <w:pStyle w:val="DG0"/>
              <w:jc w:val="both"/>
            </w:pPr>
            <w:r>
              <w:rPr>
                <w:rFonts w:ascii="宋体" w:hAnsi="宋体" w:cstheme="majorBidi" w:hint="eastAsia"/>
                <w:bCs/>
              </w:rPr>
              <w:t>第七单元 知识产权法</w:t>
            </w:r>
          </w:p>
        </w:tc>
        <w:tc>
          <w:tcPr>
            <w:tcW w:w="1257" w:type="dxa"/>
            <w:vAlign w:val="center"/>
          </w:tcPr>
          <w:p w14:paraId="6D992452" w14:textId="77777777" w:rsidR="00073B62" w:rsidRDefault="00073B62">
            <w:pPr>
              <w:pStyle w:val="DG0"/>
            </w:pPr>
          </w:p>
        </w:tc>
        <w:tc>
          <w:tcPr>
            <w:tcW w:w="1258" w:type="dxa"/>
            <w:vAlign w:val="center"/>
          </w:tcPr>
          <w:p w14:paraId="2713432B" w14:textId="77777777" w:rsidR="00073B62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57" w:type="dxa"/>
            <w:vAlign w:val="center"/>
          </w:tcPr>
          <w:p w14:paraId="29049952" w14:textId="77777777" w:rsidR="00073B62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58" w:type="dxa"/>
            <w:tcBorders>
              <w:right w:val="single" w:sz="12" w:space="0" w:color="auto"/>
            </w:tcBorders>
            <w:vAlign w:val="center"/>
          </w:tcPr>
          <w:p w14:paraId="307AAA51" w14:textId="77777777" w:rsidR="00073B62" w:rsidRDefault="00073B62">
            <w:pPr>
              <w:pStyle w:val="DG0"/>
            </w:pPr>
          </w:p>
        </w:tc>
      </w:tr>
      <w:tr w:rsidR="00073B62" w14:paraId="4BC8FD4D" w14:textId="77777777">
        <w:trPr>
          <w:trHeight w:val="340"/>
          <w:jc w:val="center"/>
        </w:trPr>
        <w:tc>
          <w:tcPr>
            <w:tcW w:w="3246" w:type="dxa"/>
            <w:tcBorders>
              <w:left w:val="single" w:sz="12" w:space="0" w:color="auto"/>
            </w:tcBorders>
            <w:vAlign w:val="center"/>
          </w:tcPr>
          <w:p w14:paraId="1F145F2B" w14:textId="77777777" w:rsidR="00073B62" w:rsidRDefault="00000000">
            <w:pPr>
              <w:pStyle w:val="DG0"/>
              <w:jc w:val="both"/>
            </w:pPr>
            <w:r>
              <w:rPr>
                <w:rFonts w:ascii="宋体" w:hAnsi="宋体" w:cstheme="majorBidi" w:hint="eastAsia"/>
                <w:bCs/>
              </w:rPr>
              <w:t>第八单元 票据法</w:t>
            </w:r>
          </w:p>
        </w:tc>
        <w:tc>
          <w:tcPr>
            <w:tcW w:w="1257" w:type="dxa"/>
            <w:vAlign w:val="center"/>
          </w:tcPr>
          <w:p w14:paraId="6B93C804" w14:textId="77777777" w:rsidR="00073B62" w:rsidRDefault="00073B62">
            <w:pPr>
              <w:pStyle w:val="DG0"/>
            </w:pPr>
          </w:p>
        </w:tc>
        <w:tc>
          <w:tcPr>
            <w:tcW w:w="1258" w:type="dxa"/>
            <w:vAlign w:val="center"/>
          </w:tcPr>
          <w:p w14:paraId="1F6D21AA" w14:textId="77777777" w:rsidR="00073B62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57" w:type="dxa"/>
            <w:vAlign w:val="center"/>
          </w:tcPr>
          <w:p w14:paraId="38B132ED" w14:textId="77777777" w:rsidR="00073B62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58" w:type="dxa"/>
            <w:tcBorders>
              <w:right w:val="single" w:sz="12" w:space="0" w:color="auto"/>
            </w:tcBorders>
            <w:vAlign w:val="center"/>
          </w:tcPr>
          <w:p w14:paraId="00FB8279" w14:textId="77777777" w:rsidR="00073B62" w:rsidRDefault="00073B62">
            <w:pPr>
              <w:pStyle w:val="DG0"/>
            </w:pPr>
          </w:p>
        </w:tc>
      </w:tr>
      <w:tr w:rsidR="00073B62" w14:paraId="042DCC2B" w14:textId="77777777">
        <w:trPr>
          <w:trHeight w:val="340"/>
          <w:jc w:val="center"/>
        </w:trPr>
        <w:tc>
          <w:tcPr>
            <w:tcW w:w="3246" w:type="dxa"/>
            <w:tcBorders>
              <w:left w:val="single" w:sz="12" w:space="0" w:color="auto"/>
            </w:tcBorders>
            <w:vAlign w:val="center"/>
          </w:tcPr>
          <w:p w14:paraId="78AA464A" w14:textId="77777777" w:rsidR="00073B62" w:rsidRDefault="00000000">
            <w:pPr>
              <w:pStyle w:val="DG0"/>
              <w:jc w:val="both"/>
            </w:pPr>
            <w:r>
              <w:rPr>
                <w:rFonts w:ascii="宋体" w:hAnsi="宋体" w:cstheme="majorBidi" w:hint="eastAsia"/>
                <w:bCs/>
              </w:rPr>
              <w:t>第九单元 证券法</w:t>
            </w:r>
          </w:p>
        </w:tc>
        <w:tc>
          <w:tcPr>
            <w:tcW w:w="1257" w:type="dxa"/>
            <w:vAlign w:val="center"/>
          </w:tcPr>
          <w:p w14:paraId="37578FF3" w14:textId="77777777" w:rsidR="00073B62" w:rsidRDefault="00073B62">
            <w:pPr>
              <w:pStyle w:val="DG0"/>
            </w:pPr>
          </w:p>
        </w:tc>
        <w:tc>
          <w:tcPr>
            <w:tcW w:w="1258" w:type="dxa"/>
            <w:vAlign w:val="center"/>
          </w:tcPr>
          <w:p w14:paraId="353A3BEA" w14:textId="77777777" w:rsidR="00073B62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57" w:type="dxa"/>
            <w:vAlign w:val="center"/>
          </w:tcPr>
          <w:p w14:paraId="1619434C" w14:textId="77777777" w:rsidR="00073B62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58" w:type="dxa"/>
            <w:tcBorders>
              <w:right w:val="single" w:sz="12" w:space="0" w:color="auto"/>
            </w:tcBorders>
            <w:vAlign w:val="center"/>
          </w:tcPr>
          <w:p w14:paraId="6237726E" w14:textId="77777777" w:rsidR="00073B62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073B62" w14:paraId="16022CC1" w14:textId="77777777">
        <w:trPr>
          <w:trHeight w:val="340"/>
          <w:jc w:val="center"/>
        </w:trPr>
        <w:tc>
          <w:tcPr>
            <w:tcW w:w="3246" w:type="dxa"/>
            <w:tcBorders>
              <w:left w:val="single" w:sz="12" w:space="0" w:color="auto"/>
            </w:tcBorders>
            <w:vAlign w:val="center"/>
          </w:tcPr>
          <w:p w14:paraId="6BFE37CE" w14:textId="77777777" w:rsidR="00073B62" w:rsidRDefault="00000000">
            <w:pPr>
              <w:pStyle w:val="DG0"/>
              <w:jc w:val="both"/>
            </w:pPr>
            <w:r>
              <w:rPr>
                <w:rFonts w:ascii="宋体" w:hAnsi="宋体" w:cstheme="majorBidi" w:hint="eastAsia"/>
                <w:bCs/>
              </w:rPr>
              <w:t>第十单元 经济竞争法律制度</w:t>
            </w:r>
          </w:p>
        </w:tc>
        <w:tc>
          <w:tcPr>
            <w:tcW w:w="1257" w:type="dxa"/>
            <w:vAlign w:val="center"/>
          </w:tcPr>
          <w:p w14:paraId="12AFBDCB" w14:textId="77777777" w:rsidR="00073B62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58" w:type="dxa"/>
            <w:vAlign w:val="center"/>
          </w:tcPr>
          <w:p w14:paraId="7B10D40F" w14:textId="77777777" w:rsidR="00073B62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57" w:type="dxa"/>
            <w:vAlign w:val="center"/>
          </w:tcPr>
          <w:p w14:paraId="4FA42FF2" w14:textId="77777777" w:rsidR="00073B62" w:rsidRDefault="00073B62">
            <w:pPr>
              <w:pStyle w:val="DG0"/>
            </w:pPr>
          </w:p>
        </w:tc>
        <w:tc>
          <w:tcPr>
            <w:tcW w:w="1258" w:type="dxa"/>
            <w:tcBorders>
              <w:right w:val="single" w:sz="12" w:space="0" w:color="auto"/>
            </w:tcBorders>
            <w:vAlign w:val="center"/>
          </w:tcPr>
          <w:p w14:paraId="68D0315A" w14:textId="77777777" w:rsidR="00073B62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073B62" w14:paraId="540D239F" w14:textId="77777777">
        <w:trPr>
          <w:trHeight w:val="340"/>
          <w:jc w:val="center"/>
        </w:trPr>
        <w:tc>
          <w:tcPr>
            <w:tcW w:w="3246" w:type="dxa"/>
            <w:tcBorders>
              <w:left w:val="single" w:sz="12" w:space="0" w:color="auto"/>
            </w:tcBorders>
            <w:vAlign w:val="center"/>
          </w:tcPr>
          <w:p w14:paraId="6C7BA088" w14:textId="77777777" w:rsidR="00073B62" w:rsidRDefault="00000000">
            <w:pPr>
              <w:pStyle w:val="DG0"/>
              <w:jc w:val="both"/>
            </w:pPr>
            <w:r>
              <w:rPr>
                <w:rFonts w:ascii="宋体" w:hAnsi="宋体" w:cstheme="majorBidi" w:hint="eastAsia"/>
                <w:bCs/>
              </w:rPr>
              <w:t>第十一单元 银行法</w:t>
            </w:r>
          </w:p>
        </w:tc>
        <w:tc>
          <w:tcPr>
            <w:tcW w:w="1257" w:type="dxa"/>
            <w:vAlign w:val="center"/>
          </w:tcPr>
          <w:p w14:paraId="5DCA78FE" w14:textId="77777777" w:rsidR="00073B62" w:rsidRDefault="00073B62">
            <w:pPr>
              <w:pStyle w:val="DG0"/>
            </w:pPr>
          </w:p>
        </w:tc>
        <w:tc>
          <w:tcPr>
            <w:tcW w:w="1258" w:type="dxa"/>
            <w:vAlign w:val="center"/>
          </w:tcPr>
          <w:p w14:paraId="3B907E37" w14:textId="77777777" w:rsidR="00073B62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57" w:type="dxa"/>
            <w:vAlign w:val="center"/>
          </w:tcPr>
          <w:p w14:paraId="3146EAEF" w14:textId="77777777" w:rsidR="00073B62" w:rsidRDefault="00073B62">
            <w:pPr>
              <w:pStyle w:val="DG0"/>
            </w:pPr>
          </w:p>
        </w:tc>
        <w:tc>
          <w:tcPr>
            <w:tcW w:w="1258" w:type="dxa"/>
            <w:tcBorders>
              <w:right w:val="single" w:sz="12" w:space="0" w:color="auto"/>
            </w:tcBorders>
            <w:vAlign w:val="center"/>
          </w:tcPr>
          <w:p w14:paraId="08AF9C55" w14:textId="77777777" w:rsidR="00073B62" w:rsidRDefault="00073B62">
            <w:pPr>
              <w:pStyle w:val="DG0"/>
            </w:pPr>
          </w:p>
        </w:tc>
      </w:tr>
      <w:tr w:rsidR="00073B62" w14:paraId="6A488C1D" w14:textId="77777777">
        <w:trPr>
          <w:trHeight w:val="340"/>
          <w:jc w:val="center"/>
        </w:trPr>
        <w:tc>
          <w:tcPr>
            <w:tcW w:w="3246" w:type="dxa"/>
            <w:tcBorders>
              <w:left w:val="single" w:sz="12" w:space="0" w:color="auto"/>
            </w:tcBorders>
            <w:vAlign w:val="center"/>
          </w:tcPr>
          <w:p w14:paraId="171C7430" w14:textId="77777777" w:rsidR="00073B62" w:rsidRDefault="00000000">
            <w:pPr>
              <w:pStyle w:val="DG0"/>
              <w:jc w:val="both"/>
            </w:pPr>
            <w:r>
              <w:rPr>
                <w:rFonts w:ascii="宋体" w:hAnsi="宋体" w:cstheme="majorBidi" w:hint="eastAsia"/>
                <w:bCs/>
              </w:rPr>
              <w:t>第十二单元 税法</w:t>
            </w:r>
          </w:p>
        </w:tc>
        <w:tc>
          <w:tcPr>
            <w:tcW w:w="1257" w:type="dxa"/>
            <w:vAlign w:val="center"/>
          </w:tcPr>
          <w:p w14:paraId="39A21EB8" w14:textId="77777777" w:rsidR="00073B62" w:rsidRDefault="00073B62">
            <w:pPr>
              <w:pStyle w:val="DG0"/>
            </w:pPr>
          </w:p>
        </w:tc>
        <w:tc>
          <w:tcPr>
            <w:tcW w:w="1258" w:type="dxa"/>
            <w:vAlign w:val="center"/>
          </w:tcPr>
          <w:p w14:paraId="1B81450C" w14:textId="77777777" w:rsidR="00073B62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57" w:type="dxa"/>
            <w:vAlign w:val="center"/>
          </w:tcPr>
          <w:p w14:paraId="4942ACC8" w14:textId="77777777" w:rsidR="00073B62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58" w:type="dxa"/>
            <w:tcBorders>
              <w:right w:val="single" w:sz="12" w:space="0" w:color="auto"/>
            </w:tcBorders>
            <w:vAlign w:val="center"/>
          </w:tcPr>
          <w:p w14:paraId="1DEB632E" w14:textId="77777777" w:rsidR="00073B62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073B62" w14:paraId="5D23A77D" w14:textId="77777777">
        <w:trPr>
          <w:trHeight w:val="340"/>
          <w:jc w:val="center"/>
        </w:trPr>
        <w:tc>
          <w:tcPr>
            <w:tcW w:w="3246" w:type="dxa"/>
            <w:tcBorders>
              <w:left w:val="single" w:sz="12" w:space="0" w:color="auto"/>
            </w:tcBorders>
            <w:vAlign w:val="center"/>
          </w:tcPr>
          <w:p w14:paraId="7C341B69" w14:textId="77777777" w:rsidR="00073B62" w:rsidRDefault="00000000">
            <w:pPr>
              <w:pStyle w:val="DG0"/>
              <w:jc w:val="both"/>
            </w:pPr>
            <w:r>
              <w:rPr>
                <w:rFonts w:ascii="宋体" w:hAnsi="宋体" w:cstheme="majorBidi" w:hint="eastAsia"/>
                <w:bCs/>
              </w:rPr>
              <w:t>第十三单元 会计法与审计法</w:t>
            </w:r>
          </w:p>
        </w:tc>
        <w:tc>
          <w:tcPr>
            <w:tcW w:w="1257" w:type="dxa"/>
            <w:vAlign w:val="center"/>
          </w:tcPr>
          <w:p w14:paraId="760C740B" w14:textId="77777777" w:rsidR="00073B62" w:rsidRDefault="00073B62">
            <w:pPr>
              <w:pStyle w:val="DG0"/>
            </w:pPr>
          </w:p>
        </w:tc>
        <w:tc>
          <w:tcPr>
            <w:tcW w:w="1258" w:type="dxa"/>
            <w:vAlign w:val="center"/>
          </w:tcPr>
          <w:p w14:paraId="56CCAF39" w14:textId="77777777" w:rsidR="00073B62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57" w:type="dxa"/>
            <w:vAlign w:val="center"/>
          </w:tcPr>
          <w:p w14:paraId="056B06D6" w14:textId="77777777" w:rsidR="00073B62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58" w:type="dxa"/>
            <w:tcBorders>
              <w:right w:val="single" w:sz="12" w:space="0" w:color="auto"/>
            </w:tcBorders>
            <w:vAlign w:val="center"/>
          </w:tcPr>
          <w:p w14:paraId="75F1ED25" w14:textId="77777777" w:rsidR="00073B62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073B62" w14:paraId="4D47F522" w14:textId="77777777">
        <w:trPr>
          <w:trHeight w:val="340"/>
          <w:jc w:val="center"/>
        </w:trPr>
        <w:tc>
          <w:tcPr>
            <w:tcW w:w="3246" w:type="dxa"/>
            <w:tcBorders>
              <w:left w:val="single" w:sz="12" w:space="0" w:color="auto"/>
            </w:tcBorders>
            <w:vAlign w:val="center"/>
          </w:tcPr>
          <w:p w14:paraId="3BDD5AC6" w14:textId="77777777" w:rsidR="00073B62" w:rsidRDefault="00000000">
            <w:pPr>
              <w:pStyle w:val="DG0"/>
              <w:jc w:val="both"/>
            </w:pPr>
            <w:r>
              <w:rPr>
                <w:rFonts w:ascii="宋体" w:hAnsi="宋体" w:cstheme="majorBidi" w:hint="eastAsia"/>
                <w:bCs/>
              </w:rPr>
              <w:t>第十四单元 劳动法律制度</w:t>
            </w:r>
          </w:p>
        </w:tc>
        <w:tc>
          <w:tcPr>
            <w:tcW w:w="1257" w:type="dxa"/>
            <w:vAlign w:val="center"/>
          </w:tcPr>
          <w:p w14:paraId="35F03B24" w14:textId="77777777" w:rsidR="00073B62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58" w:type="dxa"/>
            <w:vAlign w:val="center"/>
          </w:tcPr>
          <w:p w14:paraId="5C19AC6B" w14:textId="77777777" w:rsidR="00073B62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57" w:type="dxa"/>
            <w:vAlign w:val="center"/>
          </w:tcPr>
          <w:p w14:paraId="5FF864A1" w14:textId="77777777" w:rsidR="00073B62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58" w:type="dxa"/>
            <w:tcBorders>
              <w:right w:val="single" w:sz="12" w:space="0" w:color="auto"/>
            </w:tcBorders>
            <w:vAlign w:val="center"/>
          </w:tcPr>
          <w:p w14:paraId="57395392" w14:textId="77777777" w:rsidR="00073B62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073B62" w14:paraId="5518CEEA" w14:textId="77777777">
        <w:trPr>
          <w:trHeight w:val="340"/>
          <w:jc w:val="center"/>
        </w:trPr>
        <w:tc>
          <w:tcPr>
            <w:tcW w:w="3246" w:type="dxa"/>
            <w:tcBorders>
              <w:left w:val="single" w:sz="12" w:space="0" w:color="auto"/>
            </w:tcBorders>
            <w:vAlign w:val="center"/>
          </w:tcPr>
          <w:p w14:paraId="5C94052C" w14:textId="77777777" w:rsidR="00073B62" w:rsidRDefault="00000000">
            <w:pPr>
              <w:pStyle w:val="DG0"/>
              <w:jc w:val="both"/>
            </w:pPr>
            <w:r>
              <w:rPr>
                <w:rFonts w:ascii="宋体" w:hAnsi="宋体" w:cstheme="majorBidi" w:hint="eastAsia"/>
                <w:bCs/>
              </w:rPr>
              <w:t>第十五单元 对外贸易法律制度</w:t>
            </w:r>
          </w:p>
        </w:tc>
        <w:tc>
          <w:tcPr>
            <w:tcW w:w="1257" w:type="dxa"/>
            <w:vAlign w:val="center"/>
          </w:tcPr>
          <w:p w14:paraId="3597516F" w14:textId="77777777" w:rsidR="00073B62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58" w:type="dxa"/>
            <w:vAlign w:val="center"/>
          </w:tcPr>
          <w:p w14:paraId="091BF11C" w14:textId="77777777" w:rsidR="00073B62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57" w:type="dxa"/>
            <w:vAlign w:val="center"/>
          </w:tcPr>
          <w:p w14:paraId="0FFD7439" w14:textId="77777777" w:rsidR="00073B62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58" w:type="dxa"/>
            <w:tcBorders>
              <w:right w:val="single" w:sz="12" w:space="0" w:color="auto"/>
            </w:tcBorders>
            <w:vAlign w:val="center"/>
          </w:tcPr>
          <w:p w14:paraId="09607944" w14:textId="77777777" w:rsidR="00073B62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073B62" w14:paraId="4A80C894" w14:textId="77777777">
        <w:trPr>
          <w:trHeight w:val="340"/>
          <w:jc w:val="center"/>
        </w:trPr>
        <w:tc>
          <w:tcPr>
            <w:tcW w:w="32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C6BD1A" w14:textId="77777777" w:rsidR="00073B62" w:rsidRDefault="00000000">
            <w:pPr>
              <w:pStyle w:val="DG0"/>
              <w:jc w:val="both"/>
            </w:pPr>
            <w:r>
              <w:rPr>
                <w:rFonts w:ascii="宋体" w:hAnsi="宋体" w:cstheme="majorBidi" w:hint="eastAsia"/>
                <w:bCs/>
              </w:rPr>
              <w:lastRenderedPageBreak/>
              <w:t>第十六单元 经济仲裁与经济诉讼</w:t>
            </w:r>
          </w:p>
        </w:tc>
        <w:tc>
          <w:tcPr>
            <w:tcW w:w="1257" w:type="dxa"/>
            <w:tcBorders>
              <w:bottom w:val="single" w:sz="12" w:space="0" w:color="auto"/>
            </w:tcBorders>
            <w:vAlign w:val="center"/>
          </w:tcPr>
          <w:p w14:paraId="6A515CF8" w14:textId="77777777" w:rsidR="00073B62" w:rsidRDefault="00073B62">
            <w:pPr>
              <w:pStyle w:val="DG0"/>
            </w:pPr>
          </w:p>
        </w:tc>
        <w:tc>
          <w:tcPr>
            <w:tcW w:w="1258" w:type="dxa"/>
            <w:tcBorders>
              <w:bottom w:val="single" w:sz="12" w:space="0" w:color="auto"/>
            </w:tcBorders>
            <w:vAlign w:val="center"/>
          </w:tcPr>
          <w:p w14:paraId="4E687DB8" w14:textId="77777777" w:rsidR="00073B62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57" w:type="dxa"/>
            <w:tcBorders>
              <w:bottom w:val="single" w:sz="12" w:space="0" w:color="auto"/>
            </w:tcBorders>
            <w:vAlign w:val="center"/>
          </w:tcPr>
          <w:p w14:paraId="19ABDDB4" w14:textId="77777777" w:rsidR="00073B62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5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164FE68" w14:textId="77777777" w:rsidR="00073B62" w:rsidRDefault="00073B62">
            <w:pPr>
              <w:pStyle w:val="DG0"/>
            </w:pPr>
          </w:p>
        </w:tc>
      </w:tr>
    </w:tbl>
    <w:p w14:paraId="499BA5B7" w14:textId="77777777" w:rsidR="00073B62" w:rsidRDefault="00000000">
      <w:pPr>
        <w:pStyle w:val="DG2"/>
        <w:spacing w:beforeLines="100" w:before="326" w:after="163"/>
      </w:pPr>
      <w:r>
        <w:rPr>
          <w:rFonts w:hint="eastAsia"/>
        </w:rPr>
        <w:t>（三）课程教学方法与学时分配</w:t>
      </w:r>
    </w:p>
    <w:tbl>
      <w:tblPr>
        <w:tblStyle w:val="aa"/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28"/>
        <w:gridCol w:w="2690"/>
        <w:gridCol w:w="1697"/>
        <w:gridCol w:w="708"/>
        <w:gridCol w:w="653"/>
        <w:gridCol w:w="700"/>
      </w:tblGrid>
      <w:tr w:rsidR="00073B62" w14:paraId="275945BE" w14:textId="77777777">
        <w:trPr>
          <w:trHeight w:val="340"/>
          <w:jc w:val="center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31300C" w14:textId="77777777" w:rsidR="00073B62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教学单元</w:t>
            </w:r>
          </w:p>
        </w:tc>
        <w:tc>
          <w:tcPr>
            <w:tcW w:w="2690" w:type="dxa"/>
            <w:vMerge w:val="restart"/>
            <w:tcBorders>
              <w:top w:val="single" w:sz="12" w:space="0" w:color="auto"/>
            </w:tcBorders>
            <w:vAlign w:val="center"/>
          </w:tcPr>
          <w:p w14:paraId="410D4301" w14:textId="77777777" w:rsidR="00073B62" w:rsidRDefault="00000000">
            <w:pPr>
              <w:pStyle w:val="DG"/>
              <w:rPr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tcBorders>
              <w:top w:val="single" w:sz="12" w:space="0" w:color="auto"/>
            </w:tcBorders>
            <w:vAlign w:val="center"/>
          </w:tcPr>
          <w:p w14:paraId="34D066F0" w14:textId="77777777" w:rsidR="00073B62" w:rsidRDefault="00000000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09DC68" w14:textId="77777777" w:rsidR="00073B62" w:rsidRDefault="00000000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学时</w:t>
            </w:r>
            <w:r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073B62" w14:paraId="502984FA" w14:textId="77777777">
        <w:trPr>
          <w:trHeight w:val="340"/>
          <w:jc w:val="center"/>
        </w:trPr>
        <w:tc>
          <w:tcPr>
            <w:tcW w:w="1828" w:type="dxa"/>
            <w:vMerge/>
            <w:tcBorders>
              <w:left w:val="single" w:sz="12" w:space="0" w:color="auto"/>
            </w:tcBorders>
          </w:tcPr>
          <w:p w14:paraId="26D55A33" w14:textId="77777777" w:rsidR="00073B62" w:rsidRDefault="00073B62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2690" w:type="dxa"/>
            <w:vMerge/>
          </w:tcPr>
          <w:p w14:paraId="61F217A3" w14:textId="77777777" w:rsidR="00073B62" w:rsidRDefault="00073B62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1697" w:type="dxa"/>
            <w:vMerge/>
          </w:tcPr>
          <w:p w14:paraId="1F81C280" w14:textId="77777777" w:rsidR="00073B62" w:rsidRDefault="00073B62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00F6CC2" w14:textId="77777777" w:rsidR="00073B62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7ACC3A85" w14:textId="77777777" w:rsidR="00073B62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07EDFDAD" w14:textId="77777777" w:rsidR="00073B62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073B62" w14:paraId="31ABE0AD" w14:textId="7777777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63DF4E53" w14:textId="77777777" w:rsidR="00073B62" w:rsidRDefault="00000000">
            <w:pPr>
              <w:snapToGrid w:val="0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第一单元 经济法基本理论</w:t>
            </w:r>
          </w:p>
        </w:tc>
        <w:tc>
          <w:tcPr>
            <w:tcW w:w="2690" w:type="dxa"/>
            <w:vAlign w:val="center"/>
          </w:tcPr>
          <w:p w14:paraId="08CCA863" w14:textId="77777777" w:rsidR="00073B6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 xml:space="preserve">讲授法 互动法 案例教学法 </w:t>
            </w:r>
          </w:p>
        </w:tc>
        <w:tc>
          <w:tcPr>
            <w:tcW w:w="1697" w:type="dxa"/>
            <w:vAlign w:val="center"/>
          </w:tcPr>
          <w:p w14:paraId="2E649676" w14:textId="77777777" w:rsidR="00073B6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理论测试</w:t>
            </w:r>
          </w:p>
        </w:tc>
        <w:tc>
          <w:tcPr>
            <w:tcW w:w="708" w:type="dxa"/>
            <w:vAlign w:val="center"/>
          </w:tcPr>
          <w:p w14:paraId="63ED050E" w14:textId="77777777" w:rsidR="00073B6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16E7E246" w14:textId="77777777" w:rsidR="00073B6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58E05864" w14:textId="77777777" w:rsidR="00073B6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073B62" w14:paraId="564733F0" w14:textId="7777777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29D7195A" w14:textId="77777777" w:rsidR="00073B62" w:rsidRDefault="00000000">
            <w:pPr>
              <w:snapToGrid w:val="0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第二单元</w:t>
            </w:r>
            <w:r>
              <w:rPr>
                <w:rFonts w:cstheme="majorBidi"/>
                <w:bCs/>
                <w:sz w:val="21"/>
                <w:szCs w:val="21"/>
              </w:rPr>
              <w:t xml:space="preserve"> </w:t>
            </w:r>
            <w:r>
              <w:rPr>
                <w:rFonts w:cstheme="majorBidi" w:hint="eastAsia"/>
                <w:bCs/>
                <w:sz w:val="21"/>
                <w:szCs w:val="21"/>
              </w:rPr>
              <w:t>内资企业法</w:t>
            </w:r>
          </w:p>
        </w:tc>
        <w:tc>
          <w:tcPr>
            <w:tcW w:w="2690" w:type="dxa"/>
            <w:vAlign w:val="center"/>
          </w:tcPr>
          <w:p w14:paraId="3BF456A1" w14:textId="77777777" w:rsidR="00073B6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 xml:space="preserve">案例分析法 讲授法 互动法 </w:t>
            </w:r>
          </w:p>
        </w:tc>
        <w:tc>
          <w:tcPr>
            <w:tcW w:w="1697" w:type="dxa"/>
            <w:vAlign w:val="center"/>
          </w:tcPr>
          <w:p w14:paraId="27AC3C86" w14:textId="77777777" w:rsidR="00073B6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理论测试</w:t>
            </w:r>
          </w:p>
        </w:tc>
        <w:tc>
          <w:tcPr>
            <w:tcW w:w="708" w:type="dxa"/>
            <w:vAlign w:val="center"/>
          </w:tcPr>
          <w:p w14:paraId="159AB8F3" w14:textId="77777777" w:rsidR="00073B6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6BB5F4B4" w14:textId="77777777" w:rsidR="00073B6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3E798099" w14:textId="77777777" w:rsidR="00073B6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073B62" w14:paraId="7F546BE8" w14:textId="7777777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04A06D89" w14:textId="77777777" w:rsidR="00073B62" w:rsidRDefault="00000000">
            <w:pPr>
              <w:snapToGrid w:val="0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第三单元</w:t>
            </w:r>
            <w:r>
              <w:rPr>
                <w:rFonts w:cstheme="majorBidi"/>
                <w:bCs/>
                <w:sz w:val="21"/>
                <w:szCs w:val="21"/>
              </w:rPr>
              <w:t xml:space="preserve"> </w:t>
            </w:r>
            <w:r>
              <w:rPr>
                <w:rFonts w:cstheme="majorBidi" w:hint="eastAsia"/>
                <w:bCs/>
                <w:sz w:val="21"/>
                <w:szCs w:val="21"/>
              </w:rPr>
              <w:t>公司法</w:t>
            </w:r>
          </w:p>
        </w:tc>
        <w:tc>
          <w:tcPr>
            <w:tcW w:w="2690" w:type="dxa"/>
            <w:vAlign w:val="center"/>
          </w:tcPr>
          <w:p w14:paraId="1996D11A" w14:textId="77777777" w:rsidR="00073B62" w:rsidRDefault="00000000">
            <w:pPr>
              <w:snapToGrid w:val="0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 xml:space="preserve">情境教学法 讲授法 </w:t>
            </w:r>
          </w:p>
          <w:p w14:paraId="49E08BFD" w14:textId="77777777" w:rsidR="00073B6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 xml:space="preserve">案例教学法 </w:t>
            </w:r>
          </w:p>
        </w:tc>
        <w:tc>
          <w:tcPr>
            <w:tcW w:w="1697" w:type="dxa"/>
            <w:vAlign w:val="center"/>
          </w:tcPr>
          <w:p w14:paraId="466755EE" w14:textId="77777777" w:rsidR="00073B6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理论测试</w:t>
            </w:r>
          </w:p>
        </w:tc>
        <w:tc>
          <w:tcPr>
            <w:tcW w:w="708" w:type="dxa"/>
            <w:vAlign w:val="center"/>
          </w:tcPr>
          <w:p w14:paraId="05587051" w14:textId="77777777" w:rsidR="00073B6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  <w:tc>
          <w:tcPr>
            <w:tcW w:w="653" w:type="dxa"/>
            <w:vAlign w:val="center"/>
          </w:tcPr>
          <w:p w14:paraId="2CD999A3" w14:textId="77777777" w:rsidR="00073B6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32E7BD42" w14:textId="77777777" w:rsidR="00073B6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</w:tr>
      <w:tr w:rsidR="00073B62" w14:paraId="3F35D01E" w14:textId="7777777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64BCA8CD" w14:textId="77777777" w:rsidR="00073B62" w:rsidRDefault="00000000">
            <w:pPr>
              <w:snapToGrid w:val="0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第四单元 外商投资企业法</w:t>
            </w:r>
          </w:p>
        </w:tc>
        <w:tc>
          <w:tcPr>
            <w:tcW w:w="2690" w:type="dxa"/>
            <w:vAlign w:val="center"/>
          </w:tcPr>
          <w:p w14:paraId="34A4B48A" w14:textId="77777777" w:rsidR="00073B62" w:rsidRDefault="00000000">
            <w:pPr>
              <w:snapToGrid w:val="0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 xml:space="preserve">讲授法 案例分析法 </w:t>
            </w:r>
          </w:p>
          <w:p w14:paraId="2DAED379" w14:textId="77777777" w:rsidR="00073B6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>情景展示法</w:t>
            </w:r>
          </w:p>
        </w:tc>
        <w:tc>
          <w:tcPr>
            <w:tcW w:w="1697" w:type="dxa"/>
            <w:vAlign w:val="center"/>
          </w:tcPr>
          <w:p w14:paraId="26F38B6C" w14:textId="77777777" w:rsidR="00073B6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理论测试</w:t>
            </w:r>
          </w:p>
        </w:tc>
        <w:tc>
          <w:tcPr>
            <w:tcW w:w="708" w:type="dxa"/>
            <w:vAlign w:val="center"/>
          </w:tcPr>
          <w:p w14:paraId="68386621" w14:textId="77777777" w:rsidR="00073B6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56B2ED28" w14:textId="77777777" w:rsidR="00073B6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29410A53" w14:textId="77777777" w:rsidR="00073B6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073B62" w14:paraId="4768A3D9" w14:textId="7777777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0E7DF10F" w14:textId="77777777" w:rsidR="00073B62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第五单元 企业破产法</w:t>
            </w:r>
          </w:p>
        </w:tc>
        <w:tc>
          <w:tcPr>
            <w:tcW w:w="2690" w:type="dxa"/>
            <w:vAlign w:val="center"/>
          </w:tcPr>
          <w:p w14:paraId="10957DFB" w14:textId="77777777" w:rsidR="00073B6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>案例教学法 讲授法 情境教学法</w:t>
            </w:r>
          </w:p>
        </w:tc>
        <w:tc>
          <w:tcPr>
            <w:tcW w:w="1697" w:type="dxa"/>
            <w:vAlign w:val="center"/>
          </w:tcPr>
          <w:p w14:paraId="520EBC22" w14:textId="77777777" w:rsidR="00073B6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理论测试</w:t>
            </w:r>
          </w:p>
        </w:tc>
        <w:tc>
          <w:tcPr>
            <w:tcW w:w="708" w:type="dxa"/>
            <w:vAlign w:val="center"/>
          </w:tcPr>
          <w:p w14:paraId="1A5435CD" w14:textId="77777777" w:rsidR="00073B6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2BA0BDF5" w14:textId="77777777" w:rsidR="00073B6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50A43A97" w14:textId="77777777" w:rsidR="00073B6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073B62" w14:paraId="6DDA5F3E" w14:textId="7777777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14629261" w14:textId="77777777" w:rsidR="00073B62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第六单元 合同法和担保法</w:t>
            </w:r>
          </w:p>
        </w:tc>
        <w:tc>
          <w:tcPr>
            <w:tcW w:w="2690" w:type="dxa"/>
            <w:vAlign w:val="center"/>
          </w:tcPr>
          <w:p w14:paraId="24963ED9" w14:textId="77777777" w:rsidR="00073B6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>互动法 讲授法 案例分析法</w:t>
            </w:r>
          </w:p>
        </w:tc>
        <w:tc>
          <w:tcPr>
            <w:tcW w:w="1697" w:type="dxa"/>
            <w:vAlign w:val="center"/>
          </w:tcPr>
          <w:p w14:paraId="32F5D9BC" w14:textId="77777777" w:rsidR="00073B6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理论测试</w:t>
            </w:r>
          </w:p>
        </w:tc>
        <w:tc>
          <w:tcPr>
            <w:tcW w:w="708" w:type="dxa"/>
            <w:vAlign w:val="center"/>
          </w:tcPr>
          <w:p w14:paraId="1CAEBF0A" w14:textId="77777777" w:rsidR="00073B6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76E3AFE1" w14:textId="77777777" w:rsidR="00073B6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17DF555C" w14:textId="77777777" w:rsidR="00073B6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073B62" w14:paraId="568EDB42" w14:textId="7777777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6D84CFE5" w14:textId="77777777" w:rsidR="00073B62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第七单元 知识产权法</w:t>
            </w:r>
          </w:p>
        </w:tc>
        <w:tc>
          <w:tcPr>
            <w:tcW w:w="2690" w:type="dxa"/>
            <w:vAlign w:val="center"/>
          </w:tcPr>
          <w:p w14:paraId="1B28867F" w14:textId="77777777" w:rsidR="00073B6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>讲授法 案例教学法 互动法</w:t>
            </w:r>
          </w:p>
        </w:tc>
        <w:tc>
          <w:tcPr>
            <w:tcW w:w="1697" w:type="dxa"/>
            <w:vAlign w:val="center"/>
          </w:tcPr>
          <w:p w14:paraId="7CBC64D0" w14:textId="77777777" w:rsidR="00073B6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理论测试</w:t>
            </w:r>
          </w:p>
        </w:tc>
        <w:tc>
          <w:tcPr>
            <w:tcW w:w="708" w:type="dxa"/>
            <w:vAlign w:val="center"/>
          </w:tcPr>
          <w:p w14:paraId="627485FB" w14:textId="77777777" w:rsidR="00073B6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  <w:tc>
          <w:tcPr>
            <w:tcW w:w="653" w:type="dxa"/>
            <w:vAlign w:val="center"/>
          </w:tcPr>
          <w:p w14:paraId="2B44E924" w14:textId="77777777" w:rsidR="00073B6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0DB0E6B1" w14:textId="77777777" w:rsidR="00073B6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</w:tr>
      <w:tr w:rsidR="00073B62" w14:paraId="21EEB404" w14:textId="7777777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417E4D57" w14:textId="77777777" w:rsidR="00073B62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第八单元 票据法</w:t>
            </w:r>
          </w:p>
        </w:tc>
        <w:tc>
          <w:tcPr>
            <w:tcW w:w="2690" w:type="dxa"/>
            <w:vAlign w:val="center"/>
          </w:tcPr>
          <w:p w14:paraId="2569DEB2" w14:textId="77777777" w:rsidR="00073B62" w:rsidRDefault="00000000">
            <w:pPr>
              <w:snapToGrid w:val="0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>案例分析法 情景展示法</w:t>
            </w:r>
          </w:p>
          <w:p w14:paraId="69910F34" w14:textId="77777777" w:rsidR="00073B6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>讲授法</w:t>
            </w:r>
          </w:p>
        </w:tc>
        <w:tc>
          <w:tcPr>
            <w:tcW w:w="1697" w:type="dxa"/>
            <w:vAlign w:val="center"/>
          </w:tcPr>
          <w:p w14:paraId="7D013519" w14:textId="77777777" w:rsidR="00073B6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中期大作业</w:t>
            </w:r>
          </w:p>
        </w:tc>
        <w:tc>
          <w:tcPr>
            <w:tcW w:w="708" w:type="dxa"/>
            <w:vAlign w:val="center"/>
          </w:tcPr>
          <w:p w14:paraId="325EFFE9" w14:textId="77777777" w:rsidR="00073B6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018C62D8" w14:textId="77777777" w:rsidR="00073B6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01B899BE" w14:textId="77777777" w:rsidR="00073B6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</w:tr>
      <w:tr w:rsidR="00073B62" w14:paraId="28DBC40C" w14:textId="7777777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5D7CBFF3" w14:textId="77777777" w:rsidR="00073B62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第九单元 证券法</w:t>
            </w:r>
          </w:p>
        </w:tc>
        <w:tc>
          <w:tcPr>
            <w:tcW w:w="2690" w:type="dxa"/>
            <w:vAlign w:val="center"/>
          </w:tcPr>
          <w:p w14:paraId="15DCAB34" w14:textId="77777777" w:rsidR="00073B62" w:rsidRDefault="00000000">
            <w:pPr>
              <w:snapToGrid w:val="0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 xml:space="preserve">讲授法 案例教学法 </w:t>
            </w:r>
          </w:p>
          <w:p w14:paraId="4DA0A48F" w14:textId="77777777" w:rsidR="00073B6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>情境教学法</w:t>
            </w:r>
          </w:p>
        </w:tc>
        <w:tc>
          <w:tcPr>
            <w:tcW w:w="1697" w:type="dxa"/>
            <w:vAlign w:val="center"/>
          </w:tcPr>
          <w:p w14:paraId="26D5E468" w14:textId="77777777" w:rsidR="00073B6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理论测试</w:t>
            </w:r>
          </w:p>
        </w:tc>
        <w:tc>
          <w:tcPr>
            <w:tcW w:w="708" w:type="dxa"/>
            <w:vAlign w:val="center"/>
          </w:tcPr>
          <w:p w14:paraId="76A8372E" w14:textId="77777777" w:rsidR="00073B6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2E59D1E7" w14:textId="77777777" w:rsidR="00073B6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46D65DDD" w14:textId="77777777" w:rsidR="00073B6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</w:tr>
      <w:tr w:rsidR="00073B62" w14:paraId="23F33D09" w14:textId="7777777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11FCD542" w14:textId="77777777" w:rsidR="00073B62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第十单元 经济竞争法律制度</w:t>
            </w:r>
          </w:p>
        </w:tc>
        <w:tc>
          <w:tcPr>
            <w:tcW w:w="2690" w:type="dxa"/>
            <w:vAlign w:val="center"/>
          </w:tcPr>
          <w:p w14:paraId="2B8DF0BC" w14:textId="77777777" w:rsidR="00073B6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>互动法 讲授法 案例分析法</w:t>
            </w:r>
          </w:p>
        </w:tc>
        <w:tc>
          <w:tcPr>
            <w:tcW w:w="1697" w:type="dxa"/>
            <w:vAlign w:val="center"/>
          </w:tcPr>
          <w:p w14:paraId="7F593921" w14:textId="77777777" w:rsidR="00073B6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理论测试</w:t>
            </w:r>
          </w:p>
        </w:tc>
        <w:tc>
          <w:tcPr>
            <w:tcW w:w="708" w:type="dxa"/>
            <w:vAlign w:val="center"/>
          </w:tcPr>
          <w:p w14:paraId="1CF1A937" w14:textId="77777777" w:rsidR="00073B6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7DF570FA" w14:textId="77777777" w:rsidR="00073B6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4BFC2A65" w14:textId="77777777" w:rsidR="00073B6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073B62" w14:paraId="14CDE400" w14:textId="7777777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45793BAA" w14:textId="77777777" w:rsidR="00073B62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第十一单元 银行法</w:t>
            </w:r>
          </w:p>
        </w:tc>
        <w:tc>
          <w:tcPr>
            <w:tcW w:w="2690" w:type="dxa"/>
            <w:vAlign w:val="center"/>
          </w:tcPr>
          <w:p w14:paraId="56F2C7D7" w14:textId="77777777" w:rsidR="00073B62" w:rsidRDefault="00000000">
            <w:pPr>
              <w:snapToGrid w:val="0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 xml:space="preserve">讲授法 </w:t>
            </w:r>
          </w:p>
          <w:p w14:paraId="3AE97034" w14:textId="77777777" w:rsidR="00073B6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>案例教学法 情景展示法</w:t>
            </w:r>
          </w:p>
        </w:tc>
        <w:tc>
          <w:tcPr>
            <w:tcW w:w="1697" w:type="dxa"/>
            <w:vAlign w:val="center"/>
          </w:tcPr>
          <w:p w14:paraId="2882405A" w14:textId="77777777" w:rsidR="00073B6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理论测试</w:t>
            </w:r>
          </w:p>
        </w:tc>
        <w:tc>
          <w:tcPr>
            <w:tcW w:w="708" w:type="dxa"/>
            <w:vAlign w:val="center"/>
          </w:tcPr>
          <w:p w14:paraId="27EB7EC9" w14:textId="77777777" w:rsidR="00073B6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106BA071" w14:textId="77777777" w:rsidR="00073B6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0BF6C41B" w14:textId="77777777" w:rsidR="00073B6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</w:tr>
      <w:tr w:rsidR="00073B62" w14:paraId="103146FA" w14:textId="7777777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39B0A393" w14:textId="77777777" w:rsidR="00073B62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第十二单元 税法</w:t>
            </w:r>
          </w:p>
        </w:tc>
        <w:tc>
          <w:tcPr>
            <w:tcW w:w="2690" w:type="dxa"/>
            <w:vAlign w:val="center"/>
          </w:tcPr>
          <w:p w14:paraId="4880147F" w14:textId="77777777" w:rsidR="00073B6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>讲授法 互动法 案例分析法</w:t>
            </w:r>
          </w:p>
        </w:tc>
        <w:tc>
          <w:tcPr>
            <w:tcW w:w="1697" w:type="dxa"/>
            <w:vAlign w:val="center"/>
          </w:tcPr>
          <w:p w14:paraId="749F1AA9" w14:textId="77777777" w:rsidR="00073B6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理论测试</w:t>
            </w:r>
          </w:p>
        </w:tc>
        <w:tc>
          <w:tcPr>
            <w:tcW w:w="708" w:type="dxa"/>
            <w:vAlign w:val="center"/>
          </w:tcPr>
          <w:p w14:paraId="16CEAD06" w14:textId="77777777" w:rsidR="00073B6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11D07AC0" w14:textId="77777777" w:rsidR="00073B6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0601DABD" w14:textId="77777777" w:rsidR="00073B6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073B62" w14:paraId="3D615668" w14:textId="7777777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4D7C8EC8" w14:textId="77777777" w:rsidR="00073B62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第十三单元 会计法与审计法</w:t>
            </w:r>
          </w:p>
        </w:tc>
        <w:tc>
          <w:tcPr>
            <w:tcW w:w="2690" w:type="dxa"/>
            <w:vAlign w:val="center"/>
          </w:tcPr>
          <w:p w14:paraId="3E7E5DB5" w14:textId="77777777" w:rsidR="00073B62" w:rsidRDefault="00000000">
            <w:pPr>
              <w:snapToGrid w:val="0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>讲授法 案例教学法</w:t>
            </w:r>
          </w:p>
          <w:p w14:paraId="10DDB46F" w14:textId="77777777" w:rsidR="00073B6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>情境教学法</w:t>
            </w:r>
          </w:p>
        </w:tc>
        <w:tc>
          <w:tcPr>
            <w:tcW w:w="1697" w:type="dxa"/>
            <w:vAlign w:val="center"/>
          </w:tcPr>
          <w:p w14:paraId="245FCB56" w14:textId="77777777" w:rsidR="00073B6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理论测试</w:t>
            </w:r>
          </w:p>
        </w:tc>
        <w:tc>
          <w:tcPr>
            <w:tcW w:w="708" w:type="dxa"/>
            <w:vAlign w:val="center"/>
          </w:tcPr>
          <w:p w14:paraId="0A0860E3" w14:textId="77777777" w:rsidR="00073B6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7E79923E" w14:textId="77777777" w:rsidR="00073B6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18EC540E" w14:textId="77777777" w:rsidR="00073B6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073B62" w14:paraId="218EE939" w14:textId="7777777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5A3CABE5" w14:textId="77777777" w:rsidR="00073B62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第十四单元 劳动法律制度</w:t>
            </w:r>
          </w:p>
        </w:tc>
        <w:tc>
          <w:tcPr>
            <w:tcW w:w="2690" w:type="dxa"/>
            <w:vAlign w:val="center"/>
          </w:tcPr>
          <w:p w14:paraId="649B6168" w14:textId="77777777" w:rsidR="00073B6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>互动法 讲授法 案例分析法</w:t>
            </w:r>
          </w:p>
        </w:tc>
        <w:tc>
          <w:tcPr>
            <w:tcW w:w="1697" w:type="dxa"/>
            <w:vAlign w:val="center"/>
          </w:tcPr>
          <w:p w14:paraId="37F4BE3B" w14:textId="77777777" w:rsidR="00073B6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理论测试</w:t>
            </w:r>
          </w:p>
        </w:tc>
        <w:tc>
          <w:tcPr>
            <w:tcW w:w="708" w:type="dxa"/>
            <w:vAlign w:val="center"/>
          </w:tcPr>
          <w:p w14:paraId="4332A30B" w14:textId="77777777" w:rsidR="00073B6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08A5AD06" w14:textId="77777777" w:rsidR="00073B6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56EB725B" w14:textId="77777777" w:rsidR="00073B6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073B62" w14:paraId="08543738" w14:textId="7777777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0295F339" w14:textId="77777777" w:rsidR="00073B62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第十五单元 对外贸易法律制度</w:t>
            </w:r>
          </w:p>
        </w:tc>
        <w:tc>
          <w:tcPr>
            <w:tcW w:w="2690" w:type="dxa"/>
            <w:vAlign w:val="center"/>
          </w:tcPr>
          <w:p w14:paraId="4DA07812" w14:textId="77777777" w:rsidR="00073B6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>讲授法 案例教学法 互动法</w:t>
            </w:r>
          </w:p>
        </w:tc>
        <w:tc>
          <w:tcPr>
            <w:tcW w:w="1697" w:type="dxa"/>
            <w:vAlign w:val="center"/>
          </w:tcPr>
          <w:p w14:paraId="202B2462" w14:textId="77777777" w:rsidR="00073B6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理论测试</w:t>
            </w:r>
          </w:p>
        </w:tc>
        <w:tc>
          <w:tcPr>
            <w:tcW w:w="708" w:type="dxa"/>
            <w:vAlign w:val="center"/>
          </w:tcPr>
          <w:p w14:paraId="321F85EA" w14:textId="77777777" w:rsidR="00073B6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7E613254" w14:textId="77777777" w:rsidR="00073B6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71D4B5ED" w14:textId="77777777" w:rsidR="00073B6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073B62" w14:paraId="1A8ED536" w14:textId="7777777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21D70509" w14:textId="77777777" w:rsidR="00073B62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第十六单元 经济仲裁与经济诉讼</w:t>
            </w:r>
          </w:p>
        </w:tc>
        <w:tc>
          <w:tcPr>
            <w:tcW w:w="2690" w:type="dxa"/>
            <w:vAlign w:val="center"/>
          </w:tcPr>
          <w:p w14:paraId="50E8EBC2" w14:textId="77777777" w:rsidR="00073B62" w:rsidRDefault="00000000">
            <w:pPr>
              <w:snapToGrid w:val="0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>案例分析法 情景展示法</w:t>
            </w:r>
          </w:p>
          <w:p w14:paraId="12A941E1" w14:textId="77777777" w:rsidR="00073B6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>讲授法</w:t>
            </w:r>
          </w:p>
        </w:tc>
        <w:tc>
          <w:tcPr>
            <w:tcW w:w="1697" w:type="dxa"/>
            <w:vAlign w:val="center"/>
          </w:tcPr>
          <w:p w14:paraId="02510466" w14:textId="77777777" w:rsidR="00073B6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法庭旁听成果评价</w:t>
            </w:r>
          </w:p>
        </w:tc>
        <w:tc>
          <w:tcPr>
            <w:tcW w:w="708" w:type="dxa"/>
            <w:vAlign w:val="center"/>
          </w:tcPr>
          <w:p w14:paraId="79225E3F" w14:textId="77777777" w:rsidR="00073B6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368682A3" w14:textId="77777777" w:rsidR="00073B6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614E7942" w14:textId="77777777" w:rsidR="00073B6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073B62" w14:paraId="2930F28D" w14:textId="77777777">
        <w:trPr>
          <w:trHeight w:val="454"/>
          <w:jc w:val="center"/>
        </w:trPr>
        <w:tc>
          <w:tcPr>
            <w:tcW w:w="621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96323C" w14:textId="77777777" w:rsidR="00073B62" w:rsidRDefault="00000000">
            <w:pPr>
              <w:pStyle w:val="DG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41121BC9" w14:textId="77777777" w:rsidR="00073B6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tcBorders>
              <w:bottom w:val="single" w:sz="12" w:space="0" w:color="auto"/>
            </w:tcBorders>
            <w:vAlign w:val="center"/>
          </w:tcPr>
          <w:p w14:paraId="6EC0CEC0" w14:textId="77777777" w:rsidR="00073B6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5C888B1" w14:textId="77777777" w:rsidR="00073B6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</w:tbl>
    <w:p w14:paraId="55D5D5A0" w14:textId="77777777" w:rsidR="00073B62" w:rsidRDefault="00000000">
      <w:pPr>
        <w:pStyle w:val="DG1"/>
        <w:spacing w:beforeLines="100" w:before="326" w:line="360" w:lineRule="auto"/>
        <w:ind w:firstLineChars="50" w:firstLine="140"/>
        <w:rPr>
          <w:rFonts w:ascii="黑体" w:hAnsi="宋体"/>
        </w:rPr>
      </w:pPr>
      <w:bookmarkStart w:id="4" w:name="OLE_LINK1"/>
      <w:bookmarkStart w:id="5" w:name="OLE_LINK2"/>
      <w:r>
        <w:rPr>
          <w:rFonts w:ascii="黑体" w:hAnsi="宋体" w:hint="eastAsia"/>
        </w:rPr>
        <w:t>四、课程思政教学设计</w:t>
      </w:r>
    </w:p>
    <w:tbl>
      <w:tblPr>
        <w:tblStyle w:val="a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276"/>
      </w:tblGrid>
      <w:tr w:rsidR="00073B62" w14:paraId="42C9184B" w14:textId="77777777">
        <w:trPr>
          <w:trHeight w:val="1128"/>
        </w:trPr>
        <w:tc>
          <w:tcPr>
            <w:tcW w:w="8276" w:type="dxa"/>
            <w:vAlign w:val="center"/>
          </w:tcPr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2163"/>
              <w:gridCol w:w="4395"/>
              <w:gridCol w:w="1538"/>
            </w:tblGrid>
            <w:tr w:rsidR="00073B62" w14:paraId="17B072C0" w14:textId="77777777">
              <w:tc>
                <w:tcPr>
                  <w:tcW w:w="2163" w:type="dxa"/>
                  <w:vAlign w:val="center"/>
                </w:tcPr>
                <w:bookmarkEnd w:id="4"/>
                <w:bookmarkEnd w:id="5"/>
                <w:p w14:paraId="07714321" w14:textId="77777777" w:rsidR="00073B62" w:rsidRDefault="00000000">
                  <w:pPr>
                    <w:pStyle w:val="DG0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教学内容</w:t>
                  </w:r>
                </w:p>
              </w:tc>
              <w:tc>
                <w:tcPr>
                  <w:tcW w:w="4395" w:type="dxa"/>
                  <w:vAlign w:val="center"/>
                </w:tcPr>
                <w:p w14:paraId="1F2900F6" w14:textId="77777777" w:rsidR="00073B62" w:rsidRDefault="00000000">
                  <w:pPr>
                    <w:pStyle w:val="DG0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课程思政目标</w:t>
                  </w:r>
                </w:p>
              </w:tc>
              <w:tc>
                <w:tcPr>
                  <w:tcW w:w="1538" w:type="dxa"/>
                </w:tcPr>
                <w:p w14:paraId="0316AB26" w14:textId="77777777" w:rsidR="00073B62" w:rsidRDefault="00000000">
                  <w:pPr>
                    <w:pStyle w:val="DG0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思政元素</w:t>
                  </w:r>
                </w:p>
              </w:tc>
            </w:tr>
            <w:tr w:rsidR="00073B62" w14:paraId="72DD156A" w14:textId="77777777">
              <w:tc>
                <w:tcPr>
                  <w:tcW w:w="2163" w:type="dxa"/>
                  <w:vAlign w:val="center"/>
                </w:tcPr>
                <w:p w14:paraId="672EEE17" w14:textId="77777777" w:rsidR="00073B62" w:rsidRDefault="00000000">
                  <w:pPr>
                    <w:pStyle w:val="DG0"/>
                  </w:pPr>
                  <w:r>
                    <w:rPr>
                      <w:rFonts w:hint="eastAsia"/>
                    </w:rPr>
                    <w:t>法律基础</w:t>
                  </w:r>
                </w:p>
              </w:tc>
              <w:tc>
                <w:tcPr>
                  <w:tcW w:w="4395" w:type="dxa"/>
                  <w:vAlign w:val="center"/>
                </w:tcPr>
                <w:p w14:paraId="0E70DDFF" w14:textId="77777777" w:rsidR="00073B62" w:rsidRDefault="00000000">
                  <w:pPr>
                    <w:pStyle w:val="DG0"/>
                    <w:jc w:val="both"/>
                  </w:pPr>
                  <w:r>
                    <w:rPr>
                      <w:rFonts w:hint="eastAsia"/>
                    </w:rPr>
                    <w:t>激发学生学习法学的兴趣和爱国主义热情，增强民族自豪感和文化自信。</w:t>
                  </w:r>
                </w:p>
              </w:tc>
              <w:tc>
                <w:tcPr>
                  <w:tcW w:w="1538" w:type="dxa"/>
                  <w:vAlign w:val="center"/>
                </w:tcPr>
                <w:p w14:paraId="1B0139DC" w14:textId="77777777" w:rsidR="00073B62" w:rsidRDefault="00000000">
                  <w:pPr>
                    <w:pStyle w:val="DG0"/>
                  </w:pPr>
                  <w:r>
                    <w:rPr>
                      <w:rFonts w:hint="eastAsia"/>
                    </w:rPr>
                    <w:t>家国情怀</w:t>
                  </w:r>
                </w:p>
                <w:p w14:paraId="19156592" w14:textId="77777777" w:rsidR="00073B62" w:rsidRDefault="00000000">
                  <w:pPr>
                    <w:pStyle w:val="DG0"/>
                  </w:pPr>
                  <w:r>
                    <w:rPr>
                      <w:rFonts w:hint="eastAsia"/>
                    </w:rPr>
                    <w:t>政治认同</w:t>
                  </w:r>
                </w:p>
                <w:p w14:paraId="64E651CD" w14:textId="77777777" w:rsidR="00073B62" w:rsidRDefault="00000000">
                  <w:pPr>
                    <w:pStyle w:val="DG0"/>
                  </w:pPr>
                  <w:r>
                    <w:rPr>
                      <w:rFonts w:hint="eastAsia"/>
                    </w:rPr>
                    <w:t>依法治国</w:t>
                  </w:r>
                </w:p>
              </w:tc>
            </w:tr>
            <w:tr w:rsidR="00073B62" w14:paraId="32F33BFE" w14:textId="77777777">
              <w:tc>
                <w:tcPr>
                  <w:tcW w:w="2163" w:type="dxa"/>
                  <w:vAlign w:val="center"/>
                </w:tcPr>
                <w:p w14:paraId="268B6B96" w14:textId="77777777" w:rsidR="00073B62" w:rsidRDefault="00000000">
                  <w:pPr>
                    <w:pStyle w:val="DG0"/>
                  </w:pPr>
                  <w:r>
                    <w:rPr>
                      <w:rFonts w:hint="eastAsia"/>
                    </w:rPr>
                    <w:lastRenderedPageBreak/>
                    <w:t>公司法律制度</w:t>
                  </w:r>
                </w:p>
              </w:tc>
              <w:tc>
                <w:tcPr>
                  <w:tcW w:w="4395" w:type="dxa"/>
                  <w:vAlign w:val="center"/>
                </w:tcPr>
                <w:p w14:paraId="4DAB1882" w14:textId="77777777" w:rsidR="00073B62" w:rsidRDefault="00000000">
                  <w:pPr>
                    <w:pStyle w:val="DG0"/>
                    <w:jc w:val="both"/>
                  </w:pPr>
                  <w:r>
                    <w:rPr>
                      <w:rFonts w:hint="eastAsia"/>
                    </w:rPr>
                    <w:t>让学生感受公司在国家经济发展中的重要作用，提升学生对大国工匠精神的认识，激发学生的民族自豪感和不断探索的精神。</w:t>
                  </w:r>
                </w:p>
              </w:tc>
              <w:tc>
                <w:tcPr>
                  <w:tcW w:w="1538" w:type="dxa"/>
                  <w:vAlign w:val="center"/>
                </w:tcPr>
                <w:p w14:paraId="37D803DA" w14:textId="77777777" w:rsidR="00073B62" w:rsidRDefault="00000000">
                  <w:pPr>
                    <w:pStyle w:val="DG0"/>
                  </w:pPr>
                  <w:r>
                    <w:rPr>
                      <w:rFonts w:hint="eastAsia"/>
                    </w:rPr>
                    <w:t>社会责任</w:t>
                  </w:r>
                </w:p>
                <w:p w14:paraId="751886C0" w14:textId="77777777" w:rsidR="00073B62" w:rsidRDefault="00000000">
                  <w:pPr>
                    <w:pStyle w:val="DG0"/>
                  </w:pPr>
                  <w:r>
                    <w:rPr>
                      <w:rFonts w:hint="eastAsia"/>
                    </w:rPr>
                    <w:t>团队合作</w:t>
                  </w:r>
                </w:p>
                <w:p w14:paraId="48F67BAB" w14:textId="77777777" w:rsidR="00073B62" w:rsidRDefault="00000000">
                  <w:pPr>
                    <w:pStyle w:val="DG0"/>
                  </w:pPr>
                  <w:r>
                    <w:rPr>
                      <w:rFonts w:hint="eastAsia"/>
                    </w:rPr>
                    <w:t>远大理想</w:t>
                  </w:r>
                </w:p>
              </w:tc>
            </w:tr>
            <w:tr w:rsidR="00073B62" w14:paraId="253E8F81" w14:textId="77777777">
              <w:tc>
                <w:tcPr>
                  <w:tcW w:w="2163" w:type="dxa"/>
                  <w:vAlign w:val="center"/>
                </w:tcPr>
                <w:p w14:paraId="38515631" w14:textId="77777777" w:rsidR="00073B62" w:rsidRDefault="00000000">
                  <w:pPr>
                    <w:pStyle w:val="DG0"/>
                  </w:pPr>
                  <w:r>
                    <w:rPr>
                      <w:rFonts w:hint="eastAsia"/>
                    </w:rPr>
                    <w:t>合同法律制度</w:t>
                  </w:r>
                </w:p>
              </w:tc>
              <w:tc>
                <w:tcPr>
                  <w:tcW w:w="4395" w:type="dxa"/>
                  <w:vAlign w:val="center"/>
                </w:tcPr>
                <w:p w14:paraId="23646441" w14:textId="77777777" w:rsidR="00073B62" w:rsidRDefault="00000000">
                  <w:pPr>
                    <w:pStyle w:val="DG0"/>
                    <w:jc w:val="both"/>
                  </w:pPr>
                  <w:r>
                    <w:rPr>
                      <w:rFonts w:hint="eastAsia"/>
                    </w:rPr>
                    <w:t>使学生具备契约精神，体会如何维护自身的权益，强调诸如“公正、诚信”等核心价值观。</w:t>
                  </w:r>
                </w:p>
              </w:tc>
              <w:tc>
                <w:tcPr>
                  <w:tcW w:w="1538" w:type="dxa"/>
                  <w:vAlign w:val="center"/>
                </w:tcPr>
                <w:p w14:paraId="5D66CBE8" w14:textId="77777777" w:rsidR="00073B62" w:rsidRDefault="00000000">
                  <w:pPr>
                    <w:pStyle w:val="DG0"/>
                  </w:pPr>
                  <w:r>
                    <w:rPr>
                      <w:rFonts w:hint="eastAsia"/>
                    </w:rPr>
                    <w:t>公平正义</w:t>
                  </w:r>
                </w:p>
                <w:p w14:paraId="4BA96942" w14:textId="77777777" w:rsidR="00073B62" w:rsidRDefault="00000000">
                  <w:pPr>
                    <w:pStyle w:val="DG0"/>
                  </w:pPr>
                  <w:r>
                    <w:rPr>
                      <w:rFonts w:hint="eastAsia"/>
                    </w:rPr>
                    <w:t>诚实守信</w:t>
                  </w:r>
                </w:p>
                <w:p w14:paraId="3D37EAFC" w14:textId="77777777" w:rsidR="00073B62" w:rsidRDefault="00000000">
                  <w:pPr>
                    <w:pStyle w:val="DG0"/>
                  </w:pPr>
                  <w:r>
                    <w:rPr>
                      <w:rFonts w:hint="eastAsia"/>
                    </w:rPr>
                    <w:t>创新精神</w:t>
                  </w:r>
                </w:p>
              </w:tc>
            </w:tr>
            <w:tr w:rsidR="00073B62" w14:paraId="78FD385E" w14:textId="77777777">
              <w:tc>
                <w:tcPr>
                  <w:tcW w:w="2163" w:type="dxa"/>
                  <w:vAlign w:val="center"/>
                </w:tcPr>
                <w:p w14:paraId="6C14060D" w14:textId="77777777" w:rsidR="00073B62" w:rsidRDefault="00000000">
                  <w:pPr>
                    <w:pStyle w:val="DG0"/>
                  </w:pPr>
                  <w:r>
                    <w:rPr>
                      <w:rFonts w:hint="eastAsia"/>
                    </w:rPr>
                    <w:t>担保法律制度</w:t>
                  </w:r>
                </w:p>
              </w:tc>
              <w:tc>
                <w:tcPr>
                  <w:tcW w:w="4395" w:type="dxa"/>
                  <w:vAlign w:val="center"/>
                </w:tcPr>
                <w:p w14:paraId="573917C8" w14:textId="77777777" w:rsidR="00073B62" w:rsidRDefault="00000000">
                  <w:pPr>
                    <w:pStyle w:val="DG0"/>
                    <w:jc w:val="both"/>
                  </w:pPr>
                  <w:r>
                    <w:rPr>
                      <w:rFonts w:hint="eastAsia"/>
                    </w:rPr>
                    <w:t>防止学生发生违规行为，积极营造诚信的法治氛围，增强法治意识，掌握如何运用法律维护自身合法权益。</w:t>
                  </w:r>
                </w:p>
              </w:tc>
              <w:tc>
                <w:tcPr>
                  <w:tcW w:w="1538" w:type="dxa"/>
                  <w:vAlign w:val="center"/>
                </w:tcPr>
                <w:p w14:paraId="4452459F" w14:textId="77777777" w:rsidR="00073B62" w:rsidRDefault="00000000">
                  <w:pPr>
                    <w:pStyle w:val="DG0"/>
                  </w:pPr>
                  <w:r>
                    <w:rPr>
                      <w:rFonts w:hint="eastAsia"/>
                    </w:rPr>
                    <w:t>扎实学识</w:t>
                  </w:r>
                </w:p>
                <w:p w14:paraId="2345C92B" w14:textId="77777777" w:rsidR="00073B62" w:rsidRDefault="00000000">
                  <w:pPr>
                    <w:pStyle w:val="DG0"/>
                  </w:pPr>
                  <w:r>
                    <w:rPr>
                      <w:rFonts w:hint="eastAsia"/>
                    </w:rPr>
                    <w:t>专业认同</w:t>
                  </w:r>
                </w:p>
                <w:p w14:paraId="47433962" w14:textId="77777777" w:rsidR="00073B62" w:rsidRDefault="00000000">
                  <w:pPr>
                    <w:pStyle w:val="DG0"/>
                  </w:pPr>
                  <w:r>
                    <w:rPr>
                      <w:rFonts w:hint="eastAsia"/>
                    </w:rPr>
                    <w:t>人格修养</w:t>
                  </w:r>
                </w:p>
              </w:tc>
            </w:tr>
            <w:tr w:rsidR="00073B62" w14:paraId="510EFC23" w14:textId="77777777">
              <w:tc>
                <w:tcPr>
                  <w:tcW w:w="2163" w:type="dxa"/>
                  <w:vAlign w:val="center"/>
                </w:tcPr>
                <w:p w14:paraId="25687133" w14:textId="77777777" w:rsidR="00073B62" w:rsidRDefault="00000000">
                  <w:pPr>
                    <w:pStyle w:val="DG0"/>
                  </w:pPr>
                  <w:r>
                    <w:rPr>
                      <w:rFonts w:hint="eastAsia"/>
                    </w:rPr>
                    <w:t>保险法律制度</w:t>
                  </w:r>
                </w:p>
              </w:tc>
              <w:tc>
                <w:tcPr>
                  <w:tcW w:w="4395" w:type="dxa"/>
                  <w:vAlign w:val="center"/>
                </w:tcPr>
                <w:p w14:paraId="32CB7F87" w14:textId="77777777" w:rsidR="00073B62" w:rsidRDefault="00000000">
                  <w:pPr>
                    <w:pStyle w:val="DG0"/>
                    <w:jc w:val="both"/>
                  </w:pPr>
                  <w:r>
                    <w:rPr>
                      <w:rFonts w:hint="eastAsia"/>
                    </w:rPr>
                    <w:t>培养学生以人为本、实事求是、诚信严谨的态度。</w:t>
                  </w:r>
                </w:p>
              </w:tc>
              <w:tc>
                <w:tcPr>
                  <w:tcW w:w="1538" w:type="dxa"/>
                  <w:vAlign w:val="center"/>
                </w:tcPr>
                <w:p w14:paraId="43E83B41" w14:textId="77777777" w:rsidR="00073B62" w:rsidRDefault="00000000">
                  <w:pPr>
                    <w:pStyle w:val="DG0"/>
                  </w:pPr>
                  <w:r>
                    <w:rPr>
                      <w:rFonts w:hint="eastAsia"/>
                    </w:rPr>
                    <w:t>仁爱之心</w:t>
                  </w:r>
                </w:p>
                <w:p w14:paraId="3F3604F4" w14:textId="77777777" w:rsidR="00073B62" w:rsidRDefault="00000000">
                  <w:pPr>
                    <w:pStyle w:val="DG0"/>
                  </w:pPr>
                  <w:r>
                    <w:rPr>
                      <w:rFonts w:hint="eastAsia"/>
                    </w:rPr>
                    <w:t>工匠精神</w:t>
                  </w:r>
                </w:p>
                <w:p w14:paraId="1668E467" w14:textId="77777777" w:rsidR="00073B62" w:rsidRDefault="00000000">
                  <w:pPr>
                    <w:pStyle w:val="DG0"/>
                  </w:pPr>
                  <w:r>
                    <w:rPr>
                      <w:rFonts w:hint="eastAsia"/>
                    </w:rPr>
                    <w:t>以人为本</w:t>
                  </w:r>
                </w:p>
              </w:tc>
            </w:tr>
            <w:tr w:rsidR="00073B62" w14:paraId="2788BF6C" w14:textId="77777777">
              <w:tc>
                <w:tcPr>
                  <w:tcW w:w="2163" w:type="dxa"/>
                  <w:vAlign w:val="center"/>
                </w:tcPr>
                <w:p w14:paraId="46EBB7CF" w14:textId="77777777" w:rsidR="00073B62" w:rsidRDefault="00000000">
                  <w:pPr>
                    <w:pStyle w:val="DG0"/>
                  </w:pPr>
                  <w:r>
                    <w:rPr>
                      <w:rFonts w:hint="eastAsia"/>
                    </w:rPr>
                    <w:t>票据法律制度</w:t>
                  </w:r>
                </w:p>
              </w:tc>
              <w:tc>
                <w:tcPr>
                  <w:tcW w:w="4395" w:type="dxa"/>
                  <w:vAlign w:val="center"/>
                </w:tcPr>
                <w:p w14:paraId="5BF76C05" w14:textId="77777777" w:rsidR="00073B62" w:rsidRDefault="00000000">
                  <w:pPr>
                    <w:pStyle w:val="DG0"/>
                    <w:jc w:val="both"/>
                  </w:pPr>
                  <w:r>
                    <w:rPr>
                      <w:rFonts w:hint="eastAsia"/>
                    </w:rPr>
                    <w:t>提高学生的实践动手能力，培养学生工作谨慎、合理规避风险的职业素养。</w:t>
                  </w:r>
                </w:p>
              </w:tc>
              <w:tc>
                <w:tcPr>
                  <w:tcW w:w="1538" w:type="dxa"/>
                  <w:vAlign w:val="center"/>
                </w:tcPr>
                <w:p w14:paraId="3DF7E444" w14:textId="77777777" w:rsidR="00073B62" w:rsidRDefault="00000000">
                  <w:pPr>
                    <w:pStyle w:val="DG0"/>
                  </w:pPr>
                  <w:r>
                    <w:rPr>
                      <w:rFonts w:hint="eastAsia"/>
                    </w:rPr>
                    <w:t>文化自信</w:t>
                  </w:r>
                </w:p>
                <w:p w14:paraId="69FCE67B" w14:textId="77777777" w:rsidR="00073B62" w:rsidRDefault="00000000">
                  <w:pPr>
                    <w:pStyle w:val="DG0"/>
                  </w:pPr>
                  <w:r>
                    <w:rPr>
                      <w:rFonts w:hint="eastAsia"/>
                    </w:rPr>
                    <w:t>行业规范</w:t>
                  </w:r>
                </w:p>
                <w:p w14:paraId="2622FE76" w14:textId="77777777" w:rsidR="00073B62" w:rsidRDefault="00000000">
                  <w:pPr>
                    <w:pStyle w:val="DG0"/>
                  </w:pPr>
                  <w:r>
                    <w:rPr>
                      <w:rFonts w:hint="eastAsia"/>
                    </w:rPr>
                    <w:t>职业操守</w:t>
                  </w:r>
                </w:p>
              </w:tc>
            </w:tr>
          </w:tbl>
          <w:p w14:paraId="442461CF" w14:textId="77777777" w:rsidR="00073B62" w:rsidRDefault="00073B62">
            <w:pPr>
              <w:pStyle w:val="DG0"/>
              <w:jc w:val="left"/>
            </w:pPr>
          </w:p>
        </w:tc>
      </w:tr>
    </w:tbl>
    <w:p w14:paraId="37B5C3C6" w14:textId="77777777" w:rsidR="00073B62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lastRenderedPageBreak/>
        <w:t>五、课程考核</w:t>
      </w:r>
      <w:bookmarkStart w:id="6" w:name="OLE_LINK4"/>
      <w:bookmarkStart w:id="7" w:name="OLE_LINK3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36"/>
        <w:gridCol w:w="709"/>
        <w:gridCol w:w="2353"/>
        <w:gridCol w:w="918"/>
        <w:gridCol w:w="918"/>
        <w:gridCol w:w="918"/>
        <w:gridCol w:w="918"/>
        <w:gridCol w:w="706"/>
      </w:tblGrid>
      <w:tr w:rsidR="00073B62" w14:paraId="5A06CA12" w14:textId="77777777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6"/>
          <w:bookmarkEnd w:id="7"/>
          <w:p w14:paraId="53244431" w14:textId="77777777" w:rsidR="00073B62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3158EDA9" w14:textId="77777777" w:rsidR="00073B62" w:rsidRDefault="00000000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3BA2286A" w14:textId="77777777" w:rsidR="00073B62" w:rsidRDefault="00000000">
            <w:pPr>
              <w:pStyle w:val="DG1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4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56F530F0" w14:textId="77777777" w:rsidR="00073B62" w:rsidRDefault="00000000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635D81" w14:textId="77777777" w:rsidR="00073B62" w:rsidRDefault="000000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073B62" w14:paraId="787599E9" w14:textId="7777777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5182F4D2" w14:textId="77777777" w:rsidR="00073B62" w:rsidRDefault="00073B62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27F705CA" w14:textId="77777777" w:rsidR="00073B62" w:rsidRDefault="00073B62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right w:val="double" w:sz="4" w:space="0" w:color="auto"/>
            </w:tcBorders>
          </w:tcPr>
          <w:p w14:paraId="4AA5E6A1" w14:textId="77777777" w:rsidR="00073B62" w:rsidRDefault="00073B62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918" w:type="dxa"/>
            <w:tcBorders>
              <w:left w:val="double" w:sz="4" w:space="0" w:color="auto"/>
            </w:tcBorders>
            <w:vAlign w:val="center"/>
          </w:tcPr>
          <w:p w14:paraId="598D9CEE" w14:textId="77777777" w:rsidR="00073B62" w:rsidRDefault="000000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918" w:type="dxa"/>
            <w:vAlign w:val="center"/>
          </w:tcPr>
          <w:p w14:paraId="28CA4CA0" w14:textId="77777777" w:rsidR="00073B62" w:rsidRDefault="000000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918" w:type="dxa"/>
            <w:vAlign w:val="center"/>
          </w:tcPr>
          <w:p w14:paraId="73EA5AC2" w14:textId="77777777" w:rsidR="00073B62" w:rsidRDefault="000000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3</w:t>
            </w:r>
          </w:p>
        </w:tc>
        <w:tc>
          <w:tcPr>
            <w:tcW w:w="918" w:type="dxa"/>
            <w:vAlign w:val="center"/>
          </w:tcPr>
          <w:p w14:paraId="00A8AD01" w14:textId="77777777" w:rsidR="00073B62" w:rsidRDefault="000000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4</w:t>
            </w:r>
          </w:p>
        </w:tc>
        <w:tc>
          <w:tcPr>
            <w:tcW w:w="706" w:type="dxa"/>
            <w:vMerge/>
            <w:tcBorders>
              <w:right w:val="single" w:sz="12" w:space="0" w:color="auto"/>
            </w:tcBorders>
          </w:tcPr>
          <w:p w14:paraId="6201C1D3" w14:textId="77777777" w:rsidR="00073B62" w:rsidRDefault="00073B62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:rsidR="00073B62" w14:paraId="2AA90435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529E7847" w14:textId="77777777" w:rsidR="00073B62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24792691" w14:textId="77777777" w:rsidR="00073B62" w:rsidRDefault="00000000">
            <w:pPr>
              <w:pStyle w:val="DG0"/>
            </w:pPr>
            <w:r>
              <w:rPr>
                <w:rFonts w:hint="eastAsia"/>
              </w:rPr>
              <w:t>4</w:t>
            </w:r>
            <w:r>
              <w:t>0%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56C95C4B" w14:textId="77777777" w:rsidR="00073B62" w:rsidRDefault="00000000">
            <w:pPr>
              <w:pStyle w:val="DG0"/>
            </w:pPr>
            <w:r>
              <w:rPr>
                <w:rFonts w:hint="eastAsia"/>
                <w:bCs/>
                <w:szCs w:val="20"/>
                <w:lang w:eastAsia="zh-Hans"/>
              </w:rPr>
              <w:t>理论</w:t>
            </w:r>
            <w:r>
              <w:rPr>
                <w:rFonts w:hint="eastAsia"/>
                <w:bCs/>
                <w:szCs w:val="20"/>
              </w:rPr>
              <w:t>测试</w:t>
            </w:r>
          </w:p>
        </w:tc>
        <w:tc>
          <w:tcPr>
            <w:tcW w:w="918" w:type="dxa"/>
            <w:tcBorders>
              <w:left w:val="double" w:sz="4" w:space="0" w:color="auto"/>
            </w:tcBorders>
            <w:vAlign w:val="center"/>
          </w:tcPr>
          <w:p w14:paraId="05E69E5D" w14:textId="77777777" w:rsidR="00073B62" w:rsidRDefault="00000000">
            <w:pPr>
              <w:pStyle w:val="DG0"/>
            </w:pPr>
            <w:r>
              <w:t>10</w:t>
            </w:r>
          </w:p>
        </w:tc>
        <w:tc>
          <w:tcPr>
            <w:tcW w:w="918" w:type="dxa"/>
            <w:vAlign w:val="center"/>
          </w:tcPr>
          <w:p w14:paraId="7B560596" w14:textId="77777777" w:rsidR="00073B62" w:rsidRDefault="00000000">
            <w:pPr>
              <w:pStyle w:val="DG0"/>
            </w:pPr>
            <w:r>
              <w:rPr>
                <w:rFonts w:hint="eastAsia"/>
              </w:rPr>
              <w:t>5</w:t>
            </w:r>
            <w:r>
              <w:t>0</w:t>
            </w:r>
          </w:p>
        </w:tc>
        <w:tc>
          <w:tcPr>
            <w:tcW w:w="918" w:type="dxa"/>
            <w:vAlign w:val="center"/>
          </w:tcPr>
          <w:p w14:paraId="2E21475A" w14:textId="77777777" w:rsidR="00073B62" w:rsidRDefault="00000000">
            <w:pPr>
              <w:pStyle w:val="DG0"/>
            </w:pPr>
            <w:r>
              <w:t>40</w:t>
            </w:r>
          </w:p>
        </w:tc>
        <w:tc>
          <w:tcPr>
            <w:tcW w:w="918" w:type="dxa"/>
            <w:vAlign w:val="center"/>
          </w:tcPr>
          <w:p w14:paraId="4DBB04E9" w14:textId="77777777" w:rsidR="00073B62" w:rsidRDefault="00073B62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1AB847D9" w14:textId="77777777" w:rsidR="00073B62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073B62" w14:paraId="418E6FF5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31133DD2" w14:textId="77777777" w:rsidR="00073B62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4A376F97" w14:textId="77777777" w:rsidR="00073B62" w:rsidRDefault="00000000">
            <w:pPr>
              <w:pStyle w:val="DG0"/>
            </w:pPr>
            <w:r>
              <w:rPr>
                <w:rFonts w:hint="eastAsia"/>
              </w:rPr>
              <w:t>3</w:t>
            </w:r>
            <w:r>
              <w:t>0%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4BC0C693" w14:textId="77777777" w:rsidR="00073B62" w:rsidRDefault="00000000">
            <w:pPr>
              <w:pStyle w:val="DG0"/>
            </w:pPr>
            <w:r>
              <w:rPr>
                <w:rFonts w:hint="eastAsia"/>
                <w:bCs/>
                <w:szCs w:val="20"/>
              </w:rPr>
              <w:t>中期大作业</w:t>
            </w:r>
          </w:p>
        </w:tc>
        <w:tc>
          <w:tcPr>
            <w:tcW w:w="918" w:type="dxa"/>
            <w:tcBorders>
              <w:left w:val="double" w:sz="4" w:space="0" w:color="auto"/>
            </w:tcBorders>
            <w:vAlign w:val="center"/>
          </w:tcPr>
          <w:p w14:paraId="3D8EE39F" w14:textId="77777777" w:rsidR="00073B62" w:rsidRDefault="00000000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918" w:type="dxa"/>
            <w:vAlign w:val="center"/>
          </w:tcPr>
          <w:p w14:paraId="2DBF2C05" w14:textId="77777777" w:rsidR="00073B62" w:rsidRDefault="00000000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918" w:type="dxa"/>
            <w:vAlign w:val="center"/>
          </w:tcPr>
          <w:p w14:paraId="1A088CD1" w14:textId="77777777" w:rsidR="00073B62" w:rsidRDefault="00000000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918" w:type="dxa"/>
            <w:vAlign w:val="center"/>
          </w:tcPr>
          <w:p w14:paraId="550EEEF6" w14:textId="77777777" w:rsidR="00073B62" w:rsidRDefault="00000000">
            <w:pPr>
              <w:pStyle w:val="DG0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38F246AF" w14:textId="77777777" w:rsidR="00073B62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073B62" w14:paraId="638B5AA9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1069CF51" w14:textId="77777777" w:rsidR="00073B62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14:paraId="46430A93" w14:textId="77777777" w:rsidR="00073B62" w:rsidRDefault="00000000">
            <w:pPr>
              <w:pStyle w:val="DG0"/>
            </w:pPr>
            <w:r>
              <w:rPr>
                <w:rFonts w:hint="eastAsia"/>
              </w:rPr>
              <w:t>3</w:t>
            </w:r>
            <w:r>
              <w:t>0%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14F9936E" w14:textId="77777777" w:rsidR="00073B62" w:rsidRDefault="00000000">
            <w:pPr>
              <w:pStyle w:val="DG0"/>
            </w:pPr>
            <w:r>
              <w:rPr>
                <w:rFonts w:hint="eastAsia"/>
                <w:bCs/>
                <w:szCs w:val="20"/>
              </w:rPr>
              <w:t>法庭旁听成果评价</w:t>
            </w:r>
          </w:p>
        </w:tc>
        <w:tc>
          <w:tcPr>
            <w:tcW w:w="918" w:type="dxa"/>
            <w:tcBorders>
              <w:left w:val="double" w:sz="4" w:space="0" w:color="auto"/>
            </w:tcBorders>
            <w:vAlign w:val="center"/>
          </w:tcPr>
          <w:p w14:paraId="45999743" w14:textId="77777777" w:rsidR="00073B62" w:rsidRDefault="00073B62">
            <w:pPr>
              <w:pStyle w:val="DG0"/>
            </w:pPr>
          </w:p>
        </w:tc>
        <w:tc>
          <w:tcPr>
            <w:tcW w:w="918" w:type="dxa"/>
            <w:vAlign w:val="center"/>
          </w:tcPr>
          <w:p w14:paraId="304CB6F0" w14:textId="77777777" w:rsidR="00073B62" w:rsidRDefault="00000000">
            <w:pPr>
              <w:pStyle w:val="DG0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918" w:type="dxa"/>
            <w:vAlign w:val="center"/>
          </w:tcPr>
          <w:p w14:paraId="0A12E79D" w14:textId="77777777" w:rsidR="00073B62" w:rsidRDefault="00000000">
            <w:pPr>
              <w:pStyle w:val="DG0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918" w:type="dxa"/>
            <w:vAlign w:val="center"/>
          </w:tcPr>
          <w:p w14:paraId="124C1E05" w14:textId="77777777" w:rsidR="00073B62" w:rsidRDefault="00000000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0D287133" w14:textId="77777777" w:rsidR="00073B62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7421FAE1" w14:textId="77777777" w:rsidR="00073B62" w:rsidRDefault="00000000">
      <w:pPr>
        <w:pStyle w:val="DG2"/>
        <w:spacing w:beforeLines="100" w:before="326" w:after="163"/>
        <w:jc w:val="center"/>
      </w:pPr>
      <w:r>
        <w:rPr>
          <w:rFonts w:hint="eastAsia"/>
        </w:rPr>
        <w:t>评价标准细则（选填）</w:t>
      </w:r>
    </w:p>
    <w:tbl>
      <w:tblPr>
        <w:tblStyle w:val="a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13"/>
        <w:gridCol w:w="648"/>
        <w:gridCol w:w="1403"/>
        <w:gridCol w:w="1403"/>
        <w:gridCol w:w="1403"/>
        <w:gridCol w:w="1403"/>
        <w:gridCol w:w="1403"/>
      </w:tblGrid>
      <w:tr w:rsidR="00073B62" w14:paraId="048AC4B7" w14:textId="77777777">
        <w:trPr>
          <w:trHeight w:val="283"/>
        </w:trPr>
        <w:tc>
          <w:tcPr>
            <w:tcW w:w="613" w:type="dxa"/>
            <w:vMerge w:val="restart"/>
            <w:vAlign w:val="center"/>
          </w:tcPr>
          <w:p w14:paraId="56A282BF" w14:textId="77777777" w:rsidR="00073B62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考核项目</w:t>
            </w:r>
          </w:p>
        </w:tc>
        <w:tc>
          <w:tcPr>
            <w:tcW w:w="648" w:type="dxa"/>
            <w:vMerge w:val="restart"/>
          </w:tcPr>
          <w:p w14:paraId="337EC0B7" w14:textId="77777777" w:rsidR="00073B62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课</w:t>
            </w:r>
          </w:p>
          <w:p w14:paraId="20B3F277" w14:textId="77777777" w:rsidR="00073B62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程</w:t>
            </w:r>
          </w:p>
          <w:p w14:paraId="32698BBC" w14:textId="77777777" w:rsidR="00073B62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目</w:t>
            </w:r>
          </w:p>
          <w:p w14:paraId="1622703C" w14:textId="77777777" w:rsidR="00073B62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标</w:t>
            </w:r>
          </w:p>
        </w:tc>
        <w:tc>
          <w:tcPr>
            <w:tcW w:w="1403" w:type="dxa"/>
            <w:vMerge w:val="restart"/>
            <w:vAlign w:val="center"/>
          </w:tcPr>
          <w:p w14:paraId="42386578" w14:textId="77777777" w:rsidR="00073B62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考核要求</w:t>
            </w:r>
          </w:p>
        </w:tc>
        <w:tc>
          <w:tcPr>
            <w:tcW w:w="5612" w:type="dxa"/>
            <w:gridSpan w:val="4"/>
            <w:vAlign w:val="center"/>
          </w:tcPr>
          <w:p w14:paraId="089984DD" w14:textId="77777777" w:rsidR="00073B62" w:rsidRDefault="000000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评价标准</w:t>
            </w:r>
          </w:p>
        </w:tc>
      </w:tr>
      <w:tr w:rsidR="00073B62" w14:paraId="34E01AB7" w14:textId="77777777">
        <w:trPr>
          <w:trHeight w:val="283"/>
        </w:trPr>
        <w:tc>
          <w:tcPr>
            <w:tcW w:w="613" w:type="dxa"/>
            <w:vMerge/>
          </w:tcPr>
          <w:p w14:paraId="5AA95D52" w14:textId="77777777" w:rsidR="00073B62" w:rsidRDefault="00073B62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648" w:type="dxa"/>
            <w:vMerge/>
          </w:tcPr>
          <w:p w14:paraId="2E6DFF83" w14:textId="77777777" w:rsidR="00073B62" w:rsidRDefault="00073B62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Merge/>
          </w:tcPr>
          <w:p w14:paraId="4CF00D92" w14:textId="77777777" w:rsidR="00073B62" w:rsidRDefault="00073B62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304570BB" w14:textId="77777777" w:rsidR="00073B62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优</w:t>
            </w:r>
          </w:p>
          <w:p w14:paraId="730295D7" w14:textId="77777777" w:rsidR="00073B62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03" w:type="dxa"/>
            <w:vAlign w:val="center"/>
          </w:tcPr>
          <w:p w14:paraId="453B4620" w14:textId="77777777" w:rsidR="00073B62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良</w:t>
            </w:r>
          </w:p>
          <w:p w14:paraId="0DFE1E8F" w14:textId="77777777" w:rsidR="00073B62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89-75</w:t>
            </w:r>
          </w:p>
        </w:tc>
        <w:tc>
          <w:tcPr>
            <w:tcW w:w="1403" w:type="dxa"/>
            <w:vAlign w:val="center"/>
          </w:tcPr>
          <w:p w14:paraId="68E6FAC3" w14:textId="77777777" w:rsidR="00073B62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中</w:t>
            </w:r>
          </w:p>
          <w:p w14:paraId="002EE821" w14:textId="77777777" w:rsidR="00073B62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74-60</w:t>
            </w:r>
          </w:p>
        </w:tc>
        <w:tc>
          <w:tcPr>
            <w:tcW w:w="1403" w:type="dxa"/>
            <w:vAlign w:val="center"/>
          </w:tcPr>
          <w:p w14:paraId="228BF2F0" w14:textId="77777777" w:rsidR="00073B62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不及格</w:t>
            </w:r>
          </w:p>
          <w:p w14:paraId="6DF39676" w14:textId="77777777" w:rsidR="00073B62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59-0</w:t>
            </w:r>
          </w:p>
        </w:tc>
      </w:tr>
      <w:tr w:rsidR="00073B62" w14:paraId="5F202C7D" w14:textId="77777777">
        <w:trPr>
          <w:trHeight w:val="454"/>
        </w:trPr>
        <w:tc>
          <w:tcPr>
            <w:tcW w:w="613" w:type="dxa"/>
            <w:vAlign w:val="center"/>
          </w:tcPr>
          <w:p w14:paraId="146D9CE6" w14:textId="77777777" w:rsidR="00073B62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648" w:type="dxa"/>
            <w:vAlign w:val="center"/>
          </w:tcPr>
          <w:p w14:paraId="4C28E2CB" w14:textId="77777777" w:rsidR="00073B62" w:rsidRDefault="00073B6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57916B46" w14:textId="77777777" w:rsidR="00073B62" w:rsidRDefault="00073B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0CD3AFE" w14:textId="77777777" w:rsidR="00073B62" w:rsidRDefault="00073B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C5CDE97" w14:textId="77777777" w:rsidR="00073B62" w:rsidRDefault="00073B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1D42929" w14:textId="77777777" w:rsidR="00073B62" w:rsidRDefault="00073B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33BFB2F" w14:textId="77777777" w:rsidR="00073B62" w:rsidRDefault="00073B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</w:tr>
      <w:tr w:rsidR="00073B62" w14:paraId="1D15AC92" w14:textId="77777777">
        <w:trPr>
          <w:trHeight w:val="454"/>
        </w:trPr>
        <w:tc>
          <w:tcPr>
            <w:tcW w:w="613" w:type="dxa"/>
            <w:vAlign w:val="center"/>
          </w:tcPr>
          <w:p w14:paraId="70579F55" w14:textId="77777777" w:rsidR="00073B62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648" w:type="dxa"/>
            <w:vAlign w:val="center"/>
          </w:tcPr>
          <w:p w14:paraId="6C887D9B" w14:textId="77777777" w:rsidR="00073B62" w:rsidRDefault="00073B6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4B479B91" w14:textId="77777777" w:rsidR="00073B62" w:rsidRDefault="00073B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527F80C" w14:textId="77777777" w:rsidR="00073B62" w:rsidRDefault="00073B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963AD31" w14:textId="77777777" w:rsidR="00073B62" w:rsidRDefault="00073B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FF7F98E" w14:textId="77777777" w:rsidR="00073B62" w:rsidRDefault="00073B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72DA4BD" w14:textId="77777777" w:rsidR="00073B62" w:rsidRDefault="00073B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</w:tr>
      <w:tr w:rsidR="00073B62" w14:paraId="2F1E0EB4" w14:textId="77777777">
        <w:trPr>
          <w:trHeight w:val="454"/>
        </w:trPr>
        <w:tc>
          <w:tcPr>
            <w:tcW w:w="613" w:type="dxa"/>
            <w:vAlign w:val="center"/>
          </w:tcPr>
          <w:p w14:paraId="638A2292" w14:textId="77777777" w:rsidR="00073B62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648" w:type="dxa"/>
            <w:vAlign w:val="center"/>
          </w:tcPr>
          <w:p w14:paraId="455D2A75" w14:textId="77777777" w:rsidR="00073B62" w:rsidRDefault="00073B6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2232A82B" w14:textId="77777777" w:rsidR="00073B62" w:rsidRDefault="00073B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C6A2F0C" w14:textId="77777777" w:rsidR="00073B62" w:rsidRDefault="00073B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609BA664" w14:textId="77777777" w:rsidR="00073B62" w:rsidRDefault="00073B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E4B2BA9" w14:textId="77777777" w:rsidR="00073B62" w:rsidRDefault="00073B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4D6CA5D" w14:textId="77777777" w:rsidR="00073B62" w:rsidRDefault="00073B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</w:tr>
    </w:tbl>
    <w:p w14:paraId="2F26DCB8" w14:textId="77777777" w:rsidR="00073B62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 xml:space="preserve">六、其他需要说明的问题 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073B62" w14:paraId="4FA82775" w14:textId="77777777">
        <w:tc>
          <w:tcPr>
            <w:tcW w:w="8296" w:type="dxa"/>
          </w:tcPr>
          <w:p w14:paraId="00EE43B5" w14:textId="77777777" w:rsidR="00073B62" w:rsidRDefault="00000000">
            <w:pPr>
              <w:pStyle w:val="DG0"/>
              <w:jc w:val="left"/>
              <w:rPr>
                <w:rFonts w:ascii="宋体" w:hAnsi="宋体" w:cs="仿宋"/>
              </w:rPr>
            </w:pPr>
            <w:r>
              <w:rPr>
                <w:rFonts w:ascii="宋体" w:hAnsi="宋体" w:cs="仿宋" w:hint="eastAsia"/>
              </w:rPr>
              <w:t>无</w:t>
            </w:r>
          </w:p>
        </w:tc>
      </w:tr>
    </w:tbl>
    <w:p w14:paraId="00FE8FE5" w14:textId="77777777" w:rsidR="00073B62" w:rsidRDefault="00073B62">
      <w:pPr>
        <w:pStyle w:val="DG1"/>
        <w:rPr>
          <w:rFonts w:ascii="黑体" w:hAnsi="宋体"/>
          <w:sz w:val="18"/>
          <w:szCs w:val="16"/>
        </w:rPr>
      </w:pPr>
    </w:p>
    <w:sectPr w:rsidR="00073B62">
      <w:headerReference w:type="default" r:id="rId16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2819B" w14:textId="77777777" w:rsidR="00A655D4" w:rsidRDefault="00A655D4">
      <w:r>
        <w:separator/>
      </w:r>
    </w:p>
  </w:endnote>
  <w:endnote w:type="continuationSeparator" w:id="0">
    <w:p w14:paraId="7168E7F4" w14:textId="77777777" w:rsidR="00A655D4" w:rsidRDefault="00A65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方正小标宋简体">
    <w:altName w:val="微软雅黑"/>
    <w:panose1 w:val="020B0604020202020204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5A0C7" w14:textId="77777777" w:rsidR="00A655D4" w:rsidRDefault="00A655D4">
      <w:r>
        <w:separator/>
      </w:r>
    </w:p>
  </w:footnote>
  <w:footnote w:type="continuationSeparator" w:id="0">
    <w:p w14:paraId="2EA5A7D6" w14:textId="77777777" w:rsidR="00A655D4" w:rsidRDefault="00A65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82A32" w14:textId="77777777" w:rsidR="00073B62" w:rsidRDefault="00000000">
    <w:pPr>
      <w:jc w:val="right"/>
      <w:rPr>
        <w:rFonts w:ascii="方正小标宋简体" w:eastAsia="方正小标宋简体" w:hAnsi="方正小标宋简体"/>
      </w:rPr>
    </w:pPr>
    <w:r>
      <w:rPr>
        <w:rFonts w:ascii="方正小标宋简体" w:eastAsia="方正小标宋简体" w:hAnsi="方正小标宋简体"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384639" wp14:editId="42EABD6B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2717B00" w14:textId="77777777" w:rsidR="00073B62" w:rsidRDefault="00000000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</w:t>
                          </w:r>
                          <w:r>
                            <w:rPr>
                              <w:rFonts w:ascii="Times New Roman" w:hAnsi="Times New Roman"/>
                            </w:rPr>
                            <w:t>（</w:t>
                          </w:r>
                          <w:r>
                            <w:rPr>
                              <w:rFonts w:ascii="Times New Roman" w:hAnsi="Times New Roman"/>
                            </w:rPr>
                            <w:t>A0</w:t>
                          </w:r>
                          <w:r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DCA9B7"/>
    <w:multiLevelType w:val="singleLevel"/>
    <w:tmpl w:val="98DCA9B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BB7E509A"/>
    <w:multiLevelType w:val="singleLevel"/>
    <w:tmpl w:val="BB7E509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BBF6066A"/>
    <w:multiLevelType w:val="singleLevel"/>
    <w:tmpl w:val="BBF6066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E266A4BF"/>
    <w:multiLevelType w:val="singleLevel"/>
    <w:tmpl w:val="E266A4B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E796777A"/>
    <w:multiLevelType w:val="singleLevel"/>
    <w:tmpl w:val="E796777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EFBF6027"/>
    <w:multiLevelType w:val="singleLevel"/>
    <w:tmpl w:val="EFBF602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F5E41E7E"/>
    <w:multiLevelType w:val="singleLevel"/>
    <w:tmpl w:val="F5E41E7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 w15:restartNumberingAfterBreak="0">
    <w:nsid w:val="FBCEB8FB"/>
    <w:multiLevelType w:val="singleLevel"/>
    <w:tmpl w:val="FBCEB8F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 w15:restartNumberingAfterBreak="0">
    <w:nsid w:val="FBFFA9CB"/>
    <w:multiLevelType w:val="singleLevel"/>
    <w:tmpl w:val="FBFFA9C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FDBF5B99"/>
    <w:multiLevelType w:val="singleLevel"/>
    <w:tmpl w:val="FDBF5B9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 w15:restartNumberingAfterBreak="0">
    <w:nsid w:val="FF7E5FD6"/>
    <w:multiLevelType w:val="singleLevel"/>
    <w:tmpl w:val="FF7E5FD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" w15:restartNumberingAfterBreak="0">
    <w:nsid w:val="35D4E6D9"/>
    <w:multiLevelType w:val="singleLevel"/>
    <w:tmpl w:val="35D4E6D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" w15:restartNumberingAfterBreak="0">
    <w:nsid w:val="3FFD2BFB"/>
    <w:multiLevelType w:val="singleLevel"/>
    <w:tmpl w:val="3FFD2BF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3" w15:restartNumberingAfterBreak="0">
    <w:nsid w:val="73753728"/>
    <w:multiLevelType w:val="singleLevel"/>
    <w:tmpl w:val="7375372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4" w15:restartNumberingAfterBreak="0">
    <w:nsid w:val="75D00620"/>
    <w:multiLevelType w:val="singleLevel"/>
    <w:tmpl w:val="75D0062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5" w15:restartNumberingAfterBreak="0">
    <w:nsid w:val="7FDDC13A"/>
    <w:multiLevelType w:val="singleLevel"/>
    <w:tmpl w:val="7FDDC13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 w16cid:durableId="1329871069">
    <w:abstractNumId w:val="8"/>
  </w:num>
  <w:num w:numId="2" w16cid:durableId="2087533069">
    <w:abstractNumId w:val="1"/>
  </w:num>
  <w:num w:numId="3" w16cid:durableId="291056199">
    <w:abstractNumId w:val="3"/>
  </w:num>
  <w:num w:numId="4" w16cid:durableId="2142961868">
    <w:abstractNumId w:val="14"/>
  </w:num>
  <w:num w:numId="5" w16cid:durableId="15885072">
    <w:abstractNumId w:val="4"/>
  </w:num>
  <w:num w:numId="6" w16cid:durableId="1044447708">
    <w:abstractNumId w:val="13"/>
  </w:num>
  <w:num w:numId="7" w16cid:durableId="1759712389">
    <w:abstractNumId w:val="7"/>
  </w:num>
  <w:num w:numId="8" w16cid:durableId="1776974632">
    <w:abstractNumId w:val="5"/>
  </w:num>
  <w:num w:numId="9" w16cid:durableId="1967850858">
    <w:abstractNumId w:val="9"/>
  </w:num>
  <w:num w:numId="10" w16cid:durableId="496649264">
    <w:abstractNumId w:val="11"/>
  </w:num>
  <w:num w:numId="11" w16cid:durableId="1982883617">
    <w:abstractNumId w:val="15"/>
  </w:num>
  <w:num w:numId="12" w16cid:durableId="559903864">
    <w:abstractNumId w:val="0"/>
  </w:num>
  <w:num w:numId="13" w16cid:durableId="1578127044">
    <w:abstractNumId w:val="12"/>
  </w:num>
  <w:num w:numId="14" w16cid:durableId="525797448">
    <w:abstractNumId w:val="10"/>
  </w:num>
  <w:num w:numId="15" w16cid:durableId="361397037">
    <w:abstractNumId w:val="2"/>
  </w:num>
  <w:num w:numId="16" w16cid:durableId="5330794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QxZGVhMTJjYWI3ODEwYmEwYjZjYTM3MTgwNmVjZjEifQ=="/>
  </w:docVars>
  <w:rsids>
    <w:rsidRoot w:val="00B7651F"/>
    <w:rsid w:val="000203E0"/>
    <w:rsid w:val="000210E0"/>
    <w:rsid w:val="00033082"/>
    <w:rsid w:val="00044088"/>
    <w:rsid w:val="00053590"/>
    <w:rsid w:val="000551C7"/>
    <w:rsid w:val="0006001D"/>
    <w:rsid w:val="00066041"/>
    <w:rsid w:val="00071902"/>
    <w:rsid w:val="00073B62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14DCC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3A1"/>
    <w:rsid w:val="00233F15"/>
    <w:rsid w:val="002420F1"/>
    <w:rsid w:val="0025030C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1E38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0AC7"/>
    <w:rsid w:val="00361BEB"/>
    <w:rsid w:val="00362B3A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3A5D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19B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A17DB"/>
    <w:rsid w:val="005B1150"/>
    <w:rsid w:val="005B1FFC"/>
    <w:rsid w:val="005B2B6D"/>
    <w:rsid w:val="005B4B4E"/>
    <w:rsid w:val="005C3A76"/>
    <w:rsid w:val="005D5B6F"/>
    <w:rsid w:val="005E38A5"/>
    <w:rsid w:val="005E67B0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729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2A7B"/>
    <w:rsid w:val="00803578"/>
    <w:rsid w:val="00815B8D"/>
    <w:rsid w:val="00815B8E"/>
    <w:rsid w:val="00816D99"/>
    <w:rsid w:val="0082324C"/>
    <w:rsid w:val="00823D71"/>
    <w:rsid w:val="008245AF"/>
    <w:rsid w:val="008256B9"/>
    <w:rsid w:val="0082683A"/>
    <w:rsid w:val="0083705D"/>
    <w:rsid w:val="008371C5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1AE6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655D4"/>
    <w:rsid w:val="00A769B1"/>
    <w:rsid w:val="00A77DA3"/>
    <w:rsid w:val="00A837D5"/>
    <w:rsid w:val="00A83E04"/>
    <w:rsid w:val="00A871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1F8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4666"/>
    <w:rsid w:val="00B56541"/>
    <w:rsid w:val="00B605ED"/>
    <w:rsid w:val="00B71F97"/>
    <w:rsid w:val="00B72538"/>
    <w:rsid w:val="00B736A7"/>
    <w:rsid w:val="00B7651F"/>
    <w:rsid w:val="00B919FA"/>
    <w:rsid w:val="00B94A16"/>
    <w:rsid w:val="00B967F1"/>
    <w:rsid w:val="00BA11E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2649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169A2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01DD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47505"/>
    <w:rsid w:val="00E545FF"/>
    <w:rsid w:val="00E6080E"/>
    <w:rsid w:val="00E6310F"/>
    <w:rsid w:val="00E64168"/>
    <w:rsid w:val="00E655B3"/>
    <w:rsid w:val="00E7081D"/>
    <w:rsid w:val="00E70904"/>
    <w:rsid w:val="00E71319"/>
    <w:rsid w:val="00E737C9"/>
    <w:rsid w:val="00E7448E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658F"/>
    <w:rsid w:val="00EC70A9"/>
    <w:rsid w:val="00ED298B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1693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4B213BAA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E1FD00"/>
  <w15:docId w15:val="{0F5885E8-4BC5-C649-A042-A81CDD09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unhideWhenUsed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a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qFormat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qFormat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c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DG1">
    <w:name w:val="一级标题DG"/>
    <w:basedOn w:val="a"/>
    <w:qFormat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9"/>
    <w:qFormat/>
    <w:pPr>
      <w:spacing w:beforeLines="25" w:before="25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qFormat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qFormat/>
  </w:style>
  <w:style w:type="character" w:styleId="ad">
    <w:name w:val="Placeholder Text"/>
    <w:basedOn w:val="a0"/>
    <w:uiPriority w:val="99"/>
    <w:unhideWhenUsed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hyperlink" Target="http://baike.so.com/doc/4386904-4593403.html" TargetMode="Externa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hyperlink" Target="http://baike.so.com/doc/301833-319493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FAC9532-FBF0-B244-81AA-2A685C2152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1231</Words>
  <Characters>7017</Characters>
  <Application>Microsoft Office Word</Application>
  <DocSecurity>0</DocSecurity>
  <Lines>58</Lines>
  <Paragraphs>16</Paragraphs>
  <ScaleCrop>false</ScaleCrop>
  <Company/>
  <LinksUpToDate>false</LinksUpToDate>
  <CharactersWithSpaces>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Hover Huang</cp:lastModifiedBy>
  <cp:revision>18</cp:revision>
  <cp:lastPrinted>2023-11-21T00:52:00Z</cp:lastPrinted>
  <dcterms:created xsi:type="dcterms:W3CDTF">2023-11-21T02:39:00Z</dcterms:created>
  <dcterms:modified xsi:type="dcterms:W3CDTF">2024-07-09T08:33:00Z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6E95CE7C248140D692C4126E83B7F567_12</vt:lpwstr>
  </property>
</Properties>
</file>