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01C4" w14:textId="77777777" w:rsidR="00DA638D" w:rsidRDefault="00000000">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color w:val="000000" w:themeColor="text1"/>
          <w:sz w:val="32"/>
          <w:szCs w:val="32"/>
        </w:rPr>
        <w:t>奢侈品电子商务与社交媒体</w:t>
      </w:r>
      <w:r>
        <w:rPr>
          <w:rFonts w:ascii="黑体" w:eastAsia="黑体" w:hAnsi="黑体" w:hint="eastAsia"/>
          <w:bCs/>
          <w:sz w:val="32"/>
          <w:szCs w:val="32"/>
        </w:rPr>
        <w:t>》本科课程教学大纲</w:t>
      </w:r>
    </w:p>
    <w:p w14:paraId="68ACBD3A" w14:textId="77777777" w:rsidR="00DA638D"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A638D" w14:paraId="22BD9BDD" w14:textId="77777777">
        <w:trPr>
          <w:trHeight w:val="340"/>
        </w:trPr>
        <w:tc>
          <w:tcPr>
            <w:tcW w:w="1691" w:type="dxa"/>
            <w:vMerge w:val="restart"/>
            <w:tcBorders>
              <w:top w:val="single" w:sz="12" w:space="0" w:color="auto"/>
              <w:left w:val="single" w:sz="12" w:space="0" w:color="auto"/>
            </w:tcBorders>
            <w:vAlign w:val="center"/>
          </w:tcPr>
          <w:p w14:paraId="45E45208" w14:textId="77777777" w:rsidR="00DA638D"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32BCF53" w14:textId="77777777" w:rsidR="00DA638D" w:rsidRDefault="00000000">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奢侈品电子商务与社交媒体</w:t>
            </w:r>
          </w:p>
        </w:tc>
      </w:tr>
      <w:tr w:rsidR="00DA638D" w14:paraId="49B2301A" w14:textId="77777777">
        <w:trPr>
          <w:trHeight w:val="340"/>
        </w:trPr>
        <w:tc>
          <w:tcPr>
            <w:tcW w:w="1691" w:type="dxa"/>
            <w:vMerge/>
            <w:tcBorders>
              <w:left w:val="single" w:sz="12" w:space="0" w:color="auto"/>
            </w:tcBorders>
            <w:vAlign w:val="center"/>
          </w:tcPr>
          <w:p w14:paraId="5F1138A9" w14:textId="77777777" w:rsidR="00DA638D" w:rsidRDefault="00DA638D">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32B7A142" w14:textId="77777777" w:rsidR="00DA638D" w:rsidRDefault="00000000">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Luxury e-commerce and social media</w:t>
            </w:r>
          </w:p>
        </w:tc>
      </w:tr>
      <w:tr w:rsidR="00DA638D" w14:paraId="147C84E0" w14:textId="77777777">
        <w:trPr>
          <w:trHeight w:val="340"/>
        </w:trPr>
        <w:tc>
          <w:tcPr>
            <w:tcW w:w="1691" w:type="dxa"/>
            <w:tcBorders>
              <w:left w:val="single" w:sz="12" w:space="0" w:color="auto"/>
            </w:tcBorders>
            <w:vAlign w:val="center"/>
          </w:tcPr>
          <w:p w14:paraId="53EC2817" w14:textId="77777777" w:rsidR="00DA638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25CAE19C"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2120067</w:t>
            </w:r>
          </w:p>
        </w:tc>
        <w:tc>
          <w:tcPr>
            <w:tcW w:w="2126" w:type="dxa"/>
            <w:gridSpan w:val="2"/>
            <w:vAlign w:val="center"/>
          </w:tcPr>
          <w:p w14:paraId="733DDCAF"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课程学分</w:t>
            </w:r>
          </w:p>
        </w:tc>
        <w:tc>
          <w:tcPr>
            <w:tcW w:w="2199" w:type="dxa"/>
            <w:gridSpan w:val="3"/>
            <w:tcBorders>
              <w:right w:val="single" w:sz="12" w:space="0" w:color="auto"/>
            </w:tcBorders>
            <w:vAlign w:val="center"/>
          </w:tcPr>
          <w:p w14:paraId="27481C90"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r>
      <w:tr w:rsidR="00DA638D" w14:paraId="08D70573" w14:textId="77777777">
        <w:trPr>
          <w:trHeight w:val="340"/>
        </w:trPr>
        <w:tc>
          <w:tcPr>
            <w:tcW w:w="1691" w:type="dxa"/>
            <w:tcBorders>
              <w:left w:val="single" w:sz="12" w:space="0" w:color="auto"/>
            </w:tcBorders>
            <w:vAlign w:val="center"/>
          </w:tcPr>
          <w:p w14:paraId="08024092" w14:textId="77777777" w:rsidR="00DA638D"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5973E78C"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14:paraId="4E86BCC7"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理论学时</w:t>
            </w:r>
          </w:p>
        </w:tc>
        <w:tc>
          <w:tcPr>
            <w:tcW w:w="854" w:type="dxa"/>
            <w:vAlign w:val="center"/>
          </w:tcPr>
          <w:p w14:paraId="2204ECBF"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413" w:type="dxa"/>
            <w:gridSpan w:val="2"/>
            <w:vAlign w:val="center"/>
          </w:tcPr>
          <w:p w14:paraId="31FB15AF"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实践学时</w:t>
            </w:r>
          </w:p>
        </w:tc>
        <w:tc>
          <w:tcPr>
            <w:tcW w:w="786" w:type="dxa"/>
            <w:tcBorders>
              <w:right w:val="single" w:sz="12" w:space="0" w:color="auto"/>
            </w:tcBorders>
            <w:vAlign w:val="center"/>
          </w:tcPr>
          <w:p w14:paraId="087B9A31"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0</w:t>
            </w:r>
          </w:p>
        </w:tc>
      </w:tr>
      <w:tr w:rsidR="00DA638D" w14:paraId="6F311089" w14:textId="77777777">
        <w:trPr>
          <w:trHeight w:val="340"/>
        </w:trPr>
        <w:tc>
          <w:tcPr>
            <w:tcW w:w="1691" w:type="dxa"/>
            <w:tcBorders>
              <w:left w:val="single" w:sz="12" w:space="0" w:color="auto"/>
            </w:tcBorders>
            <w:vAlign w:val="center"/>
          </w:tcPr>
          <w:p w14:paraId="3BF8B05E" w14:textId="77777777" w:rsidR="00DA638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E92EAB4"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珠宝学院工商管理（奢侈品管理）系</w:t>
            </w:r>
          </w:p>
        </w:tc>
        <w:tc>
          <w:tcPr>
            <w:tcW w:w="2126" w:type="dxa"/>
            <w:gridSpan w:val="2"/>
            <w:vAlign w:val="center"/>
          </w:tcPr>
          <w:p w14:paraId="7542CC16"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适用</w:t>
            </w:r>
            <w:r>
              <w:rPr>
                <w:rFonts w:asciiTheme="minorEastAsia" w:eastAsiaTheme="minorEastAsia" w:hAnsiTheme="minorEastAsia"/>
                <w:color w:val="000000" w:themeColor="text1"/>
                <w:sz w:val="21"/>
                <w:szCs w:val="21"/>
              </w:rPr>
              <w:t>专业</w:t>
            </w:r>
            <w:r>
              <w:rPr>
                <w:rFonts w:asciiTheme="minorEastAsia" w:eastAsiaTheme="minorEastAsia" w:hAnsiTheme="minorEastAsia" w:hint="eastAsia"/>
                <w:color w:val="000000" w:themeColor="text1"/>
                <w:sz w:val="21"/>
                <w:szCs w:val="21"/>
              </w:rPr>
              <w:t>与年级</w:t>
            </w:r>
          </w:p>
        </w:tc>
        <w:tc>
          <w:tcPr>
            <w:tcW w:w="2199" w:type="dxa"/>
            <w:gridSpan w:val="3"/>
            <w:tcBorders>
              <w:right w:val="single" w:sz="12" w:space="0" w:color="auto"/>
            </w:tcBorders>
            <w:vAlign w:val="center"/>
          </w:tcPr>
          <w:p w14:paraId="1E9C59E3"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珠宝学院工商管理专业</w:t>
            </w:r>
          </w:p>
        </w:tc>
      </w:tr>
      <w:tr w:rsidR="00DA638D" w14:paraId="634077A0" w14:textId="77777777">
        <w:trPr>
          <w:trHeight w:val="340"/>
        </w:trPr>
        <w:tc>
          <w:tcPr>
            <w:tcW w:w="1691" w:type="dxa"/>
            <w:tcBorders>
              <w:left w:val="single" w:sz="12" w:space="0" w:color="auto"/>
            </w:tcBorders>
            <w:vAlign w:val="center"/>
          </w:tcPr>
          <w:p w14:paraId="48544504" w14:textId="77777777" w:rsidR="00DA638D"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63E87DD9"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系级选修课</w:t>
            </w:r>
          </w:p>
        </w:tc>
        <w:tc>
          <w:tcPr>
            <w:tcW w:w="2126" w:type="dxa"/>
            <w:gridSpan w:val="2"/>
            <w:vAlign w:val="center"/>
          </w:tcPr>
          <w:p w14:paraId="6930CE0A"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考核方式</w:t>
            </w:r>
          </w:p>
        </w:tc>
        <w:tc>
          <w:tcPr>
            <w:tcW w:w="2199" w:type="dxa"/>
            <w:gridSpan w:val="3"/>
            <w:tcBorders>
              <w:right w:val="single" w:sz="12" w:space="0" w:color="auto"/>
            </w:tcBorders>
            <w:vAlign w:val="center"/>
          </w:tcPr>
          <w:p w14:paraId="105D382B"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考察</w:t>
            </w:r>
          </w:p>
        </w:tc>
      </w:tr>
      <w:tr w:rsidR="00DA638D" w14:paraId="13D5C46A" w14:textId="77777777">
        <w:trPr>
          <w:trHeight w:val="340"/>
        </w:trPr>
        <w:tc>
          <w:tcPr>
            <w:tcW w:w="1691" w:type="dxa"/>
            <w:tcBorders>
              <w:left w:val="single" w:sz="12" w:space="0" w:color="auto"/>
            </w:tcBorders>
            <w:vAlign w:val="center"/>
          </w:tcPr>
          <w:p w14:paraId="3B3A2332" w14:textId="77777777" w:rsidR="00DA638D"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4065087C" w14:textId="3753B50B"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w:t>
            </w:r>
            <w:r w:rsidR="008B2FA7">
              <w:rPr>
                <w:rFonts w:asciiTheme="minorEastAsia" w:eastAsiaTheme="minorEastAsia" w:hAnsiTheme="minorEastAsia" w:hint="eastAsia"/>
                <w:color w:val="000000" w:themeColor="text1"/>
                <w:sz w:val="21"/>
                <w:szCs w:val="21"/>
              </w:rPr>
              <w:t>精品社交媒体营销与电子商务</w:t>
            </w:r>
            <w:r>
              <w:rPr>
                <w:rFonts w:asciiTheme="minorEastAsia" w:eastAsiaTheme="minorEastAsia" w:hAnsiTheme="minorEastAsia" w:cs="Times New Roman"/>
                <w:color w:val="000000" w:themeColor="text1"/>
                <w:kern w:val="2"/>
                <w:sz w:val="21"/>
                <w:szCs w:val="21"/>
              </w:rPr>
              <w:t>》</w:t>
            </w:r>
            <w:r w:rsidR="008B2FA7">
              <w:rPr>
                <w:rFonts w:asciiTheme="minorEastAsia" w:eastAsiaTheme="minorEastAsia" w:hAnsiTheme="minorEastAsia" w:cs="Times New Roman" w:hint="eastAsia"/>
                <w:color w:val="000000" w:themeColor="text1"/>
                <w:kern w:val="2"/>
                <w:sz w:val="21"/>
                <w:szCs w:val="21"/>
              </w:rPr>
              <w:t>万元</w:t>
            </w:r>
            <w:r>
              <w:rPr>
                <w:rFonts w:asciiTheme="minorEastAsia" w:eastAsiaTheme="minorEastAsia" w:hAnsiTheme="minorEastAsia" w:cs="Times New Roman" w:hint="eastAsia"/>
                <w:color w:val="000000" w:themeColor="text1"/>
                <w:kern w:val="2"/>
                <w:sz w:val="21"/>
                <w:szCs w:val="21"/>
              </w:rPr>
              <w:t>，</w:t>
            </w:r>
            <w:r w:rsidR="008B2FA7">
              <w:rPr>
                <w:rFonts w:asciiTheme="minorEastAsia" w:eastAsiaTheme="minorEastAsia" w:hAnsiTheme="minorEastAsia" w:cs="Times New Roman" w:hint="eastAsia"/>
                <w:color w:val="000000" w:themeColor="text1"/>
                <w:kern w:val="2"/>
                <w:sz w:val="21"/>
                <w:szCs w:val="21"/>
              </w:rPr>
              <w:t>东华大学出版社</w:t>
            </w:r>
            <w:r>
              <w:rPr>
                <w:rFonts w:asciiTheme="minorEastAsia" w:eastAsiaTheme="minorEastAsia" w:hAnsiTheme="minorEastAsia" w:cs="Times New Roman" w:hint="eastAsia"/>
                <w:color w:val="000000" w:themeColor="text1"/>
                <w:kern w:val="2"/>
                <w:sz w:val="21"/>
                <w:szCs w:val="21"/>
              </w:rPr>
              <w:t xml:space="preserve"> 202</w:t>
            </w:r>
            <w:r w:rsidR="008B2FA7">
              <w:rPr>
                <w:rFonts w:asciiTheme="minorEastAsia" w:eastAsiaTheme="minorEastAsia" w:hAnsiTheme="minorEastAsia" w:cs="Times New Roman" w:hint="eastAsia"/>
                <w:color w:val="000000" w:themeColor="text1"/>
                <w:kern w:val="2"/>
                <w:sz w:val="21"/>
                <w:szCs w:val="21"/>
              </w:rPr>
              <w:t>5</w:t>
            </w:r>
          </w:p>
        </w:tc>
        <w:tc>
          <w:tcPr>
            <w:tcW w:w="1413" w:type="dxa"/>
            <w:gridSpan w:val="2"/>
            <w:vAlign w:val="center"/>
          </w:tcPr>
          <w:p w14:paraId="7F035648"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是否为</w:t>
            </w:r>
          </w:p>
          <w:p w14:paraId="3E12152C" w14:textId="77777777" w:rsidR="00DA638D"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马工程教材</w:t>
            </w:r>
          </w:p>
        </w:tc>
        <w:tc>
          <w:tcPr>
            <w:tcW w:w="786" w:type="dxa"/>
            <w:tcBorders>
              <w:right w:val="single" w:sz="12" w:space="0" w:color="auto"/>
            </w:tcBorders>
            <w:vAlign w:val="center"/>
          </w:tcPr>
          <w:p w14:paraId="56C30CFA" w14:textId="77777777" w:rsidR="00DA638D" w:rsidRDefault="00000000">
            <w:pPr>
              <w:ind w:leftChars="50" w:left="12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否</w:t>
            </w:r>
          </w:p>
        </w:tc>
      </w:tr>
      <w:tr w:rsidR="00DA638D" w14:paraId="4108F3A4" w14:textId="77777777">
        <w:trPr>
          <w:trHeight w:val="680"/>
        </w:trPr>
        <w:tc>
          <w:tcPr>
            <w:tcW w:w="1691" w:type="dxa"/>
            <w:tcBorders>
              <w:left w:val="single" w:sz="12" w:space="0" w:color="auto"/>
            </w:tcBorders>
            <w:vAlign w:val="center"/>
          </w:tcPr>
          <w:p w14:paraId="0ADCD813" w14:textId="77777777" w:rsidR="00DA638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55A01E8" w14:textId="77777777" w:rsidR="00DA638D" w:rsidRDefault="00000000">
            <w:pPr>
              <w:pStyle w:val="DG0"/>
              <w:jc w:val="both"/>
              <w:rPr>
                <w:rFonts w:asciiTheme="minorHAnsi" w:eastAsiaTheme="minorEastAsia" w:hAnsiTheme="minorHAnsi" w:cstheme="minorBidi"/>
                <w:sz w:val="20"/>
                <w:szCs w:val="20"/>
                <w:lang w:eastAsia="zh-Hans"/>
              </w:rPr>
            </w:pPr>
            <w:r>
              <w:rPr>
                <w:rFonts w:asciiTheme="minorHAnsi" w:eastAsiaTheme="minorEastAsia" w:hAnsiTheme="minorHAnsi" w:cstheme="minorBidi" w:hint="eastAsia"/>
                <w:sz w:val="20"/>
                <w:szCs w:val="20"/>
                <w:lang w:eastAsia="zh-Hans"/>
              </w:rPr>
              <w:t>奢侈品文化</w:t>
            </w:r>
            <w:r>
              <w:rPr>
                <w:rFonts w:asciiTheme="minorHAnsi" w:eastAsiaTheme="minorEastAsia" w:hAnsiTheme="minorHAnsi" w:cstheme="minorBidi"/>
                <w:sz w:val="20"/>
                <w:szCs w:val="20"/>
                <w:lang w:eastAsia="zh-Hans"/>
              </w:rPr>
              <w:t>（</w:t>
            </w:r>
            <w:r>
              <w:rPr>
                <w:rFonts w:asciiTheme="minorHAnsi" w:eastAsiaTheme="minorEastAsia" w:hAnsiTheme="minorHAnsi" w:cstheme="minorBidi" w:hint="eastAsia"/>
                <w:sz w:val="20"/>
                <w:szCs w:val="20"/>
                <w:lang w:eastAsia="zh-Hans"/>
              </w:rPr>
              <w:t>双语</w:t>
            </w:r>
            <w:r>
              <w:rPr>
                <w:rFonts w:asciiTheme="minorHAnsi" w:eastAsiaTheme="minorEastAsia" w:hAnsiTheme="minorHAnsi" w:cstheme="minorBidi"/>
                <w:sz w:val="20"/>
                <w:szCs w:val="20"/>
                <w:lang w:eastAsia="zh-Hans"/>
              </w:rPr>
              <w:t>）</w:t>
            </w:r>
            <w:r>
              <w:rPr>
                <w:rFonts w:asciiTheme="minorHAnsi" w:eastAsiaTheme="minorEastAsia" w:hAnsiTheme="minorHAnsi" w:cstheme="minorBidi"/>
                <w:sz w:val="20"/>
                <w:szCs w:val="20"/>
                <w:lang w:eastAsia="zh-Hans"/>
              </w:rPr>
              <w:t>2120118</w:t>
            </w:r>
            <w:r>
              <w:rPr>
                <w:rFonts w:asciiTheme="minorHAnsi" w:eastAsiaTheme="minorEastAsia" w:hAnsiTheme="minorHAnsi" w:cstheme="minorBidi"/>
                <w:sz w:val="20"/>
                <w:szCs w:val="20"/>
                <w:lang w:eastAsia="zh-Hans"/>
              </w:rPr>
              <w:t>（</w:t>
            </w:r>
            <w:r>
              <w:rPr>
                <w:rFonts w:asciiTheme="minorHAnsi" w:eastAsiaTheme="minorEastAsia" w:hAnsiTheme="minorHAnsi" w:cstheme="minorBidi"/>
                <w:sz w:val="20"/>
                <w:szCs w:val="20"/>
                <w:lang w:eastAsia="zh-Hans"/>
              </w:rPr>
              <w:t>2</w:t>
            </w:r>
            <w:r>
              <w:rPr>
                <w:rFonts w:asciiTheme="minorHAnsi" w:eastAsiaTheme="minorEastAsia" w:hAnsiTheme="minorHAnsi" w:cstheme="minorBidi"/>
                <w:sz w:val="20"/>
                <w:szCs w:val="20"/>
                <w:lang w:eastAsia="zh-Hans"/>
              </w:rPr>
              <w:t>）</w:t>
            </w:r>
          </w:p>
          <w:p w14:paraId="7907F32D" w14:textId="77777777" w:rsidR="00DA638D" w:rsidRDefault="00000000">
            <w:pPr>
              <w:pStyle w:val="DG0"/>
              <w:jc w:val="both"/>
            </w:pPr>
            <w:r>
              <w:rPr>
                <w:rFonts w:asciiTheme="minorHAnsi" w:eastAsiaTheme="minorEastAsia" w:hAnsiTheme="minorHAnsi" w:cstheme="minorBidi" w:hint="eastAsia"/>
                <w:sz w:val="20"/>
                <w:szCs w:val="20"/>
                <w:lang w:eastAsia="zh-Hans"/>
              </w:rPr>
              <w:t>奢侈品消费者行为学</w:t>
            </w:r>
            <w:r>
              <w:rPr>
                <w:rFonts w:asciiTheme="minorHAnsi" w:eastAsiaTheme="minorEastAsia" w:hAnsiTheme="minorHAnsi" w:cstheme="minorBidi"/>
                <w:sz w:val="20"/>
                <w:szCs w:val="20"/>
                <w:lang w:eastAsia="zh-Hans"/>
              </w:rPr>
              <w:t>（</w:t>
            </w:r>
            <w:r>
              <w:rPr>
                <w:rFonts w:asciiTheme="minorHAnsi" w:eastAsiaTheme="minorEastAsia" w:hAnsiTheme="minorHAnsi" w:cstheme="minorBidi" w:hint="eastAsia"/>
                <w:sz w:val="20"/>
                <w:szCs w:val="20"/>
                <w:lang w:eastAsia="zh-Hans"/>
              </w:rPr>
              <w:t>双语</w:t>
            </w:r>
            <w:r>
              <w:rPr>
                <w:rFonts w:asciiTheme="minorHAnsi" w:eastAsiaTheme="minorEastAsia" w:hAnsiTheme="minorHAnsi" w:cstheme="minorBidi"/>
                <w:sz w:val="20"/>
                <w:szCs w:val="20"/>
                <w:lang w:eastAsia="zh-Hans"/>
              </w:rPr>
              <w:t>）</w:t>
            </w:r>
            <w:r>
              <w:rPr>
                <w:rFonts w:asciiTheme="minorHAnsi" w:eastAsiaTheme="minorEastAsia" w:hAnsiTheme="minorHAnsi" w:cstheme="minorBidi"/>
                <w:sz w:val="20"/>
                <w:szCs w:val="20"/>
                <w:lang w:eastAsia="zh-Hans"/>
              </w:rPr>
              <w:t>2120119</w:t>
            </w:r>
            <w:r>
              <w:rPr>
                <w:rFonts w:asciiTheme="minorHAnsi" w:eastAsiaTheme="minorEastAsia" w:hAnsiTheme="minorHAnsi" w:cstheme="minorBidi"/>
                <w:sz w:val="20"/>
                <w:szCs w:val="20"/>
                <w:lang w:eastAsia="zh-Hans"/>
              </w:rPr>
              <w:t>（</w:t>
            </w:r>
            <w:r>
              <w:rPr>
                <w:rFonts w:asciiTheme="minorHAnsi" w:eastAsiaTheme="minorEastAsia" w:hAnsiTheme="minorHAnsi" w:cstheme="minorBidi"/>
                <w:sz w:val="20"/>
                <w:szCs w:val="20"/>
                <w:lang w:eastAsia="zh-Hans"/>
              </w:rPr>
              <w:t>2</w:t>
            </w:r>
            <w:r>
              <w:rPr>
                <w:rFonts w:asciiTheme="minorHAnsi" w:eastAsiaTheme="minorEastAsia" w:hAnsiTheme="minorHAnsi" w:cstheme="minorBidi"/>
                <w:sz w:val="20"/>
                <w:szCs w:val="20"/>
                <w:lang w:eastAsia="zh-Hans"/>
              </w:rPr>
              <w:t>）</w:t>
            </w:r>
          </w:p>
        </w:tc>
      </w:tr>
      <w:tr w:rsidR="00DA638D" w14:paraId="42A89EE5" w14:textId="77777777">
        <w:trPr>
          <w:trHeight w:val="2106"/>
        </w:trPr>
        <w:tc>
          <w:tcPr>
            <w:tcW w:w="1691" w:type="dxa"/>
            <w:tcBorders>
              <w:left w:val="single" w:sz="12" w:space="0" w:color="auto"/>
            </w:tcBorders>
            <w:vAlign w:val="center"/>
          </w:tcPr>
          <w:p w14:paraId="0F77C2CF" w14:textId="77777777" w:rsidR="00DA638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07925B7" w14:textId="77777777" w:rsidR="00DA638D" w:rsidRDefault="00000000">
            <w:pPr>
              <w:pStyle w:val="DG0"/>
              <w:ind w:firstLineChars="224" w:firstLine="470"/>
              <w:jc w:val="both"/>
            </w:pPr>
            <w:r>
              <w:rPr>
                <w:rFonts w:hint="eastAsia"/>
              </w:rPr>
              <w:t>奢侈品社交媒体与电子商务主要研究奢侈品在当今社交媒体营销大行其道的背景下，如何利用互联网工具，进行整合营销。奢侈品与其他商品不同，许多企业担心由于高度的互联网化，奢侈品会失去其独立性，所以奢侈品企业的电商营销需要高度的技巧。有鉴于此，奢侈品从业人员应该对奢侈品的传播历史、品牌历史，以及电商的发展进行初步了解，为未来从业打下基础。</w:t>
            </w:r>
          </w:p>
        </w:tc>
      </w:tr>
      <w:tr w:rsidR="00DA638D" w14:paraId="31D08A50" w14:textId="77777777">
        <w:trPr>
          <w:trHeight w:val="1701"/>
        </w:trPr>
        <w:tc>
          <w:tcPr>
            <w:tcW w:w="1691" w:type="dxa"/>
            <w:tcBorders>
              <w:left w:val="single" w:sz="12" w:space="0" w:color="auto"/>
              <w:bottom w:val="double" w:sz="4" w:space="0" w:color="auto"/>
            </w:tcBorders>
            <w:vAlign w:val="center"/>
          </w:tcPr>
          <w:p w14:paraId="59E4809F" w14:textId="77777777" w:rsidR="00DA638D"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E27395E" w14:textId="1423CA5B" w:rsidR="00DA638D" w:rsidRDefault="00295C42">
            <w:pPr>
              <w:pStyle w:val="DG0"/>
              <w:ind w:firstLineChars="224" w:firstLine="470"/>
              <w:jc w:val="both"/>
            </w:pPr>
            <w:r>
              <w:rPr>
                <w:noProof/>
              </w:rPr>
              <w:drawing>
                <wp:anchor distT="0" distB="0" distL="114300" distR="114300" simplePos="0" relativeHeight="251661312" behindDoc="0" locked="0" layoutInCell="1" allowOverlap="1" wp14:anchorId="20F570B3" wp14:editId="7342259F">
                  <wp:simplePos x="0" y="0"/>
                  <wp:positionH relativeFrom="column">
                    <wp:posOffset>819802</wp:posOffset>
                  </wp:positionH>
                  <wp:positionV relativeFrom="paragraph">
                    <wp:posOffset>1167765</wp:posOffset>
                  </wp:positionV>
                  <wp:extent cx="716087" cy="363788"/>
                  <wp:effectExtent l="0" t="0" r="0" b="0"/>
                  <wp:wrapNone/>
                  <wp:docPr id="1636115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03912" name="图片 2"/>
                          <pic:cNvPicPr>
                            <a:picLocks noChangeAspect="1"/>
                          </pic:cNvPicPr>
                        </pic:nvPicPr>
                        <pic:blipFill rotWithShape="1">
                          <a:blip r:embed="rId9" cstate="print">
                            <a:biLevel thresh="50000"/>
                            <a:extLst>
                              <a:ext uri="{BEBA8EAE-BF5A-486C-A8C5-ECC9F3942E4B}">
                                <a14:imgProps xmlns:a14="http://schemas.microsoft.com/office/drawing/2010/main">
                                  <a14:imgLayer r:embed="rId10">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087" cy="3637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此课程适合本科专业学生在大三第一学期学习，一般应具备相应的奢侈品文化和奢侈品消费者行为学知识，和一定的分析问题、解决问题的能力。</w:t>
            </w:r>
          </w:p>
        </w:tc>
      </w:tr>
      <w:tr w:rsidR="00DA638D" w14:paraId="676F7488" w14:textId="77777777" w:rsidTr="00295C42">
        <w:trPr>
          <w:trHeight w:val="741"/>
        </w:trPr>
        <w:tc>
          <w:tcPr>
            <w:tcW w:w="1691" w:type="dxa"/>
            <w:tcBorders>
              <w:top w:val="double" w:sz="4" w:space="0" w:color="auto"/>
              <w:left w:val="single" w:sz="12" w:space="0" w:color="auto"/>
            </w:tcBorders>
            <w:vAlign w:val="center"/>
          </w:tcPr>
          <w:p w14:paraId="2856FDA0" w14:textId="77777777" w:rsidR="00DA638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2C4C9F72" w14:textId="28BDCB0F" w:rsidR="00DA638D" w:rsidRDefault="00000000">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top w:val="double" w:sz="4" w:space="0" w:color="auto"/>
            </w:tcBorders>
            <w:vAlign w:val="center"/>
          </w:tcPr>
          <w:p w14:paraId="128D945C" w14:textId="77777777" w:rsidR="00DA638D"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5C814CE2" w14:textId="15EECAC8" w:rsidR="00DA638D" w:rsidRDefault="00B207BB">
            <w:pPr>
              <w:jc w:val="center"/>
              <w:rPr>
                <w:rFonts w:ascii="Times New Roman" w:hAnsi="Times New Roman"/>
                <w:color w:val="000000"/>
                <w:sz w:val="21"/>
                <w:szCs w:val="21"/>
              </w:rPr>
            </w:pPr>
            <w:r>
              <w:rPr>
                <w:rFonts w:ascii="Times New Roman" w:hAnsi="Times New Roman" w:hint="eastAsia"/>
                <w:color w:val="000000"/>
                <w:sz w:val="21"/>
                <w:szCs w:val="21"/>
              </w:rPr>
              <w:t>202</w:t>
            </w:r>
            <w:r w:rsidR="008B2FA7">
              <w:rPr>
                <w:rFonts w:ascii="Times New Roman" w:hAnsi="Times New Roman" w:hint="eastAsia"/>
                <w:color w:val="000000"/>
                <w:sz w:val="21"/>
                <w:szCs w:val="21"/>
              </w:rPr>
              <w:t>5</w:t>
            </w:r>
            <w:r>
              <w:rPr>
                <w:rFonts w:ascii="Times New Roman" w:hAnsi="Times New Roman" w:hint="eastAsia"/>
                <w:color w:val="000000"/>
                <w:sz w:val="21"/>
                <w:szCs w:val="21"/>
              </w:rPr>
              <w:t>.</w:t>
            </w:r>
            <w:r>
              <w:rPr>
                <w:rFonts w:ascii="Times New Roman" w:hAnsi="Times New Roman"/>
                <w:color w:val="000000"/>
                <w:sz w:val="21"/>
                <w:szCs w:val="21"/>
              </w:rPr>
              <w:t>9.1</w:t>
            </w:r>
          </w:p>
        </w:tc>
      </w:tr>
      <w:tr w:rsidR="00DA638D" w14:paraId="25A6375E" w14:textId="77777777" w:rsidTr="00295C42">
        <w:trPr>
          <w:trHeight w:val="660"/>
        </w:trPr>
        <w:tc>
          <w:tcPr>
            <w:tcW w:w="1691" w:type="dxa"/>
            <w:tcBorders>
              <w:left w:val="single" w:sz="12" w:space="0" w:color="auto"/>
            </w:tcBorders>
            <w:vAlign w:val="center"/>
          </w:tcPr>
          <w:p w14:paraId="39D67DF7" w14:textId="77777777" w:rsidR="00DA638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4AB5088" w14:textId="4C57E23B" w:rsidR="00DA638D" w:rsidRDefault="00C056BA">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3360" behindDoc="0" locked="0" layoutInCell="1" allowOverlap="1" wp14:anchorId="628ED5D6" wp14:editId="1CAE5BDE">
                  <wp:simplePos x="0" y="0"/>
                  <wp:positionH relativeFrom="column">
                    <wp:posOffset>635</wp:posOffset>
                  </wp:positionH>
                  <wp:positionV relativeFrom="paragraph">
                    <wp:posOffset>5715</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11"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4384" behindDoc="0" locked="0" layoutInCell="1" allowOverlap="1" wp14:anchorId="6807276B" wp14:editId="545C47FA">
                  <wp:simplePos x="0" y="0"/>
                  <wp:positionH relativeFrom="column">
                    <wp:posOffset>737235</wp:posOffset>
                  </wp:positionH>
                  <wp:positionV relativeFrom="paragraph">
                    <wp:posOffset>4445</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9" cstate="print">
                            <a:biLevel thresh="50000"/>
                            <a:extLst>
                              <a:ext uri="{BEBA8EAE-BF5A-486C-A8C5-ECC9F3942E4B}">
                                <a14:imgProps xmlns:a14="http://schemas.microsoft.com/office/drawing/2010/main">
                                  <a14:imgLayer r:embed="rId12">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5C42">
              <w:rPr>
                <w:rFonts w:hint="eastAsia"/>
                <w:sz w:val="21"/>
                <w:szCs w:val="21"/>
              </w:rPr>
              <w:t>（签名）</w:t>
            </w:r>
          </w:p>
        </w:tc>
        <w:tc>
          <w:tcPr>
            <w:tcW w:w="1425" w:type="dxa"/>
            <w:gridSpan w:val="2"/>
            <w:vAlign w:val="center"/>
          </w:tcPr>
          <w:p w14:paraId="6B3D6F82" w14:textId="77777777" w:rsidR="00DA638D"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2EEBC30B" w14:textId="0987F6B7" w:rsidR="00DA638D" w:rsidRDefault="00B207BB">
            <w:pPr>
              <w:jc w:val="center"/>
              <w:rPr>
                <w:rFonts w:ascii="Times New Roman" w:hAnsi="Times New Roman"/>
                <w:color w:val="000000"/>
                <w:sz w:val="21"/>
                <w:szCs w:val="21"/>
              </w:rPr>
            </w:pPr>
            <w:r>
              <w:rPr>
                <w:rFonts w:ascii="Times New Roman" w:hAnsi="Times New Roman" w:hint="eastAsia"/>
                <w:color w:val="000000"/>
                <w:sz w:val="21"/>
                <w:szCs w:val="21"/>
              </w:rPr>
              <w:t>202</w:t>
            </w:r>
            <w:r w:rsidR="008B2FA7">
              <w:rPr>
                <w:rFonts w:ascii="Times New Roman" w:hAnsi="Times New Roman" w:hint="eastAsia"/>
                <w:color w:val="000000"/>
                <w:sz w:val="21"/>
                <w:szCs w:val="21"/>
              </w:rPr>
              <w:t>5</w:t>
            </w:r>
            <w:r>
              <w:rPr>
                <w:rFonts w:ascii="Times New Roman" w:hAnsi="Times New Roman" w:hint="eastAsia"/>
                <w:color w:val="000000"/>
                <w:sz w:val="21"/>
                <w:szCs w:val="21"/>
              </w:rPr>
              <w:t>.</w:t>
            </w:r>
            <w:r>
              <w:rPr>
                <w:rFonts w:ascii="Times New Roman" w:hAnsi="Times New Roman"/>
                <w:color w:val="000000"/>
                <w:sz w:val="21"/>
                <w:szCs w:val="21"/>
              </w:rPr>
              <w:t>9.1</w:t>
            </w:r>
          </w:p>
        </w:tc>
      </w:tr>
      <w:tr w:rsidR="00DA638D" w14:paraId="6214264E" w14:textId="77777777">
        <w:trPr>
          <w:trHeight w:val="510"/>
        </w:trPr>
        <w:tc>
          <w:tcPr>
            <w:tcW w:w="1691" w:type="dxa"/>
            <w:tcBorders>
              <w:left w:val="single" w:sz="12" w:space="0" w:color="auto"/>
              <w:bottom w:val="single" w:sz="12" w:space="0" w:color="auto"/>
            </w:tcBorders>
            <w:vAlign w:val="center"/>
          </w:tcPr>
          <w:p w14:paraId="74A6D7BA" w14:textId="77777777" w:rsidR="00DA638D"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3FAEFED2" w14:textId="77777777" w:rsidR="00DA638D" w:rsidRDefault="00000000">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58BDABA7" wp14:editId="7F6F1396">
                  <wp:extent cx="780415" cy="354965"/>
                  <wp:effectExtent l="0" t="0" r="635" b="6985"/>
                  <wp:docPr id="2" name="图片 2"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e6149d95f587e4576ab22bc7750ec"/>
                          <pic:cNvPicPr>
                            <a:picLocks noChangeAspect="1"/>
                          </pic:cNvPicPr>
                        </pic:nvPicPr>
                        <pic:blipFill>
                          <a:blip r:embed="rId13"/>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377288B2" w14:textId="77777777" w:rsidR="00DA638D"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FF2D64D" w14:textId="5532A0DD" w:rsidR="00DA638D" w:rsidRDefault="00B207BB">
            <w:pPr>
              <w:jc w:val="center"/>
              <w:rPr>
                <w:rFonts w:ascii="Times New Roman" w:hAnsi="Times New Roman"/>
                <w:color w:val="000000"/>
                <w:sz w:val="21"/>
                <w:szCs w:val="21"/>
              </w:rPr>
            </w:pPr>
            <w:r>
              <w:rPr>
                <w:rFonts w:ascii="Times New Roman" w:hAnsi="Times New Roman" w:hint="eastAsia"/>
                <w:color w:val="000000"/>
                <w:sz w:val="21"/>
                <w:szCs w:val="21"/>
              </w:rPr>
              <w:t>202</w:t>
            </w:r>
            <w:r w:rsidR="008B2FA7">
              <w:rPr>
                <w:rFonts w:ascii="Times New Roman" w:hAnsi="Times New Roman" w:hint="eastAsia"/>
                <w:color w:val="000000"/>
                <w:sz w:val="21"/>
                <w:szCs w:val="21"/>
              </w:rPr>
              <w:t>5</w:t>
            </w:r>
            <w:r>
              <w:rPr>
                <w:rFonts w:ascii="Times New Roman" w:hAnsi="Times New Roman" w:hint="eastAsia"/>
                <w:color w:val="000000"/>
                <w:sz w:val="21"/>
                <w:szCs w:val="21"/>
              </w:rPr>
              <w:t>.</w:t>
            </w:r>
            <w:r>
              <w:rPr>
                <w:rFonts w:ascii="Times New Roman" w:hAnsi="Times New Roman"/>
                <w:color w:val="000000"/>
                <w:sz w:val="21"/>
                <w:szCs w:val="21"/>
              </w:rPr>
              <w:t>9.1</w:t>
            </w:r>
          </w:p>
        </w:tc>
      </w:tr>
    </w:tbl>
    <w:p w14:paraId="3A0E727A" w14:textId="77777777" w:rsidR="00DA638D" w:rsidRDefault="00000000">
      <w:pPr>
        <w:spacing w:line="100" w:lineRule="exact"/>
        <w:rPr>
          <w:rFonts w:ascii="Arial" w:eastAsia="黑体" w:hAnsi="Arial"/>
        </w:rPr>
      </w:pPr>
      <w:r>
        <w:br w:type="page"/>
      </w:r>
    </w:p>
    <w:p w14:paraId="574A7AA0" w14:textId="77777777" w:rsidR="00DA638D"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5F4F30D4" w14:textId="77777777" w:rsidR="00DA638D"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DA638D" w14:paraId="6BB2AADA" w14:textId="77777777">
        <w:trPr>
          <w:trHeight w:val="454"/>
          <w:jc w:val="center"/>
        </w:trPr>
        <w:tc>
          <w:tcPr>
            <w:tcW w:w="1206" w:type="dxa"/>
            <w:vAlign w:val="center"/>
          </w:tcPr>
          <w:p w14:paraId="7C1113A6" w14:textId="77777777" w:rsidR="00DA638D"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vAlign w:val="center"/>
          </w:tcPr>
          <w:p w14:paraId="362BB0F4" w14:textId="77777777" w:rsidR="00DA638D"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45305ED3" w14:textId="77777777" w:rsidR="00DA638D"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DA638D" w14:paraId="7D9D9F56" w14:textId="77777777">
        <w:trPr>
          <w:trHeight w:val="340"/>
          <w:jc w:val="center"/>
        </w:trPr>
        <w:tc>
          <w:tcPr>
            <w:tcW w:w="1206" w:type="dxa"/>
            <w:vMerge w:val="restart"/>
            <w:vAlign w:val="center"/>
          </w:tcPr>
          <w:p w14:paraId="4051641B" w14:textId="77777777" w:rsidR="00DA638D" w:rsidRDefault="00000000">
            <w:pPr>
              <w:snapToGrid w:val="0"/>
              <w:jc w:val="center"/>
            </w:pPr>
            <w:r>
              <w:rPr>
                <w:rFonts w:ascii="黑体" w:eastAsia="黑体" w:hAnsi="黑体" w:hint="eastAsia"/>
                <w:bCs/>
                <w:color w:val="000000"/>
                <w:sz w:val="21"/>
                <w:szCs w:val="18"/>
              </w:rPr>
              <w:t>知识目标</w:t>
            </w:r>
          </w:p>
        </w:tc>
        <w:tc>
          <w:tcPr>
            <w:tcW w:w="764" w:type="dxa"/>
            <w:vAlign w:val="center"/>
          </w:tcPr>
          <w:p w14:paraId="0D7A43D7" w14:textId="77777777" w:rsidR="00DA638D"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tcPr>
          <w:p w14:paraId="26895564" w14:textId="77777777" w:rsidR="00DA638D" w:rsidRDefault="00000000">
            <w:pPr>
              <w:pStyle w:val="DG0"/>
              <w:jc w:val="left"/>
              <w:rPr>
                <w:rFonts w:ascii="宋体" w:hAnsi="宋体"/>
                <w:bCs/>
              </w:rPr>
            </w:pPr>
            <w:r>
              <w:rPr>
                <w:rFonts w:hint="eastAsia"/>
              </w:rPr>
              <w:t>掌握奢侈品电子商务的基本概念、特点、环境和模式，了解国内外奢侈品电子商务市场的现状和趋势</w:t>
            </w:r>
          </w:p>
        </w:tc>
      </w:tr>
      <w:tr w:rsidR="00DA638D" w14:paraId="69DD9E76" w14:textId="77777777">
        <w:trPr>
          <w:trHeight w:val="340"/>
          <w:jc w:val="center"/>
        </w:trPr>
        <w:tc>
          <w:tcPr>
            <w:tcW w:w="1206" w:type="dxa"/>
            <w:vMerge/>
            <w:vAlign w:val="center"/>
          </w:tcPr>
          <w:p w14:paraId="22F6A76C" w14:textId="77777777" w:rsidR="00DA638D" w:rsidRDefault="00DA638D">
            <w:pPr>
              <w:pStyle w:val="DG0"/>
              <w:rPr>
                <w:bCs/>
              </w:rPr>
            </w:pPr>
          </w:p>
        </w:tc>
        <w:tc>
          <w:tcPr>
            <w:tcW w:w="764" w:type="dxa"/>
            <w:vAlign w:val="center"/>
          </w:tcPr>
          <w:p w14:paraId="6B819367" w14:textId="77777777" w:rsidR="00DA638D"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tcPr>
          <w:p w14:paraId="6500C6F5" w14:textId="77777777" w:rsidR="00DA638D" w:rsidRDefault="00000000">
            <w:pPr>
              <w:pStyle w:val="DG0"/>
              <w:jc w:val="left"/>
              <w:rPr>
                <w:rFonts w:ascii="宋体" w:hAnsi="宋体"/>
                <w:bCs/>
              </w:rPr>
            </w:pPr>
            <w:r>
              <w:rPr>
                <w:rFonts w:hint="eastAsia"/>
              </w:rPr>
              <w:t>理解社交媒体在奢侈品营销中的作用和影响，掌握社交媒体平台的选择、内容创作、传播策略和效果评估的方法和技巧</w:t>
            </w:r>
          </w:p>
        </w:tc>
      </w:tr>
      <w:tr w:rsidR="00DA638D" w14:paraId="2057AAA1" w14:textId="77777777">
        <w:trPr>
          <w:trHeight w:val="340"/>
          <w:jc w:val="center"/>
        </w:trPr>
        <w:tc>
          <w:tcPr>
            <w:tcW w:w="1206" w:type="dxa"/>
            <w:vMerge w:val="restart"/>
            <w:vAlign w:val="center"/>
          </w:tcPr>
          <w:p w14:paraId="7614FF90" w14:textId="77777777" w:rsidR="00DA638D" w:rsidRDefault="00000000">
            <w:pPr>
              <w:snapToGrid w:val="0"/>
              <w:jc w:val="center"/>
            </w:pPr>
            <w:r>
              <w:rPr>
                <w:rFonts w:ascii="黑体" w:eastAsia="黑体" w:hAnsi="黑体" w:hint="eastAsia"/>
                <w:bCs/>
                <w:color w:val="000000"/>
                <w:sz w:val="21"/>
                <w:szCs w:val="18"/>
              </w:rPr>
              <w:t>技能目标</w:t>
            </w:r>
          </w:p>
        </w:tc>
        <w:tc>
          <w:tcPr>
            <w:tcW w:w="764" w:type="dxa"/>
            <w:vAlign w:val="center"/>
          </w:tcPr>
          <w:p w14:paraId="1E9D2A54" w14:textId="77777777" w:rsidR="00DA638D"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tcPr>
          <w:p w14:paraId="0E6DAB77" w14:textId="77777777" w:rsidR="00DA638D" w:rsidRDefault="00000000">
            <w:pPr>
              <w:pStyle w:val="DG0"/>
              <w:jc w:val="left"/>
              <w:rPr>
                <w:rFonts w:ascii="宋体" w:hAnsi="宋体"/>
                <w:bCs/>
              </w:rPr>
            </w:pPr>
            <w:r>
              <w:rPr>
                <w:rFonts w:hint="eastAsia"/>
              </w:rPr>
              <w:t>能够分析奢侈品消费者的需求和行为，设计奢侈品电子商务网站的功能、风格和服务时融入和谐理性的价值观，优化用户体验和购物流程</w:t>
            </w:r>
          </w:p>
        </w:tc>
      </w:tr>
      <w:tr w:rsidR="00DA638D" w14:paraId="17FEDBDC" w14:textId="77777777">
        <w:trPr>
          <w:trHeight w:val="340"/>
          <w:jc w:val="center"/>
        </w:trPr>
        <w:tc>
          <w:tcPr>
            <w:tcW w:w="1206" w:type="dxa"/>
            <w:vMerge/>
            <w:vAlign w:val="center"/>
          </w:tcPr>
          <w:p w14:paraId="5E39B761" w14:textId="77777777" w:rsidR="00DA638D" w:rsidRDefault="00DA638D">
            <w:pPr>
              <w:pStyle w:val="DG0"/>
              <w:rPr>
                <w:rFonts w:ascii="宋体" w:hAnsi="宋体"/>
              </w:rPr>
            </w:pPr>
          </w:p>
        </w:tc>
        <w:tc>
          <w:tcPr>
            <w:tcW w:w="764" w:type="dxa"/>
            <w:vAlign w:val="center"/>
          </w:tcPr>
          <w:p w14:paraId="673CFCB9" w14:textId="77777777" w:rsidR="00DA638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tcPr>
          <w:p w14:paraId="29B8220B" w14:textId="77777777" w:rsidR="00DA638D" w:rsidRDefault="00000000">
            <w:pPr>
              <w:pStyle w:val="DG0"/>
              <w:jc w:val="left"/>
              <w:rPr>
                <w:rFonts w:ascii="宋体" w:hAnsi="宋体"/>
                <w:bCs/>
              </w:rPr>
            </w:pPr>
            <w:r>
              <w:rPr>
                <w:rFonts w:hint="eastAsia"/>
              </w:rPr>
              <w:t>能够运用社交媒体平台进行奢侈品品牌的宣传、推广、互动和维护，提升品牌知名度、口碑和忠诚度，促进销售转化</w:t>
            </w:r>
          </w:p>
        </w:tc>
      </w:tr>
      <w:tr w:rsidR="00DA638D" w14:paraId="4481D699" w14:textId="77777777">
        <w:trPr>
          <w:trHeight w:val="340"/>
          <w:jc w:val="center"/>
        </w:trPr>
        <w:tc>
          <w:tcPr>
            <w:tcW w:w="1206" w:type="dxa"/>
            <w:vMerge w:val="restart"/>
            <w:vAlign w:val="center"/>
          </w:tcPr>
          <w:p w14:paraId="274554ED" w14:textId="77777777" w:rsidR="00DA638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29D7BEF2" w14:textId="77777777" w:rsidR="00DA638D"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vAlign w:val="center"/>
          </w:tcPr>
          <w:p w14:paraId="54C52241" w14:textId="77777777" w:rsidR="00DA638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tcPr>
          <w:p w14:paraId="29BFF760" w14:textId="77777777" w:rsidR="00DA638D" w:rsidRDefault="00000000">
            <w:pPr>
              <w:pStyle w:val="DG0"/>
              <w:jc w:val="left"/>
              <w:rPr>
                <w:rFonts w:ascii="宋体" w:hAnsi="宋体"/>
                <w:bCs/>
              </w:rPr>
            </w:pPr>
            <w:r>
              <w:rPr>
                <w:rFonts w:hint="eastAsia"/>
              </w:rPr>
              <w:t>培养对奢侈品产业的专业态度，增强行业敏感度和竞争意识，树立正确的价值观和消费观，坚持社会主义核心价值观</w:t>
            </w:r>
          </w:p>
        </w:tc>
      </w:tr>
      <w:tr w:rsidR="00DA638D" w14:paraId="61C65301" w14:textId="77777777">
        <w:trPr>
          <w:trHeight w:val="340"/>
          <w:jc w:val="center"/>
        </w:trPr>
        <w:tc>
          <w:tcPr>
            <w:tcW w:w="1206" w:type="dxa"/>
            <w:vMerge/>
            <w:vAlign w:val="center"/>
          </w:tcPr>
          <w:p w14:paraId="44127250" w14:textId="77777777" w:rsidR="00DA638D" w:rsidRDefault="00DA638D">
            <w:pPr>
              <w:pStyle w:val="DG0"/>
              <w:rPr>
                <w:rFonts w:ascii="宋体" w:hAnsi="宋体"/>
              </w:rPr>
            </w:pPr>
          </w:p>
        </w:tc>
        <w:tc>
          <w:tcPr>
            <w:tcW w:w="764" w:type="dxa"/>
            <w:vAlign w:val="center"/>
          </w:tcPr>
          <w:p w14:paraId="12B852E3" w14:textId="77777777" w:rsidR="00DA638D"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tcPr>
          <w:p w14:paraId="4450908D" w14:textId="77777777" w:rsidR="00DA638D" w:rsidRDefault="00000000">
            <w:pPr>
              <w:pStyle w:val="DG0"/>
              <w:jc w:val="left"/>
              <w:rPr>
                <w:rFonts w:ascii="宋体" w:hAnsi="宋体"/>
                <w:bCs/>
              </w:rPr>
            </w:pPr>
            <w:r>
              <w:rPr>
                <w:rFonts w:hint="eastAsia"/>
              </w:rPr>
              <w:t>培养自主学习和创新思维能力，能够关注奢侈品电子商务和社交媒体的发展动态和变化，能够应用所学知识和技能解决实际问题和挑战</w:t>
            </w:r>
          </w:p>
        </w:tc>
      </w:tr>
    </w:tbl>
    <w:p w14:paraId="106B28C7" w14:textId="77777777" w:rsidR="00DA638D"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DA638D" w14:paraId="1046E6E7" w14:textId="77777777">
        <w:tc>
          <w:tcPr>
            <w:tcW w:w="8296" w:type="dxa"/>
          </w:tcPr>
          <w:p w14:paraId="7A0824D8" w14:textId="77777777" w:rsidR="00DA638D" w:rsidRDefault="00000000">
            <w:pPr>
              <w:pStyle w:val="DG0"/>
              <w:jc w:val="left"/>
              <w:rPr>
                <w:rFonts w:ascii="宋体" w:hAnsi="宋体"/>
                <w:bCs/>
              </w:rPr>
            </w:pPr>
            <w:r>
              <w:rPr>
                <w:rFonts w:ascii="宋体" w:hAnsi="宋体"/>
                <w:bCs/>
              </w:rPr>
              <w:t>LO2专业能力：具有人文科学素养，具备从事奢侈品管理工作或专业的理论知识、实践能力。</w:t>
            </w:r>
          </w:p>
          <w:p w14:paraId="257A6868" w14:textId="77777777" w:rsidR="00DA638D" w:rsidRDefault="00000000">
            <w:pPr>
              <w:pStyle w:val="DG0"/>
              <w:jc w:val="left"/>
              <w:rPr>
                <w:bCs/>
                <w:color w:val="000000" w:themeColor="text1"/>
                <w:lang w:eastAsia="zh-Hans"/>
              </w:rPr>
            </w:pPr>
            <w:r>
              <w:rPr>
                <w:rFonts w:hint="eastAsia"/>
                <w:bCs/>
                <w:color w:val="000000" w:themeColor="text1"/>
                <w:lang w:eastAsia="zh-Hans"/>
              </w:rPr>
              <w:t>①</w:t>
            </w:r>
            <w:bookmarkStart w:id="0" w:name="OLE_LINK7"/>
            <w:r>
              <w:rPr>
                <w:rFonts w:hint="eastAsia"/>
                <w:bCs/>
                <w:color w:val="000000" w:themeColor="text1"/>
              </w:rPr>
              <w:t>具有专业所需的人文科学素养</w:t>
            </w:r>
            <w:r>
              <w:rPr>
                <w:rFonts w:hint="eastAsia"/>
                <w:bCs/>
                <w:color w:val="000000" w:themeColor="text1"/>
                <w:lang w:eastAsia="zh-Hans"/>
              </w:rPr>
              <w:t>。</w:t>
            </w:r>
            <w:bookmarkEnd w:id="0"/>
          </w:p>
          <w:p w14:paraId="640433DF" w14:textId="77777777" w:rsidR="00DA638D" w:rsidRDefault="00000000">
            <w:pPr>
              <w:pStyle w:val="DG0"/>
              <w:jc w:val="left"/>
              <w:rPr>
                <w:rFonts w:ascii="宋体" w:hAnsi="宋体"/>
                <w:bCs/>
              </w:rPr>
            </w:pPr>
            <w:r>
              <w:rPr>
                <w:rFonts w:ascii="宋体" w:hAnsi="宋体" w:hint="eastAsia"/>
                <w:bCs/>
              </w:rPr>
              <w:t>③奢侈品销售管理能力。熟悉奢侈品、珠宝和时尚行业市场分析和品牌定位的方法，能制定品牌营销的战略和策略。掌握销售的技能，能够与顾客良好的沟通，达成销售。能基于市场竞争环境进行市场拓展。</w:t>
            </w:r>
          </w:p>
        </w:tc>
      </w:tr>
      <w:tr w:rsidR="00DA638D" w14:paraId="5A1CA00E" w14:textId="77777777">
        <w:tc>
          <w:tcPr>
            <w:tcW w:w="8296" w:type="dxa"/>
          </w:tcPr>
          <w:p w14:paraId="0B14ED2F" w14:textId="77777777" w:rsidR="00DA638D" w:rsidRDefault="00000000">
            <w:pPr>
              <w:pStyle w:val="DG0"/>
              <w:jc w:val="left"/>
              <w:rPr>
                <w:rFonts w:ascii="宋体" w:hAnsi="宋体"/>
                <w:bCs/>
              </w:rPr>
            </w:pPr>
            <w:r>
              <w:rPr>
                <w:rFonts w:ascii="宋体" w:hAnsi="宋体"/>
                <w:bCs/>
              </w:rPr>
              <w:t>LO4自主学习：能根据环境需要确定自己的学习目标，并主动地通过搜集信息、分析信息、讨论、实践、质疑、创造等方法来实现学习目标。</w:t>
            </w:r>
          </w:p>
          <w:p w14:paraId="3CDBDF91" w14:textId="77777777" w:rsidR="00DA638D" w:rsidRDefault="00000000">
            <w:pPr>
              <w:pStyle w:val="DG0"/>
              <w:jc w:val="left"/>
              <w:rPr>
                <w:rFonts w:ascii="宋体" w:hAnsi="宋体"/>
                <w:bCs/>
              </w:rPr>
            </w:pPr>
            <w:r>
              <w:rPr>
                <w:rFonts w:ascii="宋体" w:hAnsi="宋体" w:hint="eastAsia"/>
                <w:bCs/>
              </w:rPr>
              <w:t>②能搜集、获取达到目标所需要的学习资源，实施学习计划、反思学习计划、持续改进，达到学习目标。</w:t>
            </w:r>
          </w:p>
        </w:tc>
      </w:tr>
      <w:tr w:rsidR="00DA638D" w14:paraId="78E3084A" w14:textId="77777777">
        <w:tc>
          <w:tcPr>
            <w:tcW w:w="8296" w:type="dxa"/>
          </w:tcPr>
          <w:p w14:paraId="173525E2" w14:textId="77777777" w:rsidR="00DA638D" w:rsidRDefault="00000000">
            <w:pPr>
              <w:pStyle w:val="DG0"/>
              <w:jc w:val="left"/>
              <w:rPr>
                <w:rFonts w:ascii="宋体" w:hAnsi="宋体"/>
                <w:bCs/>
              </w:rPr>
            </w:pPr>
            <w:r>
              <w:rPr>
                <w:rFonts w:ascii="宋体" w:hAnsi="宋体"/>
                <w:bCs/>
              </w:rPr>
              <w:t>LO5健康发展：懂得审美、热爱劳动、为人热忱、身心健康、耐挫折，具有可持续发展的能力。</w:t>
            </w:r>
          </w:p>
          <w:p w14:paraId="6CFB1F0C" w14:textId="77777777" w:rsidR="00DA638D" w:rsidRDefault="00000000">
            <w:pPr>
              <w:pStyle w:val="DG0"/>
              <w:jc w:val="left"/>
              <w:rPr>
                <w:rFonts w:ascii="宋体" w:hAnsi="宋体"/>
                <w:bCs/>
              </w:rPr>
            </w:pPr>
            <w:r>
              <w:rPr>
                <w:rFonts w:ascii="宋体" w:hAnsi="宋体" w:hint="eastAsia"/>
                <w:bCs/>
              </w:rPr>
              <w:t>②心理健康，学习和参与心理调适各项活动，耐挫折，能承受学习和生活中的压力。</w:t>
            </w:r>
          </w:p>
        </w:tc>
      </w:tr>
    </w:tbl>
    <w:p w14:paraId="38C20588" w14:textId="77777777" w:rsidR="00DA638D"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DA638D" w14:paraId="05D3A196" w14:textId="77777777">
        <w:trPr>
          <w:trHeight w:val="391"/>
          <w:jc w:val="center"/>
        </w:trPr>
        <w:tc>
          <w:tcPr>
            <w:tcW w:w="759" w:type="dxa"/>
            <w:tcBorders>
              <w:top w:val="single" w:sz="12" w:space="0" w:color="auto"/>
              <w:left w:val="single" w:sz="12" w:space="0" w:color="auto"/>
              <w:right w:val="single" w:sz="4" w:space="0" w:color="auto"/>
            </w:tcBorders>
            <w:vAlign w:val="center"/>
          </w:tcPr>
          <w:p w14:paraId="065AF59F" w14:textId="77777777" w:rsidR="00DA638D"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6A8D859D" w14:textId="77777777" w:rsidR="00DA638D" w:rsidRDefault="00000000">
            <w:pPr>
              <w:pStyle w:val="DG"/>
              <w:rPr>
                <w:szCs w:val="16"/>
              </w:rPr>
            </w:pPr>
            <w:r>
              <w:rPr>
                <w:rFonts w:hint="eastAsia"/>
                <w:szCs w:val="16"/>
              </w:rPr>
              <w:t>指标点</w:t>
            </w:r>
          </w:p>
        </w:tc>
        <w:tc>
          <w:tcPr>
            <w:tcW w:w="775" w:type="dxa"/>
            <w:tcBorders>
              <w:top w:val="single" w:sz="12" w:space="0" w:color="auto"/>
              <w:right w:val="double" w:sz="4" w:space="0" w:color="auto"/>
            </w:tcBorders>
            <w:vAlign w:val="center"/>
          </w:tcPr>
          <w:p w14:paraId="524BC25C" w14:textId="77777777" w:rsidR="00DA638D" w:rsidRDefault="00000000">
            <w:pPr>
              <w:pStyle w:val="DG"/>
              <w:rPr>
                <w:szCs w:val="16"/>
              </w:rPr>
            </w:pPr>
            <w:r>
              <w:rPr>
                <w:rFonts w:hint="eastAsia"/>
                <w:szCs w:val="16"/>
              </w:rPr>
              <w:t>支撑度</w:t>
            </w:r>
          </w:p>
        </w:tc>
        <w:tc>
          <w:tcPr>
            <w:tcW w:w="4651" w:type="dxa"/>
            <w:tcBorders>
              <w:top w:val="single" w:sz="12" w:space="0" w:color="auto"/>
            </w:tcBorders>
            <w:vAlign w:val="center"/>
          </w:tcPr>
          <w:p w14:paraId="3F6C1398" w14:textId="77777777" w:rsidR="00DA638D"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303895B2" w14:textId="77777777" w:rsidR="00DA638D" w:rsidRDefault="00000000">
            <w:pPr>
              <w:pStyle w:val="DG"/>
              <w:rPr>
                <w:szCs w:val="16"/>
              </w:rPr>
            </w:pPr>
            <w:r>
              <w:rPr>
                <w:rFonts w:hint="eastAsia"/>
                <w:szCs w:val="16"/>
              </w:rPr>
              <w:t>对指标点的贡献度</w:t>
            </w:r>
          </w:p>
        </w:tc>
      </w:tr>
      <w:tr w:rsidR="00DA638D" w14:paraId="0C34E7A5" w14:textId="77777777">
        <w:trPr>
          <w:trHeight w:val="340"/>
          <w:jc w:val="center"/>
        </w:trPr>
        <w:tc>
          <w:tcPr>
            <w:tcW w:w="759" w:type="dxa"/>
            <w:vMerge w:val="restart"/>
            <w:tcBorders>
              <w:left w:val="single" w:sz="12" w:space="0" w:color="auto"/>
              <w:right w:val="single" w:sz="4" w:space="0" w:color="auto"/>
            </w:tcBorders>
            <w:vAlign w:val="center"/>
          </w:tcPr>
          <w:p w14:paraId="22EABBC1" w14:textId="77777777" w:rsidR="00DA638D" w:rsidRDefault="00000000">
            <w:pPr>
              <w:pStyle w:val="DG0"/>
            </w:pPr>
            <w:r>
              <w:rPr>
                <w:rFonts w:hint="eastAsia"/>
              </w:rPr>
              <w:lastRenderedPageBreak/>
              <w:t>L</w:t>
            </w:r>
            <w:r>
              <w:t>02</w:t>
            </w:r>
          </w:p>
        </w:tc>
        <w:tc>
          <w:tcPr>
            <w:tcW w:w="775" w:type="dxa"/>
            <w:tcBorders>
              <w:left w:val="single" w:sz="4" w:space="0" w:color="auto"/>
            </w:tcBorders>
            <w:vAlign w:val="center"/>
          </w:tcPr>
          <w:p w14:paraId="2231A0CC" w14:textId="77777777" w:rsidR="00DA638D" w:rsidRDefault="00000000">
            <w:pPr>
              <w:pStyle w:val="DG0"/>
              <w:rPr>
                <w:rFonts w:cs="Times New Roman"/>
                <w:bCs/>
              </w:rPr>
            </w:pPr>
            <w:r>
              <w:rPr>
                <w:rFonts w:cs="Times New Roman" w:hint="eastAsia"/>
                <w:bCs/>
              </w:rPr>
              <w:t>①</w:t>
            </w:r>
          </w:p>
        </w:tc>
        <w:tc>
          <w:tcPr>
            <w:tcW w:w="775" w:type="dxa"/>
            <w:tcBorders>
              <w:right w:val="double" w:sz="4" w:space="0" w:color="auto"/>
            </w:tcBorders>
            <w:vAlign w:val="center"/>
          </w:tcPr>
          <w:p w14:paraId="64F28919" w14:textId="77777777" w:rsidR="00DA638D" w:rsidRDefault="00000000">
            <w:pPr>
              <w:pStyle w:val="DG0"/>
              <w:rPr>
                <w:rFonts w:ascii="宋体" w:hAnsi="宋体"/>
              </w:rPr>
            </w:pPr>
            <w:r>
              <w:rPr>
                <w:rFonts w:ascii="宋体" w:hAnsi="宋体" w:hint="eastAsia"/>
              </w:rPr>
              <w:t>H</w:t>
            </w:r>
          </w:p>
        </w:tc>
        <w:tc>
          <w:tcPr>
            <w:tcW w:w="4651" w:type="dxa"/>
            <w:vAlign w:val="center"/>
          </w:tcPr>
          <w:p w14:paraId="47827FDD" w14:textId="77777777" w:rsidR="00DA638D" w:rsidRDefault="00000000">
            <w:pPr>
              <w:pStyle w:val="DG0"/>
              <w:jc w:val="left"/>
              <w:rPr>
                <w:rFonts w:ascii="宋体" w:hAnsi="宋体"/>
                <w:bCs/>
              </w:rPr>
            </w:pPr>
            <w:r>
              <w:rPr>
                <w:rFonts w:ascii="宋体" w:hAnsi="宋体"/>
                <w:bCs/>
              </w:rPr>
              <w:t>3.能够分析奢侈品消费者的需求和行为，设计奢侈品电子商务网站的功能、风格和服务时融入和谐理性的价值观，优化用户体验和购物流程</w:t>
            </w:r>
          </w:p>
        </w:tc>
        <w:tc>
          <w:tcPr>
            <w:tcW w:w="1316" w:type="dxa"/>
            <w:tcBorders>
              <w:right w:val="single" w:sz="12" w:space="0" w:color="auto"/>
            </w:tcBorders>
            <w:vAlign w:val="center"/>
          </w:tcPr>
          <w:p w14:paraId="74701DD2" w14:textId="77777777" w:rsidR="00DA638D" w:rsidRDefault="00000000">
            <w:pPr>
              <w:pStyle w:val="DG0"/>
              <w:rPr>
                <w:rFonts w:ascii="宋体" w:hAnsi="宋体"/>
                <w:bCs/>
              </w:rPr>
            </w:pPr>
            <w:r>
              <w:rPr>
                <w:rFonts w:ascii="宋体" w:hAnsi="宋体" w:hint="eastAsia"/>
                <w:bCs/>
              </w:rPr>
              <w:t>6</w:t>
            </w:r>
            <w:r>
              <w:rPr>
                <w:rFonts w:ascii="宋体" w:hAnsi="宋体"/>
                <w:bCs/>
              </w:rPr>
              <w:t>0%</w:t>
            </w:r>
          </w:p>
        </w:tc>
      </w:tr>
      <w:tr w:rsidR="00DA638D" w14:paraId="3DB59843" w14:textId="77777777">
        <w:trPr>
          <w:trHeight w:val="340"/>
          <w:jc w:val="center"/>
        </w:trPr>
        <w:tc>
          <w:tcPr>
            <w:tcW w:w="759" w:type="dxa"/>
            <w:vMerge/>
            <w:tcBorders>
              <w:left w:val="single" w:sz="12" w:space="0" w:color="auto"/>
              <w:right w:val="single" w:sz="4" w:space="0" w:color="auto"/>
            </w:tcBorders>
            <w:vAlign w:val="center"/>
          </w:tcPr>
          <w:p w14:paraId="64A75D10" w14:textId="77777777" w:rsidR="00DA638D" w:rsidRDefault="00DA638D">
            <w:pPr>
              <w:pStyle w:val="DG0"/>
              <w:rPr>
                <w:b/>
              </w:rPr>
            </w:pPr>
          </w:p>
        </w:tc>
        <w:tc>
          <w:tcPr>
            <w:tcW w:w="775" w:type="dxa"/>
            <w:tcBorders>
              <w:left w:val="single" w:sz="4" w:space="0" w:color="auto"/>
            </w:tcBorders>
            <w:vAlign w:val="center"/>
          </w:tcPr>
          <w:p w14:paraId="03AA0A87" w14:textId="77777777" w:rsidR="00DA638D" w:rsidRDefault="00000000">
            <w:pPr>
              <w:pStyle w:val="DG0"/>
              <w:rPr>
                <w:bCs/>
              </w:rPr>
            </w:pPr>
            <w:r>
              <w:rPr>
                <w:rFonts w:hint="eastAsia"/>
                <w:bCs/>
              </w:rPr>
              <w:t>③</w:t>
            </w:r>
          </w:p>
        </w:tc>
        <w:tc>
          <w:tcPr>
            <w:tcW w:w="775" w:type="dxa"/>
            <w:tcBorders>
              <w:right w:val="double" w:sz="4" w:space="0" w:color="auto"/>
            </w:tcBorders>
            <w:vAlign w:val="center"/>
          </w:tcPr>
          <w:p w14:paraId="2D629D1C" w14:textId="77777777" w:rsidR="00DA638D" w:rsidRDefault="00000000">
            <w:pPr>
              <w:pStyle w:val="DG0"/>
              <w:rPr>
                <w:rFonts w:ascii="宋体" w:hAnsi="宋体"/>
              </w:rPr>
            </w:pPr>
            <w:r>
              <w:rPr>
                <w:rFonts w:ascii="宋体" w:hAnsi="宋体" w:hint="eastAsia"/>
              </w:rPr>
              <w:t>M</w:t>
            </w:r>
          </w:p>
        </w:tc>
        <w:tc>
          <w:tcPr>
            <w:tcW w:w="4651" w:type="dxa"/>
            <w:vAlign w:val="center"/>
          </w:tcPr>
          <w:p w14:paraId="3B31FA43" w14:textId="77777777" w:rsidR="00DA638D" w:rsidRDefault="00000000">
            <w:pPr>
              <w:pStyle w:val="DG0"/>
              <w:jc w:val="left"/>
              <w:rPr>
                <w:rFonts w:ascii="宋体" w:hAnsi="宋体"/>
                <w:bCs/>
              </w:rPr>
            </w:pPr>
            <w:r>
              <w:rPr>
                <w:rFonts w:ascii="宋体" w:hAnsi="宋体"/>
                <w:bCs/>
              </w:rPr>
              <w:t>1.掌握奢侈品电子商务的基本概念、特点、环境和模式，了解国内外奢侈品电子商务市场的现状和趋势</w:t>
            </w:r>
          </w:p>
        </w:tc>
        <w:tc>
          <w:tcPr>
            <w:tcW w:w="1316" w:type="dxa"/>
            <w:tcBorders>
              <w:right w:val="single" w:sz="12" w:space="0" w:color="auto"/>
            </w:tcBorders>
            <w:vAlign w:val="center"/>
          </w:tcPr>
          <w:p w14:paraId="075AB3EF" w14:textId="77777777" w:rsidR="00DA638D" w:rsidRDefault="00000000">
            <w:pPr>
              <w:pStyle w:val="DG0"/>
              <w:rPr>
                <w:rFonts w:ascii="宋体" w:hAnsi="宋体"/>
                <w:bCs/>
              </w:rPr>
            </w:pPr>
            <w:r>
              <w:rPr>
                <w:rFonts w:ascii="宋体" w:hAnsi="宋体" w:hint="eastAsia"/>
                <w:bCs/>
              </w:rPr>
              <w:t>4</w:t>
            </w:r>
            <w:r>
              <w:rPr>
                <w:rFonts w:ascii="宋体" w:hAnsi="宋体"/>
                <w:bCs/>
              </w:rPr>
              <w:t>0%</w:t>
            </w:r>
          </w:p>
        </w:tc>
      </w:tr>
      <w:tr w:rsidR="00DA638D" w14:paraId="1BC30D7D" w14:textId="77777777">
        <w:trPr>
          <w:trHeight w:val="340"/>
          <w:jc w:val="center"/>
        </w:trPr>
        <w:tc>
          <w:tcPr>
            <w:tcW w:w="759" w:type="dxa"/>
            <w:vMerge w:val="restart"/>
            <w:tcBorders>
              <w:left w:val="single" w:sz="12" w:space="0" w:color="auto"/>
              <w:right w:val="single" w:sz="4" w:space="0" w:color="auto"/>
            </w:tcBorders>
            <w:vAlign w:val="center"/>
          </w:tcPr>
          <w:p w14:paraId="7A9F2445" w14:textId="77777777" w:rsidR="00DA638D" w:rsidRDefault="00000000">
            <w:pPr>
              <w:pStyle w:val="DG0"/>
            </w:pPr>
            <w:r>
              <w:rPr>
                <w:rFonts w:hint="eastAsia"/>
              </w:rPr>
              <w:t>L</w:t>
            </w:r>
            <w:r>
              <w:t>04</w:t>
            </w:r>
          </w:p>
        </w:tc>
        <w:tc>
          <w:tcPr>
            <w:tcW w:w="775" w:type="dxa"/>
            <w:vMerge w:val="restart"/>
            <w:tcBorders>
              <w:left w:val="single" w:sz="4" w:space="0" w:color="auto"/>
            </w:tcBorders>
            <w:vAlign w:val="center"/>
          </w:tcPr>
          <w:p w14:paraId="463F546A" w14:textId="77777777" w:rsidR="00DA638D" w:rsidRDefault="00000000">
            <w:pPr>
              <w:pStyle w:val="DG0"/>
              <w:rPr>
                <w:rFonts w:cs="Times New Roman"/>
                <w:bCs/>
              </w:rPr>
            </w:pPr>
            <w:r>
              <w:rPr>
                <w:rFonts w:cs="Times New Roman" w:hint="eastAsia"/>
                <w:bCs/>
              </w:rPr>
              <w:t>②</w:t>
            </w:r>
          </w:p>
        </w:tc>
        <w:tc>
          <w:tcPr>
            <w:tcW w:w="775" w:type="dxa"/>
            <w:vMerge w:val="restart"/>
            <w:tcBorders>
              <w:right w:val="double" w:sz="4" w:space="0" w:color="auto"/>
            </w:tcBorders>
            <w:vAlign w:val="center"/>
          </w:tcPr>
          <w:p w14:paraId="06964F30" w14:textId="77777777" w:rsidR="00DA638D" w:rsidRDefault="00000000">
            <w:pPr>
              <w:pStyle w:val="DG0"/>
              <w:rPr>
                <w:rFonts w:ascii="宋体" w:hAnsi="宋体"/>
              </w:rPr>
            </w:pPr>
            <w:r>
              <w:rPr>
                <w:rFonts w:ascii="宋体" w:hAnsi="宋体" w:hint="eastAsia"/>
              </w:rPr>
              <w:t>M</w:t>
            </w:r>
          </w:p>
        </w:tc>
        <w:tc>
          <w:tcPr>
            <w:tcW w:w="4651" w:type="dxa"/>
            <w:vAlign w:val="center"/>
          </w:tcPr>
          <w:p w14:paraId="4F688E66" w14:textId="77777777" w:rsidR="00DA638D" w:rsidRDefault="00000000">
            <w:pPr>
              <w:pStyle w:val="DG0"/>
              <w:jc w:val="left"/>
              <w:rPr>
                <w:rFonts w:ascii="宋体" w:hAnsi="宋体"/>
                <w:bCs/>
              </w:rPr>
            </w:pPr>
            <w:r>
              <w:rPr>
                <w:rFonts w:ascii="宋体" w:hAnsi="宋体"/>
                <w:bCs/>
              </w:rPr>
              <w:t>2.理解社交媒体在奢侈品营销中的作用和影响，掌握社交媒体平台的选择、内容创作、传播策略和效果评估的方法和技巧</w:t>
            </w:r>
          </w:p>
        </w:tc>
        <w:tc>
          <w:tcPr>
            <w:tcW w:w="1316" w:type="dxa"/>
            <w:tcBorders>
              <w:right w:val="single" w:sz="12" w:space="0" w:color="auto"/>
            </w:tcBorders>
            <w:vAlign w:val="center"/>
          </w:tcPr>
          <w:p w14:paraId="792BAE1A" w14:textId="77777777" w:rsidR="00DA638D" w:rsidRDefault="00000000">
            <w:pPr>
              <w:pStyle w:val="DG0"/>
              <w:rPr>
                <w:rFonts w:ascii="宋体" w:hAnsi="宋体"/>
                <w:bCs/>
              </w:rPr>
            </w:pPr>
            <w:r>
              <w:rPr>
                <w:rFonts w:ascii="宋体" w:hAnsi="宋体" w:hint="eastAsia"/>
                <w:bCs/>
              </w:rPr>
              <w:t>3</w:t>
            </w:r>
            <w:r>
              <w:rPr>
                <w:rFonts w:ascii="宋体" w:hAnsi="宋体"/>
                <w:bCs/>
              </w:rPr>
              <w:t>0%</w:t>
            </w:r>
          </w:p>
        </w:tc>
      </w:tr>
      <w:tr w:rsidR="00DA638D" w14:paraId="2F43BE44" w14:textId="77777777">
        <w:trPr>
          <w:trHeight w:val="340"/>
          <w:jc w:val="center"/>
        </w:trPr>
        <w:tc>
          <w:tcPr>
            <w:tcW w:w="759" w:type="dxa"/>
            <w:vMerge/>
            <w:tcBorders>
              <w:left w:val="single" w:sz="12" w:space="0" w:color="auto"/>
              <w:right w:val="single" w:sz="4" w:space="0" w:color="auto"/>
            </w:tcBorders>
            <w:vAlign w:val="center"/>
          </w:tcPr>
          <w:p w14:paraId="24E9396C" w14:textId="77777777" w:rsidR="00DA638D" w:rsidRDefault="00DA638D">
            <w:pPr>
              <w:pStyle w:val="DG0"/>
            </w:pPr>
          </w:p>
        </w:tc>
        <w:tc>
          <w:tcPr>
            <w:tcW w:w="775" w:type="dxa"/>
            <w:vMerge/>
            <w:tcBorders>
              <w:left w:val="single" w:sz="4" w:space="0" w:color="auto"/>
            </w:tcBorders>
            <w:vAlign w:val="center"/>
          </w:tcPr>
          <w:p w14:paraId="224CA2E0" w14:textId="77777777" w:rsidR="00DA638D" w:rsidRDefault="00DA638D">
            <w:pPr>
              <w:pStyle w:val="DG0"/>
              <w:rPr>
                <w:rFonts w:cs="Times New Roman"/>
                <w:bCs/>
              </w:rPr>
            </w:pPr>
          </w:p>
        </w:tc>
        <w:tc>
          <w:tcPr>
            <w:tcW w:w="775" w:type="dxa"/>
            <w:vMerge/>
            <w:tcBorders>
              <w:right w:val="double" w:sz="4" w:space="0" w:color="auto"/>
            </w:tcBorders>
            <w:vAlign w:val="center"/>
          </w:tcPr>
          <w:p w14:paraId="71113F84" w14:textId="77777777" w:rsidR="00DA638D" w:rsidRDefault="00DA638D">
            <w:pPr>
              <w:pStyle w:val="DG0"/>
              <w:rPr>
                <w:rFonts w:ascii="宋体" w:hAnsi="宋体"/>
              </w:rPr>
            </w:pPr>
          </w:p>
        </w:tc>
        <w:tc>
          <w:tcPr>
            <w:tcW w:w="4651" w:type="dxa"/>
            <w:vAlign w:val="center"/>
          </w:tcPr>
          <w:p w14:paraId="3DBEAA7B" w14:textId="77777777" w:rsidR="00DA638D" w:rsidRDefault="00000000">
            <w:pPr>
              <w:pStyle w:val="DG0"/>
              <w:jc w:val="left"/>
              <w:rPr>
                <w:rFonts w:ascii="宋体" w:hAnsi="宋体"/>
                <w:bCs/>
              </w:rPr>
            </w:pPr>
            <w:r>
              <w:rPr>
                <w:rFonts w:ascii="宋体" w:hAnsi="宋体"/>
                <w:bCs/>
              </w:rPr>
              <w:t>4.能够运用社交媒体平台进行奢侈品品牌的宣传、推广、互动和维护，提升品牌知名度、口碑和忠诚度，促进销售转化</w:t>
            </w:r>
          </w:p>
        </w:tc>
        <w:tc>
          <w:tcPr>
            <w:tcW w:w="1316" w:type="dxa"/>
            <w:tcBorders>
              <w:right w:val="single" w:sz="12" w:space="0" w:color="auto"/>
            </w:tcBorders>
            <w:vAlign w:val="center"/>
          </w:tcPr>
          <w:p w14:paraId="569F105E" w14:textId="77777777" w:rsidR="00DA638D" w:rsidRDefault="00000000">
            <w:pPr>
              <w:pStyle w:val="DG0"/>
              <w:rPr>
                <w:rFonts w:ascii="宋体" w:hAnsi="宋体"/>
                <w:bCs/>
              </w:rPr>
            </w:pPr>
            <w:r>
              <w:rPr>
                <w:rFonts w:ascii="宋体" w:hAnsi="宋体" w:hint="eastAsia"/>
                <w:bCs/>
              </w:rPr>
              <w:t>3</w:t>
            </w:r>
            <w:r>
              <w:rPr>
                <w:rFonts w:ascii="宋体" w:hAnsi="宋体"/>
                <w:bCs/>
              </w:rPr>
              <w:t>0%</w:t>
            </w:r>
          </w:p>
        </w:tc>
      </w:tr>
      <w:tr w:rsidR="00DA638D" w14:paraId="21021467" w14:textId="77777777">
        <w:trPr>
          <w:trHeight w:val="340"/>
          <w:jc w:val="center"/>
        </w:trPr>
        <w:tc>
          <w:tcPr>
            <w:tcW w:w="759" w:type="dxa"/>
            <w:vMerge/>
            <w:tcBorders>
              <w:left w:val="single" w:sz="12" w:space="0" w:color="auto"/>
              <w:right w:val="single" w:sz="4" w:space="0" w:color="auto"/>
            </w:tcBorders>
            <w:vAlign w:val="center"/>
          </w:tcPr>
          <w:p w14:paraId="54E7018E" w14:textId="77777777" w:rsidR="00DA638D" w:rsidRDefault="00DA638D">
            <w:pPr>
              <w:pStyle w:val="DG0"/>
            </w:pPr>
          </w:p>
        </w:tc>
        <w:tc>
          <w:tcPr>
            <w:tcW w:w="775" w:type="dxa"/>
            <w:vMerge/>
            <w:tcBorders>
              <w:left w:val="single" w:sz="4" w:space="0" w:color="auto"/>
            </w:tcBorders>
            <w:vAlign w:val="center"/>
          </w:tcPr>
          <w:p w14:paraId="3D339009" w14:textId="77777777" w:rsidR="00DA638D" w:rsidRDefault="00DA638D">
            <w:pPr>
              <w:pStyle w:val="DG0"/>
              <w:rPr>
                <w:rFonts w:cs="Times New Roman"/>
                <w:bCs/>
              </w:rPr>
            </w:pPr>
          </w:p>
        </w:tc>
        <w:tc>
          <w:tcPr>
            <w:tcW w:w="775" w:type="dxa"/>
            <w:vMerge/>
            <w:tcBorders>
              <w:right w:val="double" w:sz="4" w:space="0" w:color="auto"/>
            </w:tcBorders>
            <w:vAlign w:val="center"/>
          </w:tcPr>
          <w:p w14:paraId="7E296EE0" w14:textId="77777777" w:rsidR="00DA638D" w:rsidRDefault="00DA638D">
            <w:pPr>
              <w:pStyle w:val="DG0"/>
              <w:rPr>
                <w:rFonts w:ascii="宋体" w:hAnsi="宋体"/>
              </w:rPr>
            </w:pPr>
          </w:p>
        </w:tc>
        <w:tc>
          <w:tcPr>
            <w:tcW w:w="4651" w:type="dxa"/>
            <w:vAlign w:val="center"/>
          </w:tcPr>
          <w:p w14:paraId="168F7DC4" w14:textId="77777777" w:rsidR="00DA638D" w:rsidRDefault="00000000">
            <w:pPr>
              <w:pStyle w:val="DG0"/>
              <w:jc w:val="left"/>
              <w:rPr>
                <w:rFonts w:ascii="宋体" w:hAnsi="宋体"/>
                <w:bCs/>
              </w:rPr>
            </w:pPr>
            <w:r>
              <w:rPr>
                <w:rFonts w:ascii="宋体" w:hAnsi="宋体"/>
                <w:bCs/>
              </w:rPr>
              <w:t>6.培养自主学习和创新思维能力，能够关注奢侈品电子商务和社交媒体的发展动态和变化，能够应用所学知识和技能解决实际问题和挑战</w:t>
            </w:r>
          </w:p>
        </w:tc>
        <w:tc>
          <w:tcPr>
            <w:tcW w:w="1316" w:type="dxa"/>
            <w:tcBorders>
              <w:right w:val="single" w:sz="12" w:space="0" w:color="auto"/>
            </w:tcBorders>
            <w:vAlign w:val="center"/>
          </w:tcPr>
          <w:p w14:paraId="19D87B62" w14:textId="77777777" w:rsidR="00DA638D" w:rsidRDefault="00000000">
            <w:pPr>
              <w:pStyle w:val="DG0"/>
              <w:rPr>
                <w:rFonts w:ascii="宋体" w:hAnsi="宋体"/>
                <w:bCs/>
              </w:rPr>
            </w:pPr>
            <w:r>
              <w:rPr>
                <w:rFonts w:ascii="宋体" w:hAnsi="宋体" w:hint="eastAsia"/>
                <w:bCs/>
              </w:rPr>
              <w:t>4</w:t>
            </w:r>
            <w:r>
              <w:rPr>
                <w:rFonts w:ascii="宋体" w:hAnsi="宋体"/>
                <w:bCs/>
              </w:rPr>
              <w:t>0%</w:t>
            </w:r>
          </w:p>
        </w:tc>
      </w:tr>
      <w:tr w:rsidR="00DA638D" w14:paraId="5310C948" w14:textId="77777777">
        <w:trPr>
          <w:trHeight w:val="340"/>
          <w:jc w:val="center"/>
        </w:trPr>
        <w:tc>
          <w:tcPr>
            <w:tcW w:w="759" w:type="dxa"/>
            <w:tcBorders>
              <w:left w:val="single" w:sz="12" w:space="0" w:color="auto"/>
              <w:bottom w:val="single" w:sz="12" w:space="0" w:color="auto"/>
              <w:right w:val="single" w:sz="4" w:space="0" w:color="auto"/>
            </w:tcBorders>
          </w:tcPr>
          <w:p w14:paraId="67D576ED" w14:textId="77777777" w:rsidR="00DA638D" w:rsidRDefault="00000000">
            <w:pPr>
              <w:pStyle w:val="DG0"/>
            </w:pPr>
            <w:r>
              <w:rPr>
                <w:rFonts w:hint="eastAsia"/>
              </w:rPr>
              <w:t>L</w:t>
            </w:r>
            <w:r>
              <w:t>05</w:t>
            </w:r>
          </w:p>
        </w:tc>
        <w:tc>
          <w:tcPr>
            <w:tcW w:w="775" w:type="dxa"/>
            <w:tcBorders>
              <w:left w:val="single" w:sz="4" w:space="0" w:color="auto"/>
              <w:bottom w:val="single" w:sz="12" w:space="0" w:color="auto"/>
            </w:tcBorders>
            <w:vAlign w:val="center"/>
          </w:tcPr>
          <w:p w14:paraId="03405531" w14:textId="77777777" w:rsidR="00DA638D" w:rsidRDefault="00000000">
            <w:pPr>
              <w:pStyle w:val="DG0"/>
              <w:rPr>
                <w:rFonts w:cs="Times New Roman"/>
                <w:bCs/>
              </w:rPr>
            </w:pPr>
            <w:r>
              <w:rPr>
                <w:rFonts w:cs="Times New Roman" w:hint="eastAsia"/>
                <w:bCs/>
              </w:rPr>
              <w:t>②</w:t>
            </w:r>
          </w:p>
        </w:tc>
        <w:tc>
          <w:tcPr>
            <w:tcW w:w="775" w:type="dxa"/>
            <w:tcBorders>
              <w:bottom w:val="single" w:sz="12" w:space="0" w:color="auto"/>
              <w:right w:val="double" w:sz="4" w:space="0" w:color="auto"/>
            </w:tcBorders>
            <w:vAlign w:val="center"/>
          </w:tcPr>
          <w:p w14:paraId="5610EC47" w14:textId="77777777" w:rsidR="00DA638D" w:rsidRDefault="00000000">
            <w:pPr>
              <w:pStyle w:val="DG0"/>
              <w:rPr>
                <w:rFonts w:ascii="宋体" w:hAnsi="宋体"/>
              </w:rPr>
            </w:pPr>
            <w:r>
              <w:rPr>
                <w:rFonts w:ascii="宋体" w:hAnsi="宋体" w:hint="eastAsia"/>
              </w:rPr>
              <w:t>M</w:t>
            </w:r>
          </w:p>
        </w:tc>
        <w:tc>
          <w:tcPr>
            <w:tcW w:w="4651" w:type="dxa"/>
            <w:tcBorders>
              <w:bottom w:val="single" w:sz="12" w:space="0" w:color="auto"/>
            </w:tcBorders>
            <w:vAlign w:val="center"/>
          </w:tcPr>
          <w:p w14:paraId="62453177" w14:textId="77777777" w:rsidR="00DA638D" w:rsidRDefault="00000000">
            <w:pPr>
              <w:pStyle w:val="DG0"/>
              <w:jc w:val="left"/>
              <w:rPr>
                <w:rFonts w:ascii="宋体" w:hAnsi="宋体"/>
                <w:bCs/>
              </w:rPr>
            </w:pPr>
            <w:r>
              <w:rPr>
                <w:rFonts w:ascii="宋体" w:hAnsi="宋体"/>
                <w:bCs/>
              </w:rPr>
              <w:t>5.培养对奢侈品产业的专业态度，增强行业敏感度和竞争意识，树立正确的价值观和消费观，坚持社会主义核心价值观</w:t>
            </w:r>
          </w:p>
        </w:tc>
        <w:tc>
          <w:tcPr>
            <w:tcW w:w="1316" w:type="dxa"/>
            <w:tcBorders>
              <w:bottom w:val="single" w:sz="12" w:space="0" w:color="auto"/>
              <w:right w:val="single" w:sz="12" w:space="0" w:color="auto"/>
            </w:tcBorders>
            <w:vAlign w:val="center"/>
          </w:tcPr>
          <w:p w14:paraId="138792A0" w14:textId="77777777" w:rsidR="00DA638D" w:rsidRDefault="00000000">
            <w:pPr>
              <w:pStyle w:val="DG0"/>
              <w:rPr>
                <w:rFonts w:ascii="宋体" w:hAnsi="宋体"/>
                <w:bCs/>
              </w:rPr>
            </w:pPr>
            <w:r>
              <w:rPr>
                <w:rFonts w:ascii="宋体" w:hAnsi="宋体" w:hint="eastAsia"/>
                <w:bCs/>
              </w:rPr>
              <w:t>1</w:t>
            </w:r>
            <w:r>
              <w:rPr>
                <w:rFonts w:ascii="宋体" w:hAnsi="宋体"/>
                <w:bCs/>
              </w:rPr>
              <w:t>00%</w:t>
            </w:r>
          </w:p>
        </w:tc>
      </w:tr>
    </w:tbl>
    <w:p w14:paraId="674CF4EF" w14:textId="77777777" w:rsidR="00D94B22" w:rsidRPr="00290962" w:rsidRDefault="00D94B22" w:rsidP="00D94B2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Pr="00290962">
        <w:rPr>
          <w:rFonts w:ascii="黑体" w:hAnsi="宋体" w:hint="eastAsia"/>
        </w:rPr>
        <w:t>与教学设计</w:t>
      </w:r>
    </w:p>
    <w:p w14:paraId="0E5D5602" w14:textId="77777777" w:rsidR="00D94B22" w:rsidRPr="00305F23" w:rsidRDefault="00D94B22" w:rsidP="00D94B22">
      <w:pPr>
        <w:pStyle w:val="DG2"/>
        <w:spacing w:before="81" w:after="163"/>
      </w:pPr>
      <w:r w:rsidRPr="00305F23">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94B22" w14:paraId="5CA5AF4A" w14:textId="77777777" w:rsidTr="004636EA">
        <w:tc>
          <w:tcPr>
            <w:tcW w:w="8296" w:type="dxa"/>
          </w:tcPr>
          <w:p w14:paraId="2DB954C2" w14:textId="77777777" w:rsidR="00D94B22" w:rsidRPr="00EB46FE" w:rsidRDefault="00D94B22" w:rsidP="004636EA">
            <w:pPr>
              <w:pStyle w:val="DG0"/>
              <w:jc w:val="left"/>
              <w:rPr>
                <w:bCs/>
              </w:rPr>
            </w:pPr>
            <w:bookmarkStart w:id="1" w:name="OLE_LINK5"/>
            <w:bookmarkStart w:id="2" w:name="OLE_LINK6"/>
            <w:r w:rsidRPr="00EB46FE">
              <w:rPr>
                <w:b/>
                <w:bCs/>
              </w:rPr>
              <w:t>第一单元：奢侈品市场与电子商务基础（</w:t>
            </w:r>
            <w:r w:rsidRPr="00EB46FE">
              <w:rPr>
                <w:b/>
                <w:bCs/>
              </w:rPr>
              <w:t>3</w:t>
            </w:r>
            <w:r w:rsidRPr="00EB46FE">
              <w:rPr>
                <w:b/>
                <w:bCs/>
              </w:rPr>
              <w:t>理论学时）</w:t>
            </w:r>
          </w:p>
          <w:p w14:paraId="39F55BA3"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14C948CB" w14:textId="77777777" w:rsidR="00D94B22" w:rsidRPr="00EB46FE" w:rsidRDefault="00D94B22" w:rsidP="004636EA">
            <w:pPr>
              <w:pStyle w:val="DG0"/>
              <w:jc w:val="left"/>
              <w:rPr>
                <w:bCs/>
              </w:rPr>
            </w:pPr>
            <w:r w:rsidRPr="00EB46FE">
              <w:rPr>
                <w:bCs/>
              </w:rPr>
              <w:tab/>
              <w:t>1.</w:t>
            </w:r>
            <w:r w:rsidRPr="00EB46FE">
              <w:rPr>
                <w:bCs/>
              </w:rPr>
              <w:tab/>
            </w:r>
            <w:r w:rsidRPr="00EB46FE">
              <w:rPr>
                <w:bCs/>
              </w:rPr>
              <w:t>奢侈品的定义与分类。</w:t>
            </w:r>
          </w:p>
          <w:p w14:paraId="08FA5FA7" w14:textId="77777777" w:rsidR="00D94B22" w:rsidRPr="00EB46FE" w:rsidRDefault="00D94B22" w:rsidP="004636EA">
            <w:pPr>
              <w:pStyle w:val="DG0"/>
              <w:jc w:val="left"/>
              <w:rPr>
                <w:bCs/>
              </w:rPr>
            </w:pPr>
            <w:r w:rsidRPr="00EB46FE">
              <w:rPr>
                <w:bCs/>
              </w:rPr>
              <w:tab/>
              <w:t>2.</w:t>
            </w:r>
            <w:r w:rsidRPr="00EB46FE">
              <w:rPr>
                <w:bCs/>
              </w:rPr>
              <w:tab/>
            </w:r>
            <w:r w:rsidRPr="00EB46FE">
              <w:rPr>
                <w:bCs/>
              </w:rPr>
              <w:t>中国奢侈品市场的特点与全球市场比较。</w:t>
            </w:r>
          </w:p>
          <w:p w14:paraId="08343D39" w14:textId="77777777" w:rsidR="00D94B22" w:rsidRPr="00EB46FE" w:rsidRDefault="00D94B22" w:rsidP="004636EA">
            <w:pPr>
              <w:pStyle w:val="DG0"/>
              <w:jc w:val="left"/>
              <w:rPr>
                <w:bCs/>
              </w:rPr>
            </w:pPr>
            <w:r w:rsidRPr="00EB46FE">
              <w:rPr>
                <w:bCs/>
              </w:rPr>
              <w:tab/>
              <w:t>3.</w:t>
            </w:r>
            <w:r w:rsidRPr="00EB46FE">
              <w:rPr>
                <w:bCs/>
              </w:rPr>
              <w:tab/>
            </w:r>
            <w:r w:rsidRPr="00EB46FE">
              <w:rPr>
                <w:bCs/>
              </w:rPr>
              <w:t>电子商务基本模式（</w:t>
            </w:r>
            <w:r w:rsidRPr="00EB46FE">
              <w:rPr>
                <w:bCs/>
              </w:rPr>
              <w:t>B2C</w:t>
            </w:r>
            <w:r w:rsidRPr="00EB46FE">
              <w:rPr>
                <w:bCs/>
              </w:rPr>
              <w:t>、</w:t>
            </w:r>
            <w:r w:rsidRPr="00EB46FE">
              <w:rPr>
                <w:bCs/>
              </w:rPr>
              <w:t>B2B</w:t>
            </w:r>
            <w:r w:rsidRPr="00EB46FE">
              <w:rPr>
                <w:bCs/>
              </w:rPr>
              <w:t>、</w:t>
            </w:r>
            <w:r w:rsidRPr="00EB46FE">
              <w:rPr>
                <w:bCs/>
              </w:rPr>
              <w:t>C2C</w:t>
            </w:r>
            <w:r w:rsidRPr="00EB46FE">
              <w:rPr>
                <w:bCs/>
              </w:rPr>
              <w:t>）及其应用。</w:t>
            </w:r>
          </w:p>
          <w:p w14:paraId="571D65FC"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1DDE49D1" w14:textId="77777777" w:rsidR="00D94B22" w:rsidRPr="00EB46FE" w:rsidRDefault="00D94B22" w:rsidP="004636EA">
            <w:pPr>
              <w:pStyle w:val="DG0"/>
              <w:jc w:val="left"/>
              <w:rPr>
                <w:bCs/>
              </w:rPr>
            </w:pPr>
            <w:r w:rsidRPr="00EB46FE">
              <w:rPr>
                <w:bCs/>
              </w:rPr>
              <w:tab/>
              <w:t>•</w:t>
            </w:r>
            <w:r w:rsidRPr="00EB46FE">
              <w:rPr>
                <w:bCs/>
              </w:rPr>
              <w:tab/>
            </w:r>
            <w:r w:rsidRPr="00EB46FE">
              <w:rPr>
                <w:bCs/>
              </w:rPr>
              <w:t>理解奢侈品的基本概念与市场特点。</w:t>
            </w:r>
          </w:p>
          <w:p w14:paraId="73C2A586" w14:textId="77777777" w:rsidR="00D94B22" w:rsidRPr="00EB46FE" w:rsidRDefault="00D94B22" w:rsidP="004636EA">
            <w:pPr>
              <w:pStyle w:val="DG0"/>
              <w:jc w:val="left"/>
              <w:rPr>
                <w:bCs/>
              </w:rPr>
            </w:pPr>
            <w:r w:rsidRPr="00EB46FE">
              <w:rPr>
                <w:bCs/>
              </w:rPr>
              <w:tab/>
              <w:t>•</w:t>
            </w:r>
            <w:r w:rsidRPr="00EB46FE">
              <w:rPr>
                <w:bCs/>
              </w:rPr>
              <w:tab/>
            </w:r>
            <w:r w:rsidRPr="00EB46FE">
              <w:rPr>
                <w:bCs/>
              </w:rPr>
              <w:t>掌握电子商务模式及其在奢侈品中的应用。</w:t>
            </w:r>
          </w:p>
          <w:p w14:paraId="0D54F447"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0F2BFF2B" w14:textId="77777777" w:rsidR="00D94B22" w:rsidRPr="00EB46FE" w:rsidRDefault="00D94B22" w:rsidP="004636EA">
            <w:pPr>
              <w:pStyle w:val="DG0"/>
              <w:jc w:val="left"/>
              <w:rPr>
                <w:bCs/>
              </w:rPr>
            </w:pPr>
            <w:r w:rsidRPr="00EB46FE">
              <w:rPr>
                <w:bCs/>
              </w:rPr>
              <w:tab/>
              <w:t>•</w:t>
            </w:r>
            <w:r w:rsidRPr="00EB46FE">
              <w:rPr>
                <w:bCs/>
              </w:rPr>
              <w:tab/>
            </w:r>
            <w:r w:rsidRPr="00EB46FE">
              <w:rPr>
                <w:bCs/>
              </w:rPr>
              <w:t>奢侈品与其他商品的本质区别。</w:t>
            </w:r>
          </w:p>
          <w:p w14:paraId="25E8D104" w14:textId="77777777" w:rsidR="00D94B22" w:rsidRPr="00EB46FE" w:rsidRDefault="00D94B22" w:rsidP="004636EA">
            <w:pPr>
              <w:pStyle w:val="DG0"/>
              <w:jc w:val="left"/>
              <w:rPr>
                <w:bCs/>
              </w:rPr>
            </w:pPr>
            <w:r w:rsidRPr="00EB46FE">
              <w:rPr>
                <w:bCs/>
              </w:rPr>
              <w:tab/>
              <w:t>•</w:t>
            </w:r>
            <w:r w:rsidRPr="00EB46FE">
              <w:rPr>
                <w:bCs/>
              </w:rPr>
              <w:tab/>
            </w:r>
            <w:r w:rsidRPr="00EB46FE">
              <w:rPr>
                <w:bCs/>
              </w:rPr>
              <w:t>电子商务模式在奢侈品行业的具体应用。</w:t>
            </w:r>
          </w:p>
          <w:p w14:paraId="6FA7495D" w14:textId="77777777" w:rsidR="00D94B22" w:rsidRPr="00EB46FE" w:rsidRDefault="00D94B22" w:rsidP="004636EA">
            <w:pPr>
              <w:pStyle w:val="DG0"/>
              <w:jc w:val="left"/>
              <w:rPr>
                <w:bCs/>
              </w:rPr>
            </w:pPr>
          </w:p>
          <w:p w14:paraId="7FB6567D" w14:textId="77777777" w:rsidR="00D94B22" w:rsidRPr="00EB46FE" w:rsidRDefault="00D94B22" w:rsidP="004636EA">
            <w:pPr>
              <w:pStyle w:val="DG0"/>
              <w:jc w:val="left"/>
              <w:rPr>
                <w:bCs/>
              </w:rPr>
            </w:pPr>
            <w:r w:rsidRPr="00EB46FE">
              <w:rPr>
                <w:b/>
                <w:bCs/>
              </w:rPr>
              <w:t>第二单元：中国奢侈品市场特点与消费者分析（</w:t>
            </w:r>
            <w:r w:rsidRPr="00EB46FE">
              <w:rPr>
                <w:b/>
                <w:bCs/>
              </w:rPr>
              <w:t>3</w:t>
            </w:r>
            <w:r w:rsidRPr="00EB46FE">
              <w:rPr>
                <w:b/>
                <w:bCs/>
              </w:rPr>
              <w:t>理论学时）</w:t>
            </w:r>
          </w:p>
          <w:p w14:paraId="1120F439"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3845D718" w14:textId="77777777" w:rsidR="00D94B22" w:rsidRPr="00EB46FE" w:rsidRDefault="00D94B22" w:rsidP="004636EA">
            <w:pPr>
              <w:pStyle w:val="DG0"/>
              <w:jc w:val="left"/>
              <w:rPr>
                <w:bCs/>
              </w:rPr>
            </w:pPr>
            <w:r w:rsidRPr="00EB46FE">
              <w:rPr>
                <w:bCs/>
              </w:rPr>
              <w:tab/>
              <w:t>1.</w:t>
            </w:r>
            <w:r w:rsidRPr="00EB46FE">
              <w:rPr>
                <w:bCs/>
              </w:rPr>
              <w:tab/>
            </w:r>
            <w:r w:rsidRPr="00EB46FE">
              <w:rPr>
                <w:bCs/>
              </w:rPr>
              <w:t>中国奢侈品市场的崛起与驱动力。</w:t>
            </w:r>
          </w:p>
          <w:p w14:paraId="6A5989E2" w14:textId="77777777" w:rsidR="00D94B22" w:rsidRPr="00EB46FE" w:rsidRDefault="00D94B22" w:rsidP="004636EA">
            <w:pPr>
              <w:pStyle w:val="DG0"/>
              <w:jc w:val="left"/>
              <w:rPr>
                <w:bCs/>
              </w:rPr>
            </w:pPr>
            <w:r w:rsidRPr="00EB46FE">
              <w:rPr>
                <w:bCs/>
              </w:rPr>
              <w:tab/>
              <w:t>2.</w:t>
            </w:r>
            <w:r w:rsidRPr="00EB46FE">
              <w:rPr>
                <w:bCs/>
              </w:rPr>
              <w:tab/>
            </w:r>
            <w:r w:rsidRPr="00EB46FE">
              <w:rPr>
                <w:bCs/>
              </w:rPr>
              <w:t>奢侈品消费者的行为模式分析。</w:t>
            </w:r>
          </w:p>
          <w:p w14:paraId="080B9EF6" w14:textId="77777777" w:rsidR="00D94B22" w:rsidRPr="00EB46FE" w:rsidRDefault="00D94B22" w:rsidP="004636EA">
            <w:pPr>
              <w:pStyle w:val="DG0"/>
              <w:jc w:val="left"/>
              <w:rPr>
                <w:bCs/>
              </w:rPr>
            </w:pPr>
            <w:r w:rsidRPr="00EB46FE">
              <w:rPr>
                <w:bCs/>
              </w:rPr>
              <w:tab/>
              <w:t>3.</w:t>
            </w:r>
            <w:r w:rsidRPr="00EB46FE">
              <w:rPr>
                <w:bCs/>
              </w:rPr>
              <w:tab/>
            </w:r>
            <w:r w:rsidRPr="00EB46FE">
              <w:rPr>
                <w:bCs/>
              </w:rPr>
              <w:t>电商平台上的消费者行为。</w:t>
            </w:r>
          </w:p>
          <w:p w14:paraId="40DE0082" w14:textId="77777777" w:rsidR="00D94B22" w:rsidRPr="00EB46FE" w:rsidRDefault="00D94B22" w:rsidP="004636EA">
            <w:pPr>
              <w:pStyle w:val="DG0"/>
              <w:jc w:val="left"/>
              <w:rPr>
                <w:bCs/>
              </w:rPr>
            </w:pPr>
            <w:r w:rsidRPr="00EB46FE">
              <w:rPr>
                <w:bCs/>
              </w:rPr>
              <w:lastRenderedPageBreak/>
              <w:tab/>
              <w:t>•</w:t>
            </w:r>
            <w:r w:rsidRPr="00EB46FE">
              <w:rPr>
                <w:bCs/>
              </w:rPr>
              <w:tab/>
            </w:r>
            <w:r w:rsidRPr="00EB46FE">
              <w:rPr>
                <w:b/>
                <w:bCs/>
              </w:rPr>
              <w:t>能力要求</w:t>
            </w:r>
            <w:r w:rsidRPr="00EB46FE">
              <w:rPr>
                <w:bCs/>
              </w:rPr>
              <w:t>：</w:t>
            </w:r>
          </w:p>
          <w:p w14:paraId="1FC65D76" w14:textId="77777777" w:rsidR="00D94B22" w:rsidRPr="00EB46FE" w:rsidRDefault="00D94B22" w:rsidP="004636EA">
            <w:pPr>
              <w:pStyle w:val="DG0"/>
              <w:jc w:val="left"/>
              <w:rPr>
                <w:bCs/>
              </w:rPr>
            </w:pPr>
            <w:r w:rsidRPr="00EB46FE">
              <w:rPr>
                <w:bCs/>
              </w:rPr>
              <w:tab/>
              <w:t>•</w:t>
            </w:r>
            <w:r w:rsidRPr="00EB46FE">
              <w:rPr>
                <w:bCs/>
              </w:rPr>
              <w:tab/>
            </w:r>
            <w:r w:rsidRPr="00EB46FE">
              <w:rPr>
                <w:bCs/>
              </w:rPr>
              <w:t>分析中国奢侈品市场的特点及其消费者行为。</w:t>
            </w:r>
          </w:p>
          <w:p w14:paraId="17FC305E" w14:textId="77777777" w:rsidR="00D94B22" w:rsidRPr="00EB46FE" w:rsidRDefault="00D94B22" w:rsidP="004636EA">
            <w:pPr>
              <w:pStyle w:val="DG0"/>
              <w:jc w:val="left"/>
              <w:rPr>
                <w:bCs/>
              </w:rPr>
            </w:pPr>
            <w:r w:rsidRPr="00EB46FE">
              <w:rPr>
                <w:bCs/>
              </w:rPr>
              <w:tab/>
              <w:t>•</w:t>
            </w:r>
            <w:r w:rsidRPr="00EB46FE">
              <w:rPr>
                <w:bCs/>
              </w:rPr>
              <w:tab/>
            </w:r>
            <w:r w:rsidRPr="00EB46FE">
              <w:rPr>
                <w:bCs/>
              </w:rPr>
              <w:t>掌握消费者行为在奢侈品电商中的表现。</w:t>
            </w:r>
          </w:p>
          <w:p w14:paraId="40D837FA"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41E843A4" w14:textId="77777777" w:rsidR="00D94B22" w:rsidRPr="00EB46FE" w:rsidRDefault="00D94B22" w:rsidP="004636EA">
            <w:pPr>
              <w:pStyle w:val="DG0"/>
              <w:jc w:val="left"/>
              <w:rPr>
                <w:bCs/>
              </w:rPr>
            </w:pPr>
            <w:r w:rsidRPr="00EB46FE">
              <w:rPr>
                <w:bCs/>
              </w:rPr>
              <w:tab/>
              <w:t>•</w:t>
            </w:r>
            <w:r w:rsidRPr="00EB46FE">
              <w:rPr>
                <w:bCs/>
              </w:rPr>
              <w:tab/>
            </w:r>
            <w:r w:rsidRPr="00EB46FE">
              <w:rPr>
                <w:bCs/>
              </w:rPr>
              <w:t>中国奢侈品市场的独特性。</w:t>
            </w:r>
          </w:p>
          <w:p w14:paraId="0677D1E8" w14:textId="77777777" w:rsidR="00D94B22" w:rsidRPr="00EB46FE" w:rsidRDefault="00D94B22" w:rsidP="004636EA">
            <w:pPr>
              <w:pStyle w:val="DG0"/>
              <w:jc w:val="left"/>
              <w:rPr>
                <w:bCs/>
              </w:rPr>
            </w:pPr>
            <w:r w:rsidRPr="00EB46FE">
              <w:rPr>
                <w:bCs/>
              </w:rPr>
              <w:tab/>
              <w:t>•</w:t>
            </w:r>
            <w:r w:rsidRPr="00EB46FE">
              <w:rPr>
                <w:bCs/>
              </w:rPr>
              <w:tab/>
            </w:r>
            <w:r w:rsidRPr="00EB46FE">
              <w:rPr>
                <w:bCs/>
              </w:rPr>
              <w:t>消费者行为在奢侈品电商中的具体表现。</w:t>
            </w:r>
          </w:p>
          <w:p w14:paraId="3DBC7744" w14:textId="77777777" w:rsidR="00D94B22" w:rsidRPr="00EB46FE" w:rsidRDefault="00D94B22" w:rsidP="004636EA">
            <w:pPr>
              <w:pStyle w:val="DG0"/>
              <w:jc w:val="left"/>
              <w:rPr>
                <w:bCs/>
              </w:rPr>
            </w:pPr>
          </w:p>
          <w:p w14:paraId="02383836" w14:textId="77777777" w:rsidR="00D94B22" w:rsidRPr="00EB46FE" w:rsidRDefault="00D94B22" w:rsidP="004636EA">
            <w:pPr>
              <w:pStyle w:val="DG0"/>
              <w:jc w:val="left"/>
              <w:rPr>
                <w:bCs/>
              </w:rPr>
            </w:pPr>
            <w:r w:rsidRPr="00EB46FE">
              <w:rPr>
                <w:b/>
                <w:bCs/>
              </w:rPr>
              <w:t>第三单元：社交媒体概述与应用（</w:t>
            </w:r>
            <w:r>
              <w:rPr>
                <w:rFonts w:hint="eastAsia"/>
                <w:b/>
                <w:bCs/>
              </w:rPr>
              <w:t>6</w:t>
            </w:r>
            <w:r w:rsidRPr="00EB46FE">
              <w:rPr>
                <w:b/>
                <w:bCs/>
              </w:rPr>
              <w:t>理论学时）</w:t>
            </w:r>
          </w:p>
          <w:p w14:paraId="41D10E30"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0C1A257A" w14:textId="77777777" w:rsidR="00D94B22" w:rsidRPr="00EB46FE" w:rsidRDefault="00D94B22" w:rsidP="004636EA">
            <w:pPr>
              <w:pStyle w:val="DG0"/>
              <w:jc w:val="left"/>
              <w:rPr>
                <w:bCs/>
              </w:rPr>
            </w:pPr>
            <w:r w:rsidRPr="00EB46FE">
              <w:rPr>
                <w:bCs/>
              </w:rPr>
              <w:tab/>
              <w:t>1.</w:t>
            </w:r>
            <w:r w:rsidRPr="00EB46FE">
              <w:rPr>
                <w:bCs/>
              </w:rPr>
              <w:tab/>
            </w:r>
            <w:r w:rsidRPr="00EB46FE">
              <w:rPr>
                <w:bCs/>
              </w:rPr>
              <w:t>社交媒体的发展历史与分类。</w:t>
            </w:r>
          </w:p>
          <w:p w14:paraId="621C8239" w14:textId="77777777" w:rsidR="00D94B22" w:rsidRPr="00EB46FE" w:rsidRDefault="00D94B22" w:rsidP="004636EA">
            <w:pPr>
              <w:pStyle w:val="DG0"/>
              <w:jc w:val="left"/>
              <w:rPr>
                <w:bCs/>
              </w:rPr>
            </w:pPr>
            <w:r w:rsidRPr="00EB46FE">
              <w:rPr>
                <w:bCs/>
              </w:rPr>
              <w:tab/>
              <w:t>2.</w:t>
            </w:r>
            <w:r w:rsidRPr="00EB46FE">
              <w:rPr>
                <w:bCs/>
              </w:rPr>
              <w:tab/>
            </w:r>
            <w:r w:rsidRPr="00EB46FE">
              <w:rPr>
                <w:bCs/>
              </w:rPr>
              <w:t>国内外主流社交媒体平台分析。</w:t>
            </w:r>
          </w:p>
          <w:p w14:paraId="7ABCBACA" w14:textId="77777777" w:rsidR="00D94B22" w:rsidRPr="00EB46FE" w:rsidRDefault="00D94B22" w:rsidP="004636EA">
            <w:pPr>
              <w:pStyle w:val="DG0"/>
              <w:jc w:val="left"/>
              <w:rPr>
                <w:bCs/>
              </w:rPr>
            </w:pPr>
            <w:r w:rsidRPr="00EB46FE">
              <w:rPr>
                <w:bCs/>
              </w:rPr>
              <w:tab/>
              <w:t>3.</w:t>
            </w:r>
            <w:r w:rsidRPr="00EB46FE">
              <w:rPr>
                <w:bCs/>
              </w:rPr>
              <w:tab/>
            </w:r>
            <w:r w:rsidRPr="00EB46FE">
              <w:rPr>
                <w:bCs/>
              </w:rPr>
              <w:t>社交媒体用户画像与应用场景。</w:t>
            </w:r>
          </w:p>
          <w:p w14:paraId="3556E1C7"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612055A6" w14:textId="77777777" w:rsidR="00D94B22" w:rsidRPr="00EB46FE" w:rsidRDefault="00D94B22" w:rsidP="004636EA">
            <w:pPr>
              <w:pStyle w:val="DG0"/>
              <w:jc w:val="left"/>
              <w:rPr>
                <w:bCs/>
              </w:rPr>
            </w:pPr>
            <w:r w:rsidRPr="00EB46FE">
              <w:rPr>
                <w:bCs/>
              </w:rPr>
              <w:tab/>
              <w:t>•</w:t>
            </w:r>
            <w:r w:rsidRPr="00EB46FE">
              <w:rPr>
                <w:bCs/>
              </w:rPr>
              <w:tab/>
            </w:r>
            <w:r w:rsidRPr="00EB46FE">
              <w:rPr>
                <w:bCs/>
              </w:rPr>
              <w:t>理解社交媒体的基础知识与分类。</w:t>
            </w:r>
          </w:p>
          <w:p w14:paraId="3082B0A6" w14:textId="77777777" w:rsidR="00D94B22" w:rsidRPr="00EB46FE" w:rsidRDefault="00D94B22" w:rsidP="004636EA">
            <w:pPr>
              <w:pStyle w:val="DG0"/>
              <w:jc w:val="left"/>
              <w:rPr>
                <w:bCs/>
              </w:rPr>
            </w:pPr>
            <w:r w:rsidRPr="00EB46FE">
              <w:rPr>
                <w:bCs/>
              </w:rPr>
              <w:tab/>
              <w:t>•</w:t>
            </w:r>
            <w:r w:rsidRPr="00EB46FE">
              <w:rPr>
                <w:bCs/>
              </w:rPr>
              <w:tab/>
            </w:r>
            <w:r w:rsidRPr="00EB46FE">
              <w:rPr>
                <w:bCs/>
              </w:rPr>
              <w:t>比较分析不同社交媒体平台的特点及应用。</w:t>
            </w:r>
          </w:p>
          <w:p w14:paraId="20BFA700"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7376648B" w14:textId="77777777" w:rsidR="00D94B22" w:rsidRPr="00EB46FE" w:rsidRDefault="00D94B22" w:rsidP="004636EA">
            <w:pPr>
              <w:pStyle w:val="DG0"/>
              <w:jc w:val="left"/>
              <w:rPr>
                <w:bCs/>
              </w:rPr>
            </w:pPr>
            <w:r w:rsidRPr="00EB46FE">
              <w:rPr>
                <w:bCs/>
              </w:rPr>
              <w:tab/>
              <w:t>•</w:t>
            </w:r>
            <w:r w:rsidRPr="00EB46FE">
              <w:rPr>
                <w:bCs/>
              </w:rPr>
              <w:tab/>
            </w:r>
            <w:r w:rsidRPr="00EB46FE">
              <w:rPr>
                <w:bCs/>
              </w:rPr>
              <w:t>社交媒体平台的用户画像分析。</w:t>
            </w:r>
          </w:p>
          <w:p w14:paraId="1FFC1585" w14:textId="77777777" w:rsidR="00D94B22" w:rsidRPr="00EB46FE" w:rsidRDefault="00D94B22" w:rsidP="004636EA">
            <w:pPr>
              <w:pStyle w:val="DG0"/>
              <w:jc w:val="left"/>
              <w:rPr>
                <w:bCs/>
              </w:rPr>
            </w:pPr>
            <w:r w:rsidRPr="00EB46FE">
              <w:rPr>
                <w:bCs/>
              </w:rPr>
              <w:tab/>
              <w:t>•</w:t>
            </w:r>
            <w:r w:rsidRPr="00EB46FE">
              <w:rPr>
                <w:bCs/>
              </w:rPr>
              <w:tab/>
            </w:r>
            <w:r w:rsidRPr="00EB46FE">
              <w:rPr>
                <w:bCs/>
              </w:rPr>
              <w:t>国内外社交媒体平台的异同比较。</w:t>
            </w:r>
          </w:p>
          <w:p w14:paraId="24D24DE2" w14:textId="77777777" w:rsidR="00D94B22" w:rsidRPr="00EB46FE" w:rsidRDefault="00D94B22" w:rsidP="004636EA">
            <w:pPr>
              <w:pStyle w:val="DG0"/>
              <w:jc w:val="left"/>
              <w:rPr>
                <w:bCs/>
              </w:rPr>
            </w:pPr>
          </w:p>
          <w:p w14:paraId="3302A447" w14:textId="77777777" w:rsidR="00D94B22" w:rsidRPr="00EB46FE" w:rsidRDefault="00D94B22" w:rsidP="004636EA">
            <w:pPr>
              <w:pStyle w:val="DG0"/>
              <w:jc w:val="left"/>
              <w:rPr>
                <w:bCs/>
              </w:rPr>
            </w:pPr>
            <w:r w:rsidRPr="00EB46FE">
              <w:rPr>
                <w:b/>
                <w:bCs/>
              </w:rPr>
              <w:t>第四单元：社交媒体营销策略（</w:t>
            </w:r>
            <w:r w:rsidRPr="00EB46FE">
              <w:rPr>
                <w:b/>
                <w:bCs/>
              </w:rPr>
              <w:t>3</w:t>
            </w:r>
            <w:r w:rsidRPr="00EB46FE">
              <w:rPr>
                <w:b/>
                <w:bCs/>
              </w:rPr>
              <w:t>理论学时）</w:t>
            </w:r>
          </w:p>
          <w:p w14:paraId="07651515"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4BE67F93" w14:textId="77777777" w:rsidR="00D94B22" w:rsidRPr="00EB46FE" w:rsidRDefault="00D94B22" w:rsidP="004636EA">
            <w:pPr>
              <w:pStyle w:val="DG0"/>
              <w:jc w:val="left"/>
              <w:rPr>
                <w:bCs/>
              </w:rPr>
            </w:pPr>
            <w:r w:rsidRPr="00EB46FE">
              <w:rPr>
                <w:bCs/>
              </w:rPr>
              <w:tab/>
              <w:t>1.</w:t>
            </w:r>
            <w:r w:rsidRPr="00EB46FE">
              <w:rPr>
                <w:bCs/>
              </w:rPr>
              <w:tab/>
            </w:r>
            <w:r w:rsidRPr="00EB46FE">
              <w:rPr>
                <w:bCs/>
              </w:rPr>
              <w:t>社交媒体营销的传播方式与策略。</w:t>
            </w:r>
          </w:p>
          <w:p w14:paraId="64B9060A" w14:textId="77777777" w:rsidR="00D94B22" w:rsidRPr="00EB46FE" w:rsidRDefault="00D94B22" w:rsidP="004636EA">
            <w:pPr>
              <w:pStyle w:val="DG0"/>
              <w:jc w:val="left"/>
              <w:rPr>
                <w:bCs/>
              </w:rPr>
            </w:pPr>
            <w:r w:rsidRPr="00EB46FE">
              <w:rPr>
                <w:bCs/>
              </w:rPr>
              <w:tab/>
              <w:t>2.</w:t>
            </w:r>
            <w:r w:rsidRPr="00EB46FE">
              <w:rPr>
                <w:bCs/>
              </w:rPr>
              <w:tab/>
            </w:r>
            <w:r w:rsidRPr="00EB46FE">
              <w:rPr>
                <w:bCs/>
              </w:rPr>
              <w:t>社交媒体内容的创作与管理。</w:t>
            </w:r>
          </w:p>
          <w:p w14:paraId="29298D18" w14:textId="77777777" w:rsidR="00D94B22" w:rsidRPr="00EB46FE" w:rsidRDefault="00D94B22" w:rsidP="004636EA">
            <w:pPr>
              <w:pStyle w:val="DG0"/>
              <w:jc w:val="left"/>
              <w:rPr>
                <w:bCs/>
              </w:rPr>
            </w:pPr>
            <w:r w:rsidRPr="00EB46FE">
              <w:rPr>
                <w:bCs/>
              </w:rPr>
              <w:tab/>
              <w:t>3.</w:t>
            </w:r>
            <w:r w:rsidRPr="00EB46FE">
              <w:rPr>
                <w:bCs/>
              </w:rPr>
              <w:tab/>
            </w:r>
            <w:r w:rsidRPr="00EB46FE">
              <w:rPr>
                <w:bCs/>
              </w:rPr>
              <w:t>奢侈品牌营销案例分析。</w:t>
            </w:r>
          </w:p>
          <w:p w14:paraId="3A1694EE"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0F5C45AE" w14:textId="77777777" w:rsidR="00D94B22" w:rsidRPr="00EB46FE" w:rsidRDefault="00D94B22" w:rsidP="004636EA">
            <w:pPr>
              <w:pStyle w:val="DG0"/>
              <w:jc w:val="left"/>
              <w:rPr>
                <w:bCs/>
              </w:rPr>
            </w:pPr>
            <w:r w:rsidRPr="00EB46FE">
              <w:rPr>
                <w:bCs/>
              </w:rPr>
              <w:tab/>
              <w:t>•</w:t>
            </w:r>
            <w:r w:rsidRPr="00EB46FE">
              <w:rPr>
                <w:bCs/>
              </w:rPr>
              <w:tab/>
            </w:r>
            <w:r w:rsidRPr="00EB46FE">
              <w:rPr>
                <w:bCs/>
              </w:rPr>
              <w:t>设计并实施社交媒体营销策略。</w:t>
            </w:r>
          </w:p>
          <w:p w14:paraId="61E9E82B" w14:textId="77777777" w:rsidR="00D94B22" w:rsidRPr="00EB46FE" w:rsidRDefault="00D94B22" w:rsidP="004636EA">
            <w:pPr>
              <w:pStyle w:val="DG0"/>
              <w:jc w:val="left"/>
              <w:rPr>
                <w:bCs/>
              </w:rPr>
            </w:pPr>
            <w:r w:rsidRPr="00EB46FE">
              <w:rPr>
                <w:bCs/>
              </w:rPr>
              <w:tab/>
              <w:t>•</w:t>
            </w:r>
            <w:r w:rsidRPr="00EB46FE">
              <w:rPr>
                <w:bCs/>
              </w:rPr>
              <w:tab/>
            </w:r>
            <w:r w:rsidRPr="00EB46FE">
              <w:rPr>
                <w:bCs/>
              </w:rPr>
              <w:t>创作符合品牌调性的社交媒体内容。</w:t>
            </w:r>
          </w:p>
          <w:p w14:paraId="657CB028"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7B7ED601" w14:textId="77777777" w:rsidR="00D94B22" w:rsidRPr="00EB46FE" w:rsidRDefault="00D94B22" w:rsidP="004636EA">
            <w:pPr>
              <w:pStyle w:val="DG0"/>
              <w:jc w:val="left"/>
              <w:rPr>
                <w:bCs/>
              </w:rPr>
            </w:pPr>
            <w:r w:rsidRPr="00EB46FE">
              <w:rPr>
                <w:bCs/>
              </w:rPr>
              <w:tab/>
              <w:t>•</w:t>
            </w:r>
            <w:r w:rsidRPr="00EB46FE">
              <w:rPr>
                <w:bCs/>
              </w:rPr>
              <w:tab/>
            </w:r>
            <w:r w:rsidRPr="00EB46FE">
              <w:rPr>
                <w:bCs/>
              </w:rPr>
              <w:t>社交媒体内容与平台匹配的技巧。</w:t>
            </w:r>
          </w:p>
          <w:p w14:paraId="4BE4DEA5" w14:textId="77777777" w:rsidR="00D94B22" w:rsidRPr="00EB46FE" w:rsidRDefault="00D94B22" w:rsidP="004636EA">
            <w:pPr>
              <w:pStyle w:val="DG0"/>
              <w:jc w:val="left"/>
              <w:rPr>
                <w:bCs/>
              </w:rPr>
            </w:pPr>
            <w:r w:rsidRPr="00EB46FE">
              <w:rPr>
                <w:bCs/>
              </w:rPr>
              <w:tab/>
              <w:t>•</w:t>
            </w:r>
            <w:r w:rsidRPr="00EB46FE">
              <w:rPr>
                <w:bCs/>
              </w:rPr>
              <w:tab/>
            </w:r>
            <w:r w:rsidRPr="00EB46FE">
              <w:rPr>
                <w:bCs/>
              </w:rPr>
              <w:t>奢侈品牌在社交媒体上的成功案例分析。</w:t>
            </w:r>
          </w:p>
          <w:p w14:paraId="263E4A91" w14:textId="77777777" w:rsidR="00D94B22" w:rsidRPr="00EB46FE" w:rsidRDefault="00D94B22" w:rsidP="004636EA">
            <w:pPr>
              <w:pStyle w:val="DG0"/>
              <w:jc w:val="left"/>
              <w:rPr>
                <w:bCs/>
              </w:rPr>
            </w:pPr>
          </w:p>
          <w:p w14:paraId="3EBF625C" w14:textId="77777777" w:rsidR="00D94B22" w:rsidRPr="00EB46FE" w:rsidRDefault="00D94B22" w:rsidP="004636EA">
            <w:pPr>
              <w:pStyle w:val="DG0"/>
              <w:jc w:val="left"/>
              <w:rPr>
                <w:bCs/>
              </w:rPr>
            </w:pPr>
            <w:r w:rsidRPr="00EB46FE">
              <w:rPr>
                <w:b/>
                <w:bCs/>
              </w:rPr>
              <w:t>第五单元：奢侈品电商平台与运营模式（</w:t>
            </w:r>
            <w:r>
              <w:rPr>
                <w:rFonts w:hint="eastAsia"/>
                <w:b/>
                <w:bCs/>
              </w:rPr>
              <w:t>6</w:t>
            </w:r>
            <w:r w:rsidRPr="00EB46FE">
              <w:rPr>
                <w:b/>
                <w:bCs/>
              </w:rPr>
              <w:t>理论学时）</w:t>
            </w:r>
          </w:p>
          <w:p w14:paraId="4F2D3A6A"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1526C9EE" w14:textId="77777777" w:rsidR="00D94B22" w:rsidRPr="00EB46FE" w:rsidRDefault="00D94B22" w:rsidP="004636EA">
            <w:pPr>
              <w:pStyle w:val="DG0"/>
              <w:jc w:val="left"/>
              <w:rPr>
                <w:bCs/>
              </w:rPr>
            </w:pPr>
            <w:r w:rsidRPr="00EB46FE">
              <w:rPr>
                <w:bCs/>
              </w:rPr>
              <w:tab/>
              <w:t>1.</w:t>
            </w:r>
            <w:r w:rsidRPr="00EB46FE">
              <w:rPr>
                <w:bCs/>
              </w:rPr>
              <w:tab/>
            </w:r>
            <w:r w:rsidRPr="00EB46FE">
              <w:rPr>
                <w:bCs/>
              </w:rPr>
              <w:t>奢侈品电商平台的运营模式。</w:t>
            </w:r>
          </w:p>
          <w:p w14:paraId="0C1D65A3" w14:textId="77777777" w:rsidR="00D94B22" w:rsidRPr="00EB46FE" w:rsidRDefault="00D94B22" w:rsidP="004636EA">
            <w:pPr>
              <w:pStyle w:val="DG0"/>
              <w:jc w:val="left"/>
              <w:rPr>
                <w:bCs/>
              </w:rPr>
            </w:pPr>
            <w:r w:rsidRPr="00EB46FE">
              <w:rPr>
                <w:bCs/>
              </w:rPr>
              <w:tab/>
              <w:t>2.</w:t>
            </w:r>
            <w:r w:rsidRPr="00EB46FE">
              <w:rPr>
                <w:bCs/>
              </w:rPr>
              <w:tab/>
            </w:r>
            <w:r w:rsidRPr="00EB46FE">
              <w:rPr>
                <w:bCs/>
              </w:rPr>
              <w:t>线上旗舰店与平台销售的区别。</w:t>
            </w:r>
          </w:p>
          <w:p w14:paraId="5ED0DE34" w14:textId="77777777" w:rsidR="00D94B22" w:rsidRPr="00EB46FE" w:rsidRDefault="00D94B22" w:rsidP="004636EA">
            <w:pPr>
              <w:pStyle w:val="DG0"/>
              <w:jc w:val="left"/>
              <w:rPr>
                <w:bCs/>
              </w:rPr>
            </w:pPr>
            <w:r w:rsidRPr="00EB46FE">
              <w:rPr>
                <w:bCs/>
              </w:rPr>
              <w:tab/>
              <w:t>3.</w:t>
            </w:r>
            <w:r w:rsidRPr="00EB46FE">
              <w:rPr>
                <w:bCs/>
              </w:rPr>
              <w:tab/>
            </w:r>
            <w:r w:rsidRPr="00EB46FE">
              <w:rPr>
                <w:bCs/>
              </w:rPr>
              <w:t>电商平台案例分析。</w:t>
            </w:r>
          </w:p>
          <w:p w14:paraId="0DE94F61"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4A96F196" w14:textId="77777777" w:rsidR="00D94B22" w:rsidRPr="00EB46FE" w:rsidRDefault="00D94B22" w:rsidP="004636EA">
            <w:pPr>
              <w:pStyle w:val="DG0"/>
              <w:jc w:val="left"/>
              <w:rPr>
                <w:bCs/>
              </w:rPr>
            </w:pPr>
            <w:r w:rsidRPr="00EB46FE">
              <w:rPr>
                <w:bCs/>
              </w:rPr>
              <w:tab/>
              <w:t>•</w:t>
            </w:r>
            <w:r w:rsidRPr="00EB46FE">
              <w:rPr>
                <w:bCs/>
              </w:rPr>
              <w:tab/>
            </w:r>
            <w:r w:rsidRPr="00EB46FE">
              <w:rPr>
                <w:bCs/>
              </w:rPr>
              <w:t>理解奢侈品电商平台的运营逻辑。</w:t>
            </w:r>
          </w:p>
          <w:p w14:paraId="1BBEEDEC" w14:textId="77777777" w:rsidR="00D94B22" w:rsidRPr="00EB46FE" w:rsidRDefault="00D94B22" w:rsidP="004636EA">
            <w:pPr>
              <w:pStyle w:val="DG0"/>
              <w:jc w:val="left"/>
              <w:rPr>
                <w:bCs/>
              </w:rPr>
            </w:pPr>
            <w:r w:rsidRPr="00EB46FE">
              <w:rPr>
                <w:bCs/>
              </w:rPr>
              <w:tab/>
              <w:t>•</w:t>
            </w:r>
            <w:r w:rsidRPr="00EB46FE">
              <w:rPr>
                <w:bCs/>
              </w:rPr>
              <w:tab/>
            </w:r>
            <w:r w:rsidRPr="00EB46FE">
              <w:rPr>
                <w:bCs/>
              </w:rPr>
              <w:t>比较分析不同销售渠道的优缺点。</w:t>
            </w:r>
          </w:p>
          <w:p w14:paraId="06BA35D4"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30AFB73F" w14:textId="77777777" w:rsidR="00D94B22" w:rsidRPr="00EB46FE" w:rsidRDefault="00D94B22" w:rsidP="004636EA">
            <w:pPr>
              <w:pStyle w:val="DG0"/>
              <w:jc w:val="left"/>
              <w:rPr>
                <w:bCs/>
              </w:rPr>
            </w:pPr>
            <w:r w:rsidRPr="00EB46FE">
              <w:rPr>
                <w:bCs/>
              </w:rPr>
              <w:tab/>
              <w:t>•</w:t>
            </w:r>
            <w:r w:rsidRPr="00EB46FE">
              <w:rPr>
                <w:bCs/>
              </w:rPr>
              <w:tab/>
            </w:r>
            <w:r w:rsidRPr="00EB46FE">
              <w:rPr>
                <w:bCs/>
              </w:rPr>
              <w:t>线上旗舰店与平台销售模式的选择。</w:t>
            </w:r>
          </w:p>
          <w:p w14:paraId="6015AC53" w14:textId="77777777" w:rsidR="00D94B22" w:rsidRPr="00EB46FE" w:rsidRDefault="00D94B22" w:rsidP="004636EA">
            <w:pPr>
              <w:pStyle w:val="DG0"/>
              <w:jc w:val="left"/>
              <w:rPr>
                <w:bCs/>
              </w:rPr>
            </w:pPr>
            <w:r w:rsidRPr="00EB46FE">
              <w:rPr>
                <w:bCs/>
              </w:rPr>
              <w:tab/>
              <w:t>•</w:t>
            </w:r>
            <w:r w:rsidRPr="00EB46FE">
              <w:rPr>
                <w:bCs/>
              </w:rPr>
              <w:tab/>
            </w:r>
            <w:r w:rsidRPr="00EB46FE">
              <w:rPr>
                <w:bCs/>
              </w:rPr>
              <w:t>电商平台的运营策略与实际案例分析。</w:t>
            </w:r>
          </w:p>
          <w:p w14:paraId="3A80CE16" w14:textId="77777777" w:rsidR="00D94B22" w:rsidRPr="00EB46FE" w:rsidRDefault="00D94B22" w:rsidP="004636EA">
            <w:pPr>
              <w:pStyle w:val="DG0"/>
              <w:jc w:val="left"/>
              <w:rPr>
                <w:bCs/>
              </w:rPr>
            </w:pPr>
          </w:p>
          <w:p w14:paraId="7A6EE4FA" w14:textId="77777777" w:rsidR="00D94B22" w:rsidRPr="00EB46FE" w:rsidRDefault="00D94B22" w:rsidP="004636EA">
            <w:pPr>
              <w:pStyle w:val="DG0"/>
              <w:jc w:val="left"/>
              <w:rPr>
                <w:bCs/>
              </w:rPr>
            </w:pPr>
            <w:r w:rsidRPr="00EB46FE">
              <w:rPr>
                <w:b/>
                <w:bCs/>
              </w:rPr>
              <w:t>第六单元：数字营销与奢侈品品牌传播（</w:t>
            </w:r>
            <w:r w:rsidRPr="00EB46FE">
              <w:rPr>
                <w:b/>
                <w:bCs/>
              </w:rPr>
              <w:t>3</w:t>
            </w:r>
            <w:r w:rsidRPr="00EB46FE">
              <w:rPr>
                <w:b/>
                <w:bCs/>
              </w:rPr>
              <w:t>理论学时）</w:t>
            </w:r>
          </w:p>
          <w:p w14:paraId="0B533380"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11EB5F8A" w14:textId="77777777" w:rsidR="00D94B22" w:rsidRPr="00EB46FE" w:rsidRDefault="00D94B22" w:rsidP="004636EA">
            <w:pPr>
              <w:pStyle w:val="DG0"/>
              <w:jc w:val="left"/>
              <w:rPr>
                <w:bCs/>
              </w:rPr>
            </w:pPr>
            <w:r w:rsidRPr="00EB46FE">
              <w:rPr>
                <w:bCs/>
              </w:rPr>
              <w:tab/>
              <w:t>1.</w:t>
            </w:r>
            <w:r w:rsidRPr="00EB46FE">
              <w:rPr>
                <w:bCs/>
              </w:rPr>
              <w:tab/>
            </w:r>
            <w:r w:rsidRPr="00EB46FE">
              <w:rPr>
                <w:bCs/>
              </w:rPr>
              <w:t>数字营销的基本策略与工具。</w:t>
            </w:r>
          </w:p>
          <w:p w14:paraId="0DBCE0CA" w14:textId="77777777" w:rsidR="00D94B22" w:rsidRPr="00EB46FE" w:rsidRDefault="00D94B22" w:rsidP="004636EA">
            <w:pPr>
              <w:pStyle w:val="DG0"/>
              <w:jc w:val="left"/>
              <w:rPr>
                <w:bCs/>
              </w:rPr>
            </w:pPr>
            <w:r w:rsidRPr="00EB46FE">
              <w:rPr>
                <w:bCs/>
              </w:rPr>
              <w:tab/>
              <w:t>2.</w:t>
            </w:r>
            <w:r w:rsidRPr="00EB46FE">
              <w:rPr>
                <w:bCs/>
              </w:rPr>
              <w:tab/>
            </w:r>
            <w:r w:rsidRPr="00EB46FE">
              <w:rPr>
                <w:bCs/>
              </w:rPr>
              <w:t>奢侈品牌的数字化转型。</w:t>
            </w:r>
          </w:p>
          <w:p w14:paraId="22086CF1" w14:textId="77777777" w:rsidR="00D94B22" w:rsidRPr="00EB46FE" w:rsidRDefault="00D94B22" w:rsidP="004636EA">
            <w:pPr>
              <w:pStyle w:val="DG0"/>
              <w:jc w:val="left"/>
              <w:rPr>
                <w:bCs/>
              </w:rPr>
            </w:pPr>
            <w:r w:rsidRPr="00EB46FE">
              <w:rPr>
                <w:bCs/>
              </w:rPr>
              <w:tab/>
              <w:t>3.</w:t>
            </w:r>
            <w:r w:rsidRPr="00EB46FE">
              <w:rPr>
                <w:bCs/>
              </w:rPr>
              <w:tab/>
            </w:r>
            <w:r w:rsidRPr="00EB46FE">
              <w:rPr>
                <w:bCs/>
              </w:rPr>
              <w:t>数字营销案例分析。</w:t>
            </w:r>
          </w:p>
          <w:p w14:paraId="38481EEF"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41D7984E" w14:textId="77777777" w:rsidR="00D94B22" w:rsidRPr="00EB46FE" w:rsidRDefault="00D94B22" w:rsidP="004636EA">
            <w:pPr>
              <w:pStyle w:val="DG0"/>
              <w:jc w:val="left"/>
              <w:rPr>
                <w:bCs/>
              </w:rPr>
            </w:pPr>
            <w:r w:rsidRPr="00EB46FE">
              <w:rPr>
                <w:bCs/>
              </w:rPr>
              <w:tab/>
              <w:t>•</w:t>
            </w:r>
            <w:r w:rsidRPr="00EB46FE">
              <w:rPr>
                <w:bCs/>
              </w:rPr>
              <w:tab/>
            </w:r>
            <w:r w:rsidRPr="00EB46FE">
              <w:rPr>
                <w:bCs/>
              </w:rPr>
              <w:t>掌握数字营销工具的使用方法。</w:t>
            </w:r>
          </w:p>
          <w:p w14:paraId="06FACE3E" w14:textId="77777777" w:rsidR="00D94B22" w:rsidRPr="00EB46FE" w:rsidRDefault="00D94B22" w:rsidP="004636EA">
            <w:pPr>
              <w:pStyle w:val="DG0"/>
              <w:jc w:val="left"/>
              <w:rPr>
                <w:bCs/>
              </w:rPr>
            </w:pPr>
            <w:r w:rsidRPr="00EB46FE">
              <w:rPr>
                <w:bCs/>
              </w:rPr>
              <w:tab/>
              <w:t>•</w:t>
            </w:r>
            <w:r w:rsidRPr="00EB46FE">
              <w:rPr>
                <w:bCs/>
              </w:rPr>
              <w:tab/>
            </w:r>
            <w:r w:rsidRPr="00EB46FE">
              <w:rPr>
                <w:bCs/>
              </w:rPr>
              <w:t>分析奢侈品牌的数字化营销策略。</w:t>
            </w:r>
          </w:p>
          <w:p w14:paraId="5EC6D532"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0CEDD39B" w14:textId="77777777" w:rsidR="00D94B22" w:rsidRPr="00EB46FE" w:rsidRDefault="00D94B22" w:rsidP="004636EA">
            <w:pPr>
              <w:pStyle w:val="DG0"/>
              <w:jc w:val="left"/>
              <w:rPr>
                <w:bCs/>
              </w:rPr>
            </w:pPr>
            <w:r w:rsidRPr="00EB46FE">
              <w:rPr>
                <w:bCs/>
              </w:rPr>
              <w:tab/>
              <w:t>•</w:t>
            </w:r>
            <w:r w:rsidRPr="00EB46FE">
              <w:rPr>
                <w:bCs/>
              </w:rPr>
              <w:tab/>
            </w:r>
            <w:r w:rsidRPr="00EB46FE">
              <w:rPr>
                <w:bCs/>
              </w:rPr>
              <w:t>数字营销工具在奢侈品行业中的应用。</w:t>
            </w:r>
          </w:p>
          <w:p w14:paraId="1ADB9F21" w14:textId="77777777" w:rsidR="00D94B22" w:rsidRPr="00EB46FE" w:rsidRDefault="00D94B22" w:rsidP="004636EA">
            <w:pPr>
              <w:pStyle w:val="DG0"/>
              <w:jc w:val="left"/>
              <w:rPr>
                <w:bCs/>
              </w:rPr>
            </w:pPr>
            <w:r w:rsidRPr="00EB46FE">
              <w:rPr>
                <w:bCs/>
              </w:rPr>
              <w:tab/>
              <w:t>•</w:t>
            </w:r>
            <w:r w:rsidRPr="00EB46FE">
              <w:rPr>
                <w:bCs/>
              </w:rPr>
              <w:tab/>
            </w:r>
            <w:r w:rsidRPr="00EB46FE">
              <w:rPr>
                <w:bCs/>
              </w:rPr>
              <w:t>奢侈品牌数字化转型的关键挑战与成功因素。</w:t>
            </w:r>
          </w:p>
          <w:p w14:paraId="767462D7" w14:textId="77777777" w:rsidR="00D94B22" w:rsidRPr="00EB46FE" w:rsidRDefault="00D94B22" w:rsidP="004636EA">
            <w:pPr>
              <w:pStyle w:val="DG0"/>
              <w:jc w:val="left"/>
              <w:rPr>
                <w:bCs/>
              </w:rPr>
            </w:pPr>
          </w:p>
          <w:p w14:paraId="6A00D899" w14:textId="77777777" w:rsidR="00D94B22" w:rsidRPr="00EB46FE" w:rsidRDefault="00D94B22" w:rsidP="004636EA">
            <w:pPr>
              <w:pStyle w:val="DG0"/>
              <w:jc w:val="left"/>
              <w:rPr>
                <w:bCs/>
              </w:rPr>
            </w:pPr>
            <w:r w:rsidRPr="00EB46FE">
              <w:rPr>
                <w:b/>
                <w:bCs/>
              </w:rPr>
              <w:t>第七单元：奢侈品社交媒体营销的挑战与机遇（</w:t>
            </w:r>
            <w:r>
              <w:rPr>
                <w:rFonts w:hint="eastAsia"/>
                <w:b/>
                <w:bCs/>
              </w:rPr>
              <w:t>6</w:t>
            </w:r>
            <w:r w:rsidRPr="00EB46FE">
              <w:rPr>
                <w:b/>
                <w:bCs/>
              </w:rPr>
              <w:t>理论学时）</w:t>
            </w:r>
          </w:p>
          <w:p w14:paraId="3D826795"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4ECC9E96" w14:textId="77777777" w:rsidR="00D94B22" w:rsidRPr="00EB46FE" w:rsidRDefault="00D94B22" w:rsidP="004636EA">
            <w:pPr>
              <w:pStyle w:val="DG0"/>
              <w:jc w:val="left"/>
              <w:rPr>
                <w:bCs/>
              </w:rPr>
            </w:pPr>
            <w:r w:rsidRPr="00EB46FE">
              <w:rPr>
                <w:bCs/>
              </w:rPr>
              <w:tab/>
              <w:t>1.</w:t>
            </w:r>
            <w:r w:rsidRPr="00EB46FE">
              <w:rPr>
                <w:bCs/>
              </w:rPr>
              <w:tab/>
            </w:r>
            <w:r w:rsidRPr="00EB46FE">
              <w:rPr>
                <w:bCs/>
              </w:rPr>
              <w:t>社交媒体营销中的挑战与应对。</w:t>
            </w:r>
          </w:p>
          <w:p w14:paraId="1AECCA12" w14:textId="77777777" w:rsidR="00D94B22" w:rsidRPr="00EB46FE" w:rsidRDefault="00D94B22" w:rsidP="004636EA">
            <w:pPr>
              <w:pStyle w:val="DG0"/>
              <w:jc w:val="left"/>
              <w:rPr>
                <w:bCs/>
              </w:rPr>
            </w:pPr>
            <w:r w:rsidRPr="00EB46FE">
              <w:rPr>
                <w:bCs/>
              </w:rPr>
              <w:tab/>
              <w:t>2.</w:t>
            </w:r>
            <w:r w:rsidRPr="00EB46FE">
              <w:rPr>
                <w:bCs/>
              </w:rPr>
              <w:tab/>
            </w:r>
            <w:r w:rsidRPr="00EB46FE">
              <w:rPr>
                <w:bCs/>
              </w:rPr>
              <w:t>高净值与年轻消费者的行为分析。</w:t>
            </w:r>
          </w:p>
          <w:p w14:paraId="0910C565" w14:textId="77777777" w:rsidR="00D94B22" w:rsidRPr="00EB46FE" w:rsidRDefault="00D94B22" w:rsidP="004636EA">
            <w:pPr>
              <w:pStyle w:val="DG0"/>
              <w:jc w:val="left"/>
              <w:rPr>
                <w:bCs/>
              </w:rPr>
            </w:pPr>
            <w:r w:rsidRPr="00EB46FE">
              <w:rPr>
                <w:bCs/>
              </w:rPr>
              <w:tab/>
              <w:t>3.</w:t>
            </w:r>
            <w:r w:rsidRPr="00EB46FE">
              <w:rPr>
                <w:bCs/>
              </w:rPr>
              <w:tab/>
            </w:r>
            <w:r w:rsidRPr="00EB46FE">
              <w:rPr>
                <w:bCs/>
              </w:rPr>
              <w:t>社交媒体营销案例分析。</w:t>
            </w:r>
          </w:p>
          <w:p w14:paraId="637177A6"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130811D8" w14:textId="77777777" w:rsidR="00D94B22" w:rsidRPr="00EB46FE" w:rsidRDefault="00D94B22" w:rsidP="004636EA">
            <w:pPr>
              <w:pStyle w:val="DG0"/>
              <w:jc w:val="left"/>
              <w:rPr>
                <w:bCs/>
              </w:rPr>
            </w:pPr>
            <w:r w:rsidRPr="00EB46FE">
              <w:rPr>
                <w:bCs/>
              </w:rPr>
              <w:tab/>
              <w:t>•</w:t>
            </w:r>
            <w:r w:rsidRPr="00EB46FE">
              <w:rPr>
                <w:bCs/>
              </w:rPr>
              <w:tab/>
            </w:r>
            <w:r w:rsidRPr="00EB46FE">
              <w:rPr>
                <w:bCs/>
              </w:rPr>
              <w:t>识别并应对社交媒体营销中的挑战。</w:t>
            </w:r>
          </w:p>
          <w:p w14:paraId="37A14C95" w14:textId="77777777" w:rsidR="00D94B22" w:rsidRPr="00EB46FE" w:rsidRDefault="00D94B22" w:rsidP="004636EA">
            <w:pPr>
              <w:pStyle w:val="DG0"/>
              <w:jc w:val="left"/>
              <w:rPr>
                <w:bCs/>
              </w:rPr>
            </w:pPr>
            <w:r w:rsidRPr="00EB46FE">
              <w:rPr>
                <w:bCs/>
              </w:rPr>
              <w:tab/>
              <w:t>•</w:t>
            </w:r>
            <w:r w:rsidRPr="00EB46FE">
              <w:rPr>
                <w:bCs/>
              </w:rPr>
              <w:tab/>
            </w:r>
            <w:r w:rsidRPr="00EB46FE">
              <w:rPr>
                <w:bCs/>
              </w:rPr>
              <w:t>分析不同消费者群体的社交媒体行为。</w:t>
            </w:r>
          </w:p>
          <w:p w14:paraId="4203C40C"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2584EAFC" w14:textId="77777777" w:rsidR="00D94B22" w:rsidRPr="00EB46FE" w:rsidRDefault="00D94B22" w:rsidP="004636EA">
            <w:pPr>
              <w:pStyle w:val="DG0"/>
              <w:jc w:val="left"/>
              <w:rPr>
                <w:bCs/>
              </w:rPr>
            </w:pPr>
            <w:r w:rsidRPr="00EB46FE">
              <w:rPr>
                <w:bCs/>
              </w:rPr>
              <w:tab/>
              <w:t>•</w:t>
            </w:r>
            <w:r w:rsidRPr="00EB46FE">
              <w:rPr>
                <w:bCs/>
              </w:rPr>
              <w:tab/>
            </w:r>
            <w:r w:rsidRPr="00EB46FE">
              <w:rPr>
                <w:bCs/>
              </w:rPr>
              <w:t>社交媒体挑战的应对策略。</w:t>
            </w:r>
          </w:p>
          <w:p w14:paraId="77378B3A" w14:textId="77777777" w:rsidR="00D94B22" w:rsidRPr="00EB46FE" w:rsidRDefault="00D94B22" w:rsidP="004636EA">
            <w:pPr>
              <w:pStyle w:val="DG0"/>
              <w:jc w:val="left"/>
              <w:rPr>
                <w:bCs/>
              </w:rPr>
            </w:pPr>
            <w:r w:rsidRPr="00EB46FE">
              <w:rPr>
                <w:bCs/>
              </w:rPr>
              <w:tab/>
              <w:t>•</w:t>
            </w:r>
            <w:r w:rsidRPr="00EB46FE">
              <w:rPr>
                <w:bCs/>
              </w:rPr>
              <w:tab/>
            </w:r>
            <w:r w:rsidRPr="00EB46FE">
              <w:rPr>
                <w:bCs/>
              </w:rPr>
              <w:t>不同消费群体在社交媒体上的行为特点。</w:t>
            </w:r>
          </w:p>
          <w:p w14:paraId="28E52D6D" w14:textId="77777777" w:rsidR="00D94B22" w:rsidRPr="00EB46FE" w:rsidRDefault="00D94B22" w:rsidP="004636EA">
            <w:pPr>
              <w:pStyle w:val="DG0"/>
              <w:jc w:val="left"/>
              <w:rPr>
                <w:bCs/>
              </w:rPr>
            </w:pPr>
          </w:p>
          <w:p w14:paraId="7B0C8416" w14:textId="77777777" w:rsidR="00D94B22" w:rsidRPr="00EB46FE" w:rsidRDefault="00D94B22" w:rsidP="004636EA">
            <w:pPr>
              <w:pStyle w:val="DG0"/>
              <w:jc w:val="left"/>
              <w:rPr>
                <w:bCs/>
              </w:rPr>
            </w:pPr>
            <w:r w:rsidRPr="00EB46FE">
              <w:rPr>
                <w:b/>
                <w:bCs/>
              </w:rPr>
              <w:t>第八单元：奢侈品电商与社交媒体整合案例分析（</w:t>
            </w:r>
            <w:r>
              <w:rPr>
                <w:rFonts w:hint="eastAsia"/>
                <w:b/>
                <w:bCs/>
              </w:rPr>
              <w:t>2</w:t>
            </w:r>
            <w:r w:rsidRPr="00EB46FE">
              <w:rPr>
                <w:b/>
                <w:bCs/>
              </w:rPr>
              <w:t>理论学时）</w:t>
            </w:r>
          </w:p>
          <w:p w14:paraId="2A3449DD" w14:textId="77777777" w:rsidR="00D94B22" w:rsidRPr="00EB46FE" w:rsidRDefault="00D94B22" w:rsidP="004636EA">
            <w:pPr>
              <w:pStyle w:val="DG0"/>
              <w:jc w:val="left"/>
              <w:rPr>
                <w:bCs/>
              </w:rPr>
            </w:pPr>
            <w:r w:rsidRPr="00EB46FE">
              <w:rPr>
                <w:bCs/>
              </w:rPr>
              <w:tab/>
              <w:t>•</w:t>
            </w:r>
            <w:r w:rsidRPr="00EB46FE">
              <w:rPr>
                <w:bCs/>
              </w:rPr>
              <w:tab/>
            </w:r>
            <w:r w:rsidRPr="00EB46FE">
              <w:rPr>
                <w:b/>
                <w:bCs/>
              </w:rPr>
              <w:t>教学内容</w:t>
            </w:r>
            <w:r w:rsidRPr="00EB46FE">
              <w:rPr>
                <w:bCs/>
              </w:rPr>
              <w:t>：</w:t>
            </w:r>
          </w:p>
          <w:p w14:paraId="33025F27" w14:textId="77777777" w:rsidR="00D94B22" w:rsidRPr="00EB46FE" w:rsidRDefault="00D94B22" w:rsidP="004636EA">
            <w:pPr>
              <w:pStyle w:val="DG0"/>
              <w:jc w:val="left"/>
              <w:rPr>
                <w:bCs/>
              </w:rPr>
            </w:pPr>
            <w:r w:rsidRPr="00EB46FE">
              <w:rPr>
                <w:bCs/>
              </w:rPr>
              <w:tab/>
              <w:t>1.</w:t>
            </w:r>
            <w:r w:rsidRPr="00EB46FE">
              <w:rPr>
                <w:bCs/>
              </w:rPr>
              <w:tab/>
            </w:r>
            <w:r w:rsidRPr="00EB46FE">
              <w:rPr>
                <w:bCs/>
              </w:rPr>
              <w:t>奢侈品牌电商与社交媒体整合策略。</w:t>
            </w:r>
          </w:p>
          <w:p w14:paraId="7D093A06" w14:textId="77777777" w:rsidR="00D94B22" w:rsidRPr="00EB46FE" w:rsidRDefault="00D94B22" w:rsidP="004636EA">
            <w:pPr>
              <w:pStyle w:val="DG0"/>
              <w:jc w:val="left"/>
              <w:rPr>
                <w:bCs/>
              </w:rPr>
            </w:pPr>
            <w:r w:rsidRPr="00EB46FE">
              <w:rPr>
                <w:bCs/>
              </w:rPr>
              <w:tab/>
              <w:t>2.</w:t>
            </w:r>
            <w:r w:rsidRPr="00EB46FE">
              <w:rPr>
                <w:bCs/>
              </w:rPr>
              <w:tab/>
            </w:r>
            <w:r w:rsidRPr="00EB46FE">
              <w:rPr>
                <w:bCs/>
              </w:rPr>
              <w:t>整合策略的成功与不足分析。</w:t>
            </w:r>
          </w:p>
          <w:p w14:paraId="6603F6BB" w14:textId="77777777" w:rsidR="00D94B22" w:rsidRPr="00EB46FE" w:rsidRDefault="00D94B22" w:rsidP="004636EA">
            <w:pPr>
              <w:pStyle w:val="DG0"/>
              <w:jc w:val="left"/>
              <w:rPr>
                <w:bCs/>
              </w:rPr>
            </w:pPr>
            <w:r w:rsidRPr="00EB46FE">
              <w:rPr>
                <w:bCs/>
              </w:rPr>
              <w:tab/>
              <w:t>3.</w:t>
            </w:r>
            <w:r w:rsidRPr="00EB46FE">
              <w:rPr>
                <w:bCs/>
              </w:rPr>
              <w:tab/>
            </w:r>
            <w:r w:rsidRPr="00EB46FE">
              <w:rPr>
                <w:bCs/>
              </w:rPr>
              <w:t>学生成果汇报与改进建议。</w:t>
            </w:r>
          </w:p>
          <w:p w14:paraId="411D5C32" w14:textId="77777777" w:rsidR="00D94B22" w:rsidRPr="00EB46FE" w:rsidRDefault="00D94B22" w:rsidP="004636EA">
            <w:pPr>
              <w:pStyle w:val="DG0"/>
              <w:jc w:val="left"/>
              <w:rPr>
                <w:bCs/>
              </w:rPr>
            </w:pPr>
            <w:r w:rsidRPr="00EB46FE">
              <w:rPr>
                <w:bCs/>
              </w:rPr>
              <w:tab/>
              <w:t>•</w:t>
            </w:r>
            <w:r w:rsidRPr="00EB46FE">
              <w:rPr>
                <w:bCs/>
              </w:rPr>
              <w:tab/>
            </w:r>
            <w:r w:rsidRPr="00EB46FE">
              <w:rPr>
                <w:b/>
                <w:bCs/>
              </w:rPr>
              <w:t>能力要求</w:t>
            </w:r>
            <w:r w:rsidRPr="00EB46FE">
              <w:rPr>
                <w:bCs/>
              </w:rPr>
              <w:t>：</w:t>
            </w:r>
          </w:p>
          <w:p w14:paraId="1E66B219" w14:textId="77777777" w:rsidR="00D94B22" w:rsidRPr="00EB46FE" w:rsidRDefault="00D94B22" w:rsidP="004636EA">
            <w:pPr>
              <w:pStyle w:val="DG0"/>
              <w:jc w:val="left"/>
              <w:rPr>
                <w:bCs/>
              </w:rPr>
            </w:pPr>
            <w:r w:rsidRPr="00EB46FE">
              <w:rPr>
                <w:bCs/>
              </w:rPr>
              <w:tab/>
              <w:t>•</w:t>
            </w:r>
            <w:r w:rsidRPr="00EB46FE">
              <w:rPr>
                <w:bCs/>
              </w:rPr>
              <w:tab/>
            </w:r>
            <w:r w:rsidRPr="00EB46FE">
              <w:rPr>
                <w:bCs/>
              </w:rPr>
              <w:t>设计并分析奢侈品电商与社交媒体的整合策略。</w:t>
            </w:r>
          </w:p>
          <w:p w14:paraId="64CB2AF1" w14:textId="77777777" w:rsidR="00D94B22" w:rsidRPr="00EB46FE" w:rsidRDefault="00D94B22" w:rsidP="004636EA">
            <w:pPr>
              <w:pStyle w:val="DG0"/>
              <w:jc w:val="left"/>
              <w:rPr>
                <w:bCs/>
              </w:rPr>
            </w:pPr>
            <w:r w:rsidRPr="00EB46FE">
              <w:rPr>
                <w:bCs/>
              </w:rPr>
              <w:tab/>
              <w:t>•</w:t>
            </w:r>
            <w:r w:rsidRPr="00EB46FE">
              <w:rPr>
                <w:bCs/>
              </w:rPr>
              <w:tab/>
            </w:r>
            <w:r w:rsidRPr="00EB46FE">
              <w:rPr>
                <w:bCs/>
              </w:rPr>
              <w:t>提出改进整合策略的建议。</w:t>
            </w:r>
          </w:p>
          <w:p w14:paraId="613B52CA" w14:textId="77777777" w:rsidR="00D94B22" w:rsidRPr="00EB46FE" w:rsidRDefault="00D94B22" w:rsidP="004636EA">
            <w:pPr>
              <w:pStyle w:val="DG0"/>
              <w:jc w:val="left"/>
              <w:rPr>
                <w:bCs/>
              </w:rPr>
            </w:pPr>
            <w:r w:rsidRPr="00EB46FE">
              <w:rPr>
                <w:bCs/>
              </w:rPr>
              <w:tab/>
              <w:t>•</w:t>
            </w:r>
            <w:r w:rsidRPr="00EB46FE">
              <w:rPr>
                <w:bCs/>
              </w:rPr>
              <w:tab/>
            </w:r>
            <w:r w:rsidRPr="00EB46FE">
              <w:rPr>
                <w:b/>
                <w:bCs/>
              </w:rPr>
              <w:t>重难点</w:t>
            </w:r>
            <w:r w:rsidRPr="00EB46FE">
              <w:rPr>
                <w:bCs/>
              </w:rPr>
              <w:t>：</w:t>
            </w:r>
          </w:p>
          <w:p w14:paraId="3BE3F729" w14:textId="77777777" w:rsidR="00D94B22" w:rsidRPr="00EB46FE" w:rsidRDefault="00D94B22" w:rsidP="004636EA">
            <w:pPr>
              <w:pStyle w:val="DG0"/>
              <w:jc w:val="left"/>
              <w:rPr>
                <w:bCs/>
              </w:rPr>
            </w:pPr>
            <w:r w:rsidRPr="00EB46FE">
              <w:rPr>
                <w:bCs/>
              </w:rPr>
              <w:tab/>
              <w:t>•</w:t>
            </w:r>
            <w:r w:rsidRPr="00EB46FE">
              <w:rPr>
                <w:bCs/>
              </w:rPr>
              <w:tab/>
            </w:r>
            <w:r w:rsidRPr="00EB46FE">
              <w:rPr>
                <w:bCs/>
              </w:rPr>
              <w:t>奢侈品电商与社交媒体的整合设计。</w:t>
            </w:r>
          </w:p>
          <w:p w14:paraId="338DA953" w14:textId="77777777" w:rsidR="00D94B22" w:rsidRPr="0018767C" w:rsidRDefault="00D94B22" w:rsidP="004636EA">
            <w:pPr>
              <w:pStyle w:val="DG0"/>
              <w:jc w:val="left"/>
              <w:rPr>
                <w:rFonts w:ascii="FangSong" w:eastAsia="FangSong" w:hAnsi="FangSong" w:cs="FangSong"/>
              </w:rPr>
            </w:pPr>
            <w:r w:rsidRPr="00EB46FE">
              <w:rPr>
                <w:rFonts w:ascii="宋体" w:hAnsi="宋体"/>
                <w:bCs/>
              </w:rPr>
              <w:tab/>
              <w:t>•</w:t>
            </w:r>
            <w:r w:rsidRPr="00EB46FE">
              <w:rPr>
                <w:rFonts w:ascii="宋体" w:hAnsi="宋体"/>
                <w:bCs/>
              </w:rPr>
              <w:tab/>
              <w:t>成功与不足的案例分析与讨论。</w:t>
            </w:r>
          </w:p>
        </w:tc>
      </w:tr>
    </w:tbl>
    <w:bookmarkEnd w:id="1"/>
    <w:bookmarkEnd w:id="2"/>
    <w:p w14:paraId="5B42976D" w14:textId="77777777" w:rsidR="00D94B22" w:rsidRPr="00305F23" w:rsidRDefault="00D94B22" w:rsidP="00D94B22">
      <w:pPr>
        <w:pStyle w:val="DG2"/>
        <w:spacing w:before="81" w:after="163"/>
      </w:pPr>
      <w:r w:rsidRPr="00305F23">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D94B22" w:rsidRPr="007C0BCE" w14:paraId="16D5A718" w14:textId="77777777" w:rsidTr="004636EA">
        <w:trPr>
          <w:trHeight w:val="794"/>
          <w:jc w:val="center"/>
        </w:trPr>
        <w:tc>
          <w:tcPr>
            <w:tcW w:w="1834" w:type="dxa"/>
            <w:tcBorders>
              <w:top w:val="single" w:sz="12" w:space="0" w:color="auto"/>
              <w:left w:val="single" w:sz="12" w:space="0" w:color="auto"/>
              <w:tl2br w:val="single" w:sz="4" w:space="0" w:color="auto"/>
            </w:tcBorders>
          </w:tcPr>
          <w:p w14:paraId="24B81FDE" w14:textId="77777777" w:rsidR="00D94B22" w:rsidRPr="00E71319" w:rsidRDefault="00D94B22" w:rsidP="004636EA">
            <w:pPr>
              <w:pStyle w:val="DG"/>
              <w:ind w:firstLine="489"/>
              <w:jc w:val="right"/>
              <w:rPr>
                <w:szCs w:val="16"/>
              </w:rPr>
            </w:pPr>
            <w:r w:rsidRPr="00E71319">
              <w:rPr>
                <w:rFonts w:hint="eastAsia"/>
                <w:szCs w:val="16"/>
              </w:rPr>
              <w:t>课程目标</w:t>
            </w:r>
          </w:p>
          <w:p w14:paraId="46AB575F" w14:textId="77777777" w:rsidR="00D94B22" w:rsidRDefault="00D94B22" w:rsidP="004636EA">
            <w:pPr>
              <w:pStyle w:val="DG"/>
              <w:ind w:right="210"/>
              <w:jc w:val="left"/>
              <w:rPr>
                <w:szCs w:val="16"/>
              </w:rPr>
            </w:pPr>
          </w:p>
          <w:p w14:paraId="3643BB8B" w14:textId="77777777" w:rsidR="00D94B22" w:rsidRPr="00E71319" w:rsidRDefault="00D94B22" w:rsidP="004636EA">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5F7E89C7" w14:textId="77777777" w:rsidR="00D94B22" w:rsidRPr="00E71319" w:rsidRDefault="00D94B22" w:rsidP="004636EA">
            <w:pPr>
              <w:pStyle w:val="DG"/>
              <w:rPr>
                <w:szCs w:val="16"/>
              </w:rPr>
            </w:pPr>
            <w:r>
              <w:rPr>
                <w:rFonts w:hint="eastAsia"/>
                <w:szCs w:val="16"/>
              </w:rPr>
              <w:t>1</w:t>
            </w:r>
          </w:p>
        </w:tc>
        <w:tc>
          <w:tcPr>
            <w:tcW w:w="1074" w:type="dxa"/>
            <w:tcBorders>
              <w:top w:val="single" w:sz="12" w:space="0" w:color="auto"/>
            </w:tcBorders>
            <w:vAlign w:val="center"/>
          </w:tcPr>
          <w:p w14:paraId="14787FAC" w14:textId="77777777" w:rsidR="00D94B22" w:rsidRPr="00E71319" w:rsidRDefault="00D94B22" w:rsidP="004636EA">
            <w:pPr>
              <w:pStyle w:val="DG"/>
              <w:rPr>
                <w:szCs w:val="16"/>
              </w:rPr>
            </w:pPr>
            <w:r>
              <w:rPr>
                <w:rFonts w:hint="eastAsia"/>
                <w:szCs w:val="16"/>
              </w:rPr>
              <w:t>2</w:t>
            </w:r>
          </w:p>
        </w:tc>
        <w:tc>
          <w:tcPr>
            <w:tcW w:w="1074" w:type="dxa"/>
            <w:tcBorders>
              <w:top w:val="single" w:sz="12" w:space="0" w:color="auto"/>
            </w:tcBorders>
            <w:vAlign w:val="center"/>
          </w:tcPr>
          <w:p w14:paraId="6DC69DEF" w14:textId="77777777" w:rsidR="00D94B22" w:rsidRPr="00E71319" w:rsidRDefault="00D94B22" w:rsidP="004636EA">
            <w:pPr>
              <w:pStyle w:val="DG"/>
              <w:rPr>
                <w:szCs w:val="16"/>
              </w:rPr>
            </w:pPr>
            <w:r>
              <w:rPr>
                <w:rFonts w:hint="eastAsia"/>
                <w:szCs w:val="16"/>
              </w:rPr>
              <w:t>3</w:t>
            </w:r>
          </w:p>
        </w:tc>
        <w:tc>
          <w:tcPr>
            <w:tcW w:w="1073" w:type="dxa"/>
            <w:tcBorders>
              <w:top w:val="single" w:sz="12" w:space="0" w:color="auto"/>
            </w:tcBorders>
            <w:vAlign w:val="center"/>
          </w:tcPr>
          <w:p w14:paraId="77A5B95B" w14:textId="77777777" w:rsidR="00D94B22" w:rsidRPr="00E71319" w:rsidRDefault="00D94B22" w:rsidP="004636EA">
            <w:pPr>
              <w:pStyle w:val="DG"/>
              <w:rPr>
                <w:szCs w:val="16"/>
              </w:rPr>
            </w:pPr>
            <w:r>
              <w:rPr>
                <w:rFonts w:hint="eastAsia"/>
                <w:szCs w:val="16"/>
              </w:rPr>
              <w:t>4</w:t>
            </w:r>
          </w:p>
        </w:tc>
        <w:tc>
          <w:tcPr>
            <w:tcW w:w="1073" w:type="dxa"/>
            <w:tcBorders>
              <w:top w:val="single" w:sz="12" w:space="0" w:color="auto"/>
            </w:tcBorders>
            <w:vAlign w:val="center"/>
          </w:tcPr>
          <w:p w14:paraId="2BC4C8AD" w14:textId="77777777" w:rsidR="00D94B22" w:rsidRPr="00E71319" w:rsidRDefault="00D94B22" w:rsidP="004636EA">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37536EFD" w14:textId="77777777" w:rsidR="00D94B22" w:rsidRPr="00E71319" w:rsidRDefault="00D94B22" w:rsidP="004636EA">
            <w:pPr>
              <w:pStyle w:val="DG"/>
              <w:rPr>
                <w:szCs w:val="16"/>
              </w:rPr>
            </w:pPr>
            <w:r>
              <w:rPr>
                <w:rFonts w:hint="eastAsia"/>
                <w:szCs w:val="16"/>
              </w:rPr>
              <w:t>6</w:t>
            </w:r>
          </w:p>
        </w:tc>
      </w:tr>
      <w:tr w:rsidR="00D94B22" w:rsidRPr="005126F1" w14:paraId="40931284" w14:textId="77777777" w:rsidTr="004636EA">
        <w:trPr>
          <w:trHeight w:val="340"/>
          <w:jc w:val="center"/>
        </w:trPr>
        <w:tc>
          <w:tcPr>
            <w:tcW w:w="1834" w:type="dxa"/>
            <w:tcBorders>
              <w:left w:val="single" w:sz="12" w:space="0" w:color="auto"/>
            </w:tcBorders>
          </w:tcPr>
          <w:p w14:paraId="1D780CA0" w14:textId="77777777" w:rsidR="00D94B22" w:rsidRPr="00EB46FE" w:rsidRDefault="00D94B22" w:rsidP="004636EA">
            <w:pPr>
              <w:pStyle w:val="DG0"/>
            </w:pPr>
            <w:r w:rsidRPr="00EB46FE">
              <w:lastRenderedPageBreak/>
              <w:t>第一单元：奢侈品市场与电子商务基础</w:t>
            </w:r>
          </w:p>
        </w:tc>
        <w:tc>
          <w:tcPr>
            <w:tcW w:w="1074" w:type="dxa"/>
            <w:vAlign w:val="center"/>
          </w:tcPr>
          <w:p w14:paraId="218925DA" w14:textId="77777777" w:rsidR="00D94B22" w:rsidRPr="00E71319" w:rsidRDefault="00D94B22" w:rsidP="004636EA">
            <w:pPr>
              <w:pStyle w:val="DG0"/>
            </w:pPr>
            <w:r>
              <w:rPr>
                <w:rFonts w:hint="eastAsia"/>
              </w:rPr>
              <w:t>√</w:t>
            </w:r>
          </w:p>
        </w:tc>
        <w:tc>
          <w:tcPr>
            <w:tcW w:w="1074" w:type="dxa"/>
            <w:vAlign w:val="center"/>
          </w:tcPr>
          <w:p w14:paraId="257DD9DD" w14:textId="77777777" w:rsidR="00D94B22" w:rsidRPr="00E71319" w:rsidRDefault="00D94B22" w:rsidP="004636EA">
            <w:pPr>
              <w:pStyle w:val="DG0"/>
            </w:pPr>
          </w:p>
        </w:tc>
        <w:tc>
          <w:tcPr>
            <w:tcW w:w="1074" w:type="dxa"/>
            <w:vAlign w:val="center"/>
          </w:tcPr>
          <w:p w14:paraId="681BB991" w14:textId="77777777" w:rsidR="00D94B22" w:rsidRPr="00E71319" w:rsidRDefault="00D94B22" w:rsidP="004636EA">
            <w:pPr>
              <w:pStyle w:val="DG0"/>
            </w:pPr>
          </w:p>
        </w:tc>
        <w:tc>
          <w:tcPr>
            <w:tcW w:w="1073" w:type="dxa"/>
            <w:vAlign w:val="center"/>
          </w:tcPr>
          <w:p w14:paraId="0AAAD80E" w14:textId="77777777" w:rsidR="00D94B22" w:rsidRPr="00E71319" w:rsidRDefault="00D94B22" w:rsidP="004636EA">
            <w:pPr>
              <w:pStyle w:val="DG0"/>
            </w:pPr>
          </w:p>
        </w:tc>
        <w:tc>
          <w:tcPr>
            <w:tcW w:w="1073" w:type="dxa"/>
            <w:vAlign w:val="center"/>
          </w:tcPr>
          <w:p w14:paraId="572F4589"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4B8B784D" w14:textId="77777777" w:rsidR="00D94B22" w:rsidRPr="00E71319" w:rsidRDefault="00D94B22" w:rsidP="004636EA">
            <w:pPr>
              <w:pStyle w:val="DG0"/>
            </w:pPr>
            <w:r>
              <w:rPr>
                <w:rFonts w:hint="eastAsia"/>
              </w:rPr>
              <w:t>√</w:t>
            </w:r>
          </w:p>
        </w:tc>
      </w:tr>
      <w:tr w:rsidR="00D94B22" w:rsidRPr="005126F1" w14:paraId="14BACD3B" w14:textId="77777777" w:rsidTr="004636EA">
        <w:trPr>
          <w:trHeight w:val="340"/>
          <w:jc w:val="center"/>
        </w:trPr>
        <w:tc>
          <w:tcPr>
            <w:tcW w:w="1834" w:type="dxa"/>
            <w:tcBorders>
              <w:left w:val="single" w:sz="12" w:space="0" w:color="auto"/>
            </w:tcBorders>
          </w:tcPr>
          <w:p w14:paraId="653A250C" w14:textId="77777777" w:rsidR="00D94B22" w:rsidRPr="00EB46FE" w:rsidRDefault="00D94B22" w:rsidP="004636EA">
            <w:pPr>
              <w:pStyle w:val="DG0"/>
            </w:pPr>
            <w:r w:rsidRPr="00EB46FE">
              <w:t>第二单元：中国奢侈品市场特点与消费者分析</w:t>
            </w:r>
          </w:p>
        </w:tc>
        <w:tc>
          <w:tcPr>
            <w:tcW w:w="1074" w:type="dxa"/>
            <w:vAlign w:val="center"/>
          </w:tcPr>
          <w:p w14:paraId="02AC2810" w14:textId="77777777" w:rsidR="00D94B22" w:rsidRPr="00E71319" w:rsidRDefault="00D94B22" w:rsidP="004636EA">
            <w:pPr>
              <w:pStyle w:val="DG0"/>
            </w:pPr>
            <w:r>
              <w:rPr>
                <w:rFonts w:hint="eastAsia"/>
              </w:rPr>
              <w:t>√</w:t>
            </w:r>
          </w:p>
        </w:tc>
        <w:tc>
          <w:tcPr>
            <w:tcW w:w="1074" w:type="dxa"/>
            <w:vAlign w:val="center"/>
          </w:tcPr>
          <w:p w14:paraId="2189941A" w14:textId="77777777" w:rsidR="00D94B22" w:rsidRPr="00E71319" w:rsidRDefault="00D94B22" w:rsidP="004636EA">
            <w:pPr>
              <w:pStyle w:val="DG0"/>
            </w:pPr>
          </w:p>
        </w:tc>
        <w:tc>
          <w:tcPr>
            <w:tcW w:w="1074" w:type="dxa"/>
            <w:vAlign w:val="center"/>
          </w:tcPr>
          <w:p w14:paraId="36037C52" w14:textId="77777777" w:rsidR="00D94B22" w:rsidRPr="00E71319" w:rsidRDefault="00D94B22" w:rsidP="004636EA">
            <w:pPr>
              <w:pStyle w:val="DG0"/>
            </w:pPr>
          </w:p>
        </w:tc>
        <w:tc>
          <w:tcPr>
            <w:tcW w:w="1073" w:type="dxa"/>
            <w:vAlign w:val="center"/>
          </w:tcPr>
          <w:p w14:paraId="3EC51C39" w14:textId="77777777" w:rsidR="00D94B22" w:rsidRPr="00E71319" w:rsidRDefault="00D94B22" w:rsidP="004636EA">
            <w:pPr>
              <w:pStyle w:val="DG0"/>
            </w:pPr>
          </w:p>
        </w:tc>
        <w:tc>
          <w:tcPr>
            <w:tcW w:w="1073" w:type="dxa"/>
            <w:vAlign w:val="center"/>
          </w:tcPr>
          <w:p w14:paraId="2AD886A8"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4FB2AD9A" w14:textId="77777777" w:rsidR="00D94B22" w:rsidRPr="00E71319" w:rsidRDefault="00D94B22" w:rsidP="004636EA">
            <w:pPr>
              <w:pStyle w:val="DG0"/>
            </w:pPr>
            <w:r>
              <w:rPr>
                <w:rFonts w:hint="eastAsia"/>
              </w:rPr>
              <w:t>√</w:t>
            </w:r>
          </w:p>
        </w:tc>
      </w:tr>
      <w:tr w:rsidR="00D94B22" w:rsidRPr="005126F1" w14:paraId="34C40BBF" w14:textId="77777777" w:rsidTr="004636EA">
        <w:trPr>
          <w:trHeight w:val="340"/>
          <w:jc w:val="center"/>
        </w:trPr>
        <w:tc>
          <w:tcPr>
            <w:tcW w:w="1834" w:type="dxa"/>
            <w:tcBorders>
              <w:left w:val="single" w:sz="12" w:space="0" w:color="auto"/>
            </w:tcBorders>
          </w:tcPr>
          <w:p w14:paraId="5D601391" w14:textId="77777777" w:rsidR="00D94B22" w:rsidRPr="00EB46FE" w:rsidRDefault="00D94B22" w:rsidP="004636EA">
            <w:pPr>
              <w:pStyle w:val="DG0"/>
            </w:pPr>
            <w:r w:rsidRPr="00EB46FE">
              <w:t>第三单元：社交媒体概述与应用</w:t>
            </w:r>
          </w:p>
        </w:tc>
        <w:tc>
          <w:tcPr>
            <w:tcW w:w="1074" w:type="dxa"/>
            <w:vAlign w:val="center"/>
          </w:tcPr>
          <w:p w14:paraId="49DB9849" w14:textId="77777777" w:rsidR="00D94B22" w:rsidRPr="00E71319" w:rsidRDefault="00D94B22" w:rsidP="004636EA">
            <w:pPr>
              <w:pStyle w:val="DG0"/>
            </w:pPr>
            <w:r>
              <w:rPr>
                <w:rFonts w:hint="eastAsia"/>
              </w:rPr>
              <w:t>√</w:t>
            </w:r>
          </w:p>
        </w:tc>
        <w:tc>
          <w:tcPr>
            <w:tcW w:w="1074" w:type="dxa"/>
            <w:vAlign w:val="center"/>
          </w:tcPr>
          <w:p w14:paraId="086E16F8" w14:textId="77777777" w:rsidR="00D94B22" w:rsidRPr="00E71319" w:rsidRDefault="00D94B22" w:rsidP="004636EA">
            <w:pPr>
              <w:pStyle w:val="DG0"/>
            </w:pPr>
          </w:p>
        </w:tc>
        <w:tc>
          <w:tcPr>
            <w:tcW w:w="1074" w:type="dxa"/>
            <w:vAlign w:val="center"/>
          </w:tcPr>
          <w:p w14:paraId="0273D188" w14:textId="77777777" w:rsidR="00D94B22" w:rsidRPr="00E71319" w:rsidRDefault="00D94B22" w:rsidP="004636EA">
            <w:pPr>
              <w:pStyle w:val="DG0"/>
            </w:pPr>
            <w:r>
              <w:rPr>
                <w:rFonts w:hint="eastAsia"/>
              </w:rPr>
              <w:t>√</w:t>
            </w:r>
          </w:p>
        </w:tc>
        <w:tc>
          <w:tcPr>
            <w:tcW w:w="1073" w:type="dxa"/>
            <w:vAlign w:val="center"/>
          </w:tcPr>
          <w:p w14:paraId="303A130B" w14:textId="77777777" w:rsidR="00D94B22" w:rsidRPr="00E71319" w:rsidRDefault="00D94B22" w:rsidP="004636EA">
            <w:pPr>
              <w:pStyle w:val="DG0"/>
            </w:pPr>
          </w:p>
        </w:tc>
        <w:tc>
          <w:tcPr>
            <w:tcW w:w="1073" w:type="dxa"/>
            <w:vAlign w:val="center"/>
          </w:tcPr>
          <w:p w14:paraId="3EF94F29"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7D5EB148" w14:textId="77777777" w:rsidR="00D94B22" w:rsidRPr="00E71319" w:rsidRDefault="00D94B22" w:rsidP="004636EA">
            <w:pPr>
              <w:pStyle w:val="DG0"/>
            </w:pPr>
            <w:r>
              <w:rPr>
                <w:rFonts w:hint="eastAsia"/>
              </w:rPr>
              <w:t>√</w:t>
            </w:r>
          </w:p>
        </w:tc>
      </w:tr>
      <w:tr w:rsidR="00D94B22" w:rsidRPr="005126F1" w14:paraId="1A70C9FE" w14:textId="77777777" w:rsidTr="004636EA">
        <w:trPr>
          <w:trHeight w:val="340"/>
          <w:jc w:val="center"/>
        </w:trPr>
        <w:tc>
          <w:tcPr>
            <w:tcW w:w="1834" w:type="dxa"/>
            <w:tcBorders>
              <w:left w:val="single" w:sz="12" w:space="0" w:color="auto"/>
            </w:tcBorders>
          </w:tcPr>
          <w:p w14:paraId="60036A23" w14:textId="77777777" w:rsidR="00D94B22" w:rsidRPr="00EB46FE" w:rsidRDefault="00D94B22" w:rsidP="004636EA">
            <w:pPr>
              <w:pStyle w:val="DG0"/>
              <w:widowControl w:val="0"/>
            </w:pPr>
            <w:r w:rsidRPr="00EB46FE">
              <w:t>第四单元：社交媒体营销策略</w:t>
            </w:r>
          </w:p>
        </w:tc>
        <w:tc>
          <w:tcPr>
            <w:tcW w:w="1074" w:type="dxa"/>
            <w:vAlign w:val="center"/>
          </w:tcPr>
          <w:p w14:paraId="7E0BB30D" w14:textId="77777777" w:rsidR="00D94B22" w:rsidRPr="00E71319" w:rsidRDefault="00D94B22" w:rsidP="004636EA">
            <w:pPr>
              <w:pStyle w:val="DG0"/>
            </w:pPr>
            <w:r>
              <w:rPr>
                <w:rFonts w:hint="eastAsia"/>
              </w:rPr>
              <w:t>√</w:t>
            </w:r>
          </w:p>
        </w:tc>
        <w:tc>
          <w:tcPr>
            <w:tcW w:w="1074" w:type="dxa"/>
            <w:vAlign w:val="center"/>
          </w:tcPr>
          <w:p w14:paraId="21E100F8" w14:textId="77777777" w:rsidR="00D94B22" w:rsidRPr="00E71319" w:rsidRDefault="00D94B22" w:rsidP="004636EA">
            <w:pPr>
              <w:pStyle w:val="DG0"/>
            </w:pPr>
            <w:r>
              <w:rPr>
                <w:rFonts w:hint="eastAsia"/>
              </w:rPr>
              <w:t>√</w:t>
            </w:r>
          </w:p>
        </w:tc>
        <w:tc>
          <w:tcPr>
            <w:tcW w:w="1074" w:type="dxa"/>
            <w:vAlign w:val="center"/>
          </w:tcPr>
          <w:p w14:paraId="4FEEFEB0" w14:textId="77777777" w:rsidR="00D94B22" w:rsidRPr="00E71319" w:rsidRDefault="00D94B22" w:rsidP="004636EA">
            <w:pPr>
              <w:pStyle w:val="DG0"/>
            </w:pPr>
            <w:r>
              <w:rPr>
                <w:rFonts w:hint="eastAsia"/>
              </w:rPr>
              <w:t>√</w:t>
            </w:r>
          </w:p>
        </w:tc>
        <w:tc>
          <w:tcPr>
            <w:tcW w:w="1073" w:type="dxa"/>
            <w:vAlign w:val="center"/>
          </w:tcPr>
          <w:p w14:paraId="1EAD828D" w14:textId="77777777" w:rsidR="00D94B22" w:rsidRPr="00E71319" w:rsidRDefault="00D94B22" w:rsidP="004636EA">
            <w:pPr>
              <w:pStyle w:val="DG0"/>
            </w:pPr>
            <w:r>
              <w:rPr>
                <w:rFonts w:hint="eastAsia"/>
              </w:rPr>
              <w:t>√</w:t>
            </w:r>
          </w:p>
        </w:tc>
        <w:tc>
          <w:tcPr>
            <w:tcW w:w="1073" w:type="dxa"/>
            <w:vAlign w:val="center"/>
          </w:tcPr>
          <w:p w14:paraId="0176222F"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2C0A1913" w14:textId="77777777" w:rsidR="00D94B22" w:rsidRPr="00E71319" w:rsidRDefault="00D94B22" w:rsidP="004636EA">
            <w:pPr>
              <w:pStyle w:val="DG0"/>
            </w:pPr>
          </w:p>
        </w:tc>
      </w:tr>
      <w:tr w:rsidR="00D94B22" w:rsidRPr="005126F1" w14:paraId="6195AB87" w14:textId="77777777" w:rsidTr="004636EA">
        <w:trPr>
          <w:trHeight w:val="340"/>
          <w:jc w:val="center"/>
        </w:trPr>
        <w:tc>
          <w:tcPr>
            <w:tcW w:w="1834" w:type="dxa"/>
            <w:tcBorders>
              <w:left w:val="single" w:sz="12" w:space="0" w:color="auto"/>
            </w:tcBorders>
          </w:tcPr>
          <w:p w14:paraId="7401DD50" w14:textId="77777777" w:rsidR="00D94B22" w:rsidRPr="00EB46FE" w:rsidRDefault="00D94B22" w:rsidP="004636EA">
            <w:pPr>
              <w:pStyle w:val="DG0"/>
            </w:pPr>
            <w:r w:rsidRPr="00EB46FE">
              <w:t>第五单元：奢侈品电商平台与运营模式</w:t>
            </w:r>
          </w:p>
        </w:tc>
        <w:tc>
          <w:tcPr>
            <w:tcW w:w="1074" w:type="dxa"/>
            <w:vAlign w:val="center"/>
          </w:tcPr>
          <w:p w14:paraId="06944BED" w14:textId="77777777" w:rsidR="00D94B22" w:rsidRPr="00E71319" w:rsidRDefault="00D94B22" w:rsidP="004636EA">
            <w:pPr>
              <w:pStyle w:val="DG0"/>
            </w:pPr>
          </w:p>
        </w:tc>
        <w:tc>
          <w:tcPr>
            <w:tcW w:w="1074" w:type="dxa"/>
            <w:vAlign w:val="center"/>
          </w:tcPr>
          <w:p w14:paraId="02317694" w14:textId="77777777" w:rsidR="00D94B22" w:rsidRPr="00E71319" w:rsidRDefault="00D94B22" w:rsidP="004636EA">
            <w:pPr>
              <w:pStyle w:val="DG0"/>
            </w:pPr>
            <w:r>
              <w:rPr>
                <w:rFonts w:hint="eastAsia"/>
              </w:rPr>
              <w:t>√</w:t>
            </w:r>
          </w:p>
        </w:tc>
        <w:tc>
          <w:tcPr>
            <w:tcW w:w="1074" w:type="dxa"/>
            <w:vAlign w:val="center"/>
          </w:tcPr>
          <w:p w14:paraId="3E9EB713" w14:textId="77777777" w:rsidR="00D94B22" w:rsidRPr="00E71319" w:rsidRDefault="00D94B22" w:rsidP="004636EA">
            <w:pPr>
              <w:pStyle w:val="DG0"/>
            </w:pPr>
            <w:r>
              <w:rPr>
                <w:rFonts w:hint="eastAsia"/>
              </w:rPr>
              <w:t>√</w:t>
            </w:r>
          </w:p>
        </w:tc>
        <w:tc>
          <w:tcPr>
            <w:tcW w:w="1073" w:type="dxa"/>
            <w:vAlign w:val="center"/>
          </w:tcPr>
          <w:p w14:paraId="69E22D4B" w14:textId="77777777" w:rsidR="00D94B22" w:rsidRPr="00E71319" w:rsidRDefault="00D94B22" w:rsidP="004636EA">
            <w:pPr>
              <w:pStyle w:val="DG0"/>
            </w:pPr>
            <w:r>
              <w:rPr>
                <w:rFonts w:hint="eastAsia"/>
              </w:rPr>
              <w:t>√</w:t>
            </w:r>
          </w:p>
        </w:tc>
        <w:tc>
          <w:tcPr>
            <w:tcW w:w="1073" w:type="dxa"/>
            <w:vAlign w:val="center"/>
          </w:tcPr>
          <w:p w14:paraId="24F07B7A"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38BDBA02" w14:textId="77777777" w:rsidR="00D94B22" w:rsidRPr="00E71319" w:rsidRDefault="00D94B22" w:rsidP="004636EA">
            <w:pPr>
              <w:pStyle w:val="DG0"/>
            </w:pPr>
            <w:r>
              <w:rPr>
                <w:rFonts w:hint="eastAsia"/>
              </w:rPr>
              <w:t>√</w:t>
            </w:r>
          </w:p>
        </w:tc>
      </w:tr>
      <w:tr w:rsidR="00D94B22" w:rsidRPr="005126F1" w14:paraId="4B32FECB" w14:textId="77777777" w:rsidTr="004636EA">
        <w:trPr>
          <w:trHeight w:val="340"/>
          <w:jc w:val="center"/>
        </w:trPr>
        <w:tc>
          <w:tcPr>
            <w:tcW w:w="1834" w:type="dxa"/>
            <w:tcBorders>
              <w:left w:val="single" w:sz="12" w:space="0" w:color="auto"/>
            </w:tcBorders>
          </w:tcPr>
          <w:p w14:paraId="45E23ADA" w14:textId="77777777" w:rsidR="00D94B22" w:rsidRPr="00EB46FE" w:rsidRDefault="00D94B22" w:rsidP="004636EA">
            <w:pPr>
              <w:pStyle w:val="DG0"/>
            </w:pPr>
            <w:r w:rsidRPr="00EB46FE">
              <w:t>第六单元：数字营销与奢侈品品牌传播</w:t>
            </w:r>
          </w:p>
        </w:tc>
        <w:tc>
          <w:tcPr>
            <w:tcW w:w="1074" w:type="dxa"/>
            <w:vAlign w:val="center"/>
          </w:tcPr>
          <w:p w14:paraId="12F88AC0" w14:textId="77777777" w:rsidR="00D94B22" w:rsidRPr="00E71319" w:rsidRDefault="00D94B22" w:rsidP="004636EA">
            <w:pPr>
              <w:pStyle w:val="DG0"/>
            </w:pPr>
          </w:p>
        </w:tc>
        <w:tc>
          <w:tcPr>
            <w:tcW w:w="1074" w:type="dxa"/>
            <w:vAlign w:val="center"/>
          </w:tcPr>
          <w:p w14:paraId="63EF9B26" w14:textId="77777777" w:rsidR="00D94B22" w:rsidRPr="00E71319" w:rsidRDefault="00D94B22" w:rsidP="004636EA">
            <w:pPr>
              <w:pStyle w:val="DG0"/>
            </w:pPr>
            <w:r>
              <w:rPr>
                <w:rFonts w:hint="eastAsia"/>
              </w:rPr>
              <w:t>√</w:t>
            </w:r>
          </w:p>
        </w:tc>
        <w:tc>
          <w:tcPr>
            <w:tcW w:w="1074" w:type="dxa"/>
            <w:vAlign w:val="center"/>
          </w:tcPr>
          <w:p w14:paraId="7A1FF1DE" w14:textId="77777777" w:rsidR="00D94B22" w:rsidRPr="00E71319" w:rsidRDefault="00D94B22" w:rsidP="004636EA">
            <w:pPr>
              <w:pStyle w:val="DG0"/>
            </w:pPr>
            <w:r>
              <w:rPr>
                <w:rFonts w:hint="eastAsia"/>
              </w:rPr>
              <w:t>√</w:t>
            </w:r>
          </w:p>
        </w:tc>
        <w:tc>
          <w:tcPr>
            <w:tcW w:w="1073" w:type="dxa"/>
            <w:vAlign w:val="center"/>
          </w:tcPr>
          <w:p w14:paraId="368ED586" w14:textId="77777777" w:rsidR="00D94B22" w:rsidRPr="00E71319" w:rsidRDefault="00D94B22" w:rsidP="004636EA">
            <w:pPr>
              <w:pStyle w:val="DG0"/>
            </w:pPr>
            <w:r>
              <w:rPr>
                <w:rFonts w:hint="eastAsia"/>
              </w:rPr>
              <w:t>√</w:t>
            </w:r>
          </w:p>
        </w:tc>
        <w:tc>
          <w:tcPr>
            <w:tcW w:w="1073" w:type="dxa"/>
            <w:vAlign w:val="center"/>
          </w:tcPr>
          <w:p w14:paraId="20A24388" w14:textId="77777777" w:rsidR="00D94B22" w:rsidRPr="00E71319" w:rsidRDefault="00D94B22" w:rsidP="004636EA">
            <w:pPr>
              <w:pStyle w:val="DG0"/>
            </w:pPr>
          </w:p>
        </w:tc>
        <w:tc>
          <w:tcPr>
            <w:tcW w:w="1074" w:type="dxa"/>
            <w:tcBorders>
              <w:right w:val="single" w:sz="12" w:space="0" w:color="auto"/>
            </w:tcBorders>
            <w:vAlign w:val="center"/>
          </w:tcPr>
          <w:p w14:paraId="0C0587AF" w14:textId="77777777" w:rsidR="00D94B22" w:rsidRPr="00E71319" w:rsidRDefault="00D94B22" w:rsidP="004636EA">
            <w:pPr>
              <w:pStyle w:val="DG0"/>
            </w:pPr>
          </w:p>
        </w:tc>
      </w:tr>
      <w:tr w:rsidR="00D94B22" w:rsidRPr="005126F1" w14:paraId="62F7C962" w14:textId="77777777" w:rsidTr="004636EA">
        <w:trPr>
          <w:trHeight w:val="340"/>
          <w:jc w:val="center"/>
        </w:trPr>
        <w:tc>
          <w:tcPr>
            <w:tcW w:w="1834" w:type="dxa"/>
            <w:tcBorders>
              <w:left w:val="single" w:sz="12" w:space="0" w:color="auto"/>
            </w:tcBorders>
          </w:tcPr>
          <w:p w14:paraId="7E6590C0" w14:textId="77777777" w:rsidR="00D94B22" w:rsidRPr="00EB46FE" w:rsidRDefault="00D94B22" w:rsidP="004636EA">
            <w:pPr>
              <w:pStyle w:val="DG0"/>
            </w:pPr>
            <w:r w:rsidRPr="00EB46FE">
              <w:t>第七单元：奢侈品社交媒体营销的挑战与机遇</w:t>
            </w:r>
          </w:p>
        </w:tc>
        <w:tc>
          <w:tcPr>
            <w:tcW w:w="1074" w:type="dxa"/>
            <w:vAlign w:val="center"/>
          </w:tcPr>
          <w:p w14:paraId="196F223E" w14:textId="77777777" w:rsidR="00D94B22" w:rsidRPr="00E71319" w:rsidRDefault="00D94B22" w:rsidP="004636EA">
            <w:pPr>
              <w:pStyle w:val="DG0"/>
            </w:pPr>
            <w:r>
              <w:rPr>
                <w:rFonts w:hint="eastAsia"/>
              </w:rPr>
              <w:t>√</w:t>
            </w:r>
          </w:p>
        </w:tc>
        <w:tc>
          <w:tcPr>
            <w:tcW w:w="1074" w:type="dxa"/>
            <w:vAlign w:val="center"/>
          </w:tcPr>
          <w:p w14:paraId="57816E2D" w14:textId="77777777" w:rsidR="00D94B22" w:rsidRPr="00E71319" w:rsidRDefault="00D94B22" w:rsidP="004636EA">
            <w:pPr>
              <w:pStyle w:val="DG0"/>
            </w:pPr>
            <w:r>
              <w:rPr>
                <w:rFonts w:hint="eastAsia"/>
              </w:rPr>
              <w:t>√</w:t>
            </w:r>
          </w:p>
        </w:tc>
        <w:tc>
          <w:tcPr>
            <w:tcW w:w="1074" w:type="dxa"/>
            <w:vAlign w:val="center"/>
          </w:tcPr>
          <w:p w14:paraId="1B6CA365" w14:textId="77777777" w:rsidR="00D94B22" w:rsidRPr="00E71319" w:rsidRDefault="00D94B22" w:rsidP="004636EA">
            <w:pPr>
              <w:pStyle w:val="DG0"/>
            </w:pPr>
            <w:r>
              <w:rPr>
                <w:rFonts w:hint="eastAsia"/>
              </w:rPr>
              <w:t>√</w:t>
            </w:r>
          </w:p>
        </w:tc>
        <w:tc>
          <w:tcPr>
            <w:tcW w:w="1073" w:type="dxa"/>
            <w:vAlign w:val="center"/>
          </w:tcPr>
          <w:p w14:paraId="31C51483" w14:textId="77777777" w:rsidR="00D94B22" w:rsidRPr="00E71319" w:rsidRDefault="00D94B22" w:rsidP="004636EA">
            <w:pPr>
              <w:pStyle w:val="DG0"/>
            </w:pPr>
            <w:r>
              <w:rPr>
                <w:rFonts w:hint="eastAsia"/>
              </w:rPr>
              <w:t>√</w:t>
            </w:r>
          </w:p>
        </w:tc>
        <w:tc>
          <w:tcPr>
            <w:tcW w:w="1073" w:type="dxa"/>
            <w:vAlign w:val="center"/>
          </w:tcPr>
          <w:p w14:paraId="70B0AF9E" w14:textId="77777777" w:rsidR="00D94B22" w:rsidRPr="00E71319" w:rsidRDefault="00D94B22" w:rsidP="004636EA">
            <w:pPr>
              <w:pStyle w:val="DG0"/>
            </w:pPr>
            <w:r>
              <w:rPr>
                <w:rFonts w:hint="eastAsia"/>
              </w:rPr>
              <w:t>√</w:t>
            </w:r>
          </w:p>
        </w:tc>
        <w:tc>
          <w:tcPr>
            <w:tcW w:w="1074" w:type="dxa"/>
            <w:tcBorders>
              <w:right w:val="single" w:sz="12" w:space="0" w:color="auto"/>
            </w:tcBorders>
            <w:vAlign w:val="center"/>
          </w:tcPr>
          <w:p w14:paraId="454E2BEC" w14:textId="77777777" w:rsidR="00D94B22" w:rsidRPr="00E71319" w:rsidRDefault="00D94B22" w:rsidP="004636EA">
            <w:pPr>
              <w:pStyle w:val="DG0"/>
            </w:pPr>
          </w:p>
        </w:tc>
      </w:tr>
      <w:tr w:rsidR="00D94B22" w:rsidRPr="005126F1" w14:paraId="6F31C274" w14:textId="77777777" w:rsidTr="004636EA">
        <w:trPr>
          <w:trHeight w:val="340"/>
          <w:jc w:val="center"/>
        </w:trPr>
        <w:tc>
          <w:tcPr>
            <w:tcW w:w="1834" w:type="dxa"/>
            <w:tcBorders>
              <w:left w:val="single" w:sz="12" w:space="0" w:color="auto"/>
              <w:bottom w:val="single" w:sz="12" w:space="0" w:color="auto"/>
            </w:tcBorders>
          </w:tcPr>
          <w:p w14:paraId="56F5ADD6" w14:textId="77777777" w:rsidR="00D94B22" w:rsidRPr="00EB46FE" w:rsidRDefault="00D94B22" w:rsidP="004636EA">
            <w:pPr>
              <w:pStyle w:val="DG0"/>
            </w:pPr>
            <w:r w:rsidRPr="00EB46FE">
              <w:t>第八单元：奢侈品电商与社交媒体整合案例分析</w:t>
            </w:r>
          </w:p>
        </w:tc>
        <w:tc>
          <w:tcPr>
            <w:tcW w:w="1074" w:type="dxa"/>
            <w:tcBorders>
              <w:bottom w:val="single" w:sz="12" w:space="0" w:color="auto"/>
            </w:tcBorders>
            <w:vAlign w:val="center"/>
          </w:tcPr>
          <w:p w14:paraId="2A1AC089" w14:textId="77777777" w:rsidR="00D94B22" w:rsidRPr="00E71319" w:rsidRDefault="00D94B22" w:rsidP="004636EA">
            <w:pPr>
              <w:pStyle w:val="DG0"/>
            </w:pPr>
            <w:r>
              <w:rPr>
                <w:rFonts w:hint="eastAsia"/>
              </w:rPr>
              <w:t>√</w:t>
            </w:r>
          </w:p>
        </w:tc>
        <w:tc>
          <w:tcPr>
            <w:tcW w:w="1074" w:type="dxa"/>
            <w:tcBorders>
              <w:bottom w:val="single" w:sz="12" w:space="0" w:color="auto"/>
            </w:tcBorders>
            <w:vAlign w:val="center"/>
          </w:tcPr>
          <w:p w14:paraId="5F5920C8" w14:textId="77777777" w:rsidR="00D94B22" w:rsidRPr="00E71319" w:rsidRDefault="00D94B22" w:rsidP="004636EA">
            <w:pPr>
              <w:pStyle w:val="DG0"/>
            </w:pPr>
            <w:r>
              <w:rPr>
                <w:rFonts w:hint="eastAsia"/>
              </w:rPr>
              <w:t>√</w:t>
            </w:r>
          </w:p>
        </w:tc>
        <w:tc>
          <w:tcPr>
            <w:tcW w:w="1074" w:type="dxa"/>
            <w:tcBorders>
              <w:bottom w:val="single" w:sz="12" w:space="0" w:color="auto"/>
            </w:tcBorders>
            <w:vAlign w:val="center"/>
          </w:tcPr>
          <w:p w14:paraId="794B90C3" w14:textId="77777777" w:rsidR="00D94B22" w:rsidRPr="00E71319" w:rsidRDefault="00D94B22" w:rsidP="004636EA">
            <w:pPr>
              <w:pStyle w:val="DG0"/>
            </w:pPr>
            <w:r>
              <w:rPr>
                <w:rFonts w:hint="eastAsia"/>
              </w:rPr>
              <w:t>√</w:t>
            </w:r>
          </w:p>
        </w:tc>
        <w:tc>
          <w:tcPr>
            <w:tcW w:w="1073" w:type="dxa"/>
            <w:tcBorders>
              <w:bottom w:val="single" w:sz="12" w:space="0" w:color="auto"/>
            </w:tcBorders>
            <w:vAlign w:val="center"/>
          </w:tcPr>
          <w:p w14:paraId="62FD8F8F" w14:textId="77777777" w:rsidR="00D94B22" w:rsidRPr="00E71319" w:rsidRDefault="00D94B22" w:rsidP="004636EA">
            <w:pPr>
              <w:pStyle w:val="DG0"/>
            </w:pPr>
            <w:r>
              <w:rPr>
                <w:rFonts w:hint="eastAsia"/>
              </w:rPr>
              <w:t>√</w:t>
            </w:r>
          </w:p>
        </w:tc>
        <w:tc>
          <w:tcPr>
            <w:tcW w:w="1073" w:type="dxa"/>
            <w:tcBorders>
              <w:bottom w:val="single" w:sz="12" w:space="0" w:color="auto"/>
            </w:tcBorders>
            <w:vAlign w:val="center"/>
          </w:tcPr>
          <w:p w14:paraId="3479516B" w14:textId="77777777" w:rsidR="00D94B22" w:rsidRPr="00E71319" w:rsidRDefault="00D94B22" w:rsidP="004636EA">
            <w:pPr>
              <w:pStyle w:val="DG0"/>
            </w:pPr>
            <w:r>
              <w:rPr>
                <w:rFonts w:hint="eastAsia"/>
              </w:rPr>
              <w:t>√</w:t>
            </w:r>
          </w:p>
        </w:tc>
        <w:tc>
          <w:tcPr>
            <w:tcW w:w="1074" w:type="dxa"/>
            <w:tcBorders>
              <w:bottom w:val="single" w:sz="12" w:space="0" w:color="auto"/>
              <w:right w:val="single" w:sz="12" w:space="0" w:color="auto"/>
            </w:tcBorders>
            <w:vAlign w:val="center"/>
          </w:tcPr>
          <w:p w14:paraId="2D354200" w14:textId="77777777" w:rsidR="00D94B22" w:rsidRPr="00E71319" w:rsidRDefault="00D94B22" w:rsidP="004636EA">
            <w:pPr>
              <w:pStyle w:val="DG0"/>
            </w:pPr>
            <w:r>
              <w:rPr>
                <w:rFonts w:hint="eastAsia"/>
              </w:rPr>
              <w:t>√</w:t>
            </w:r>
          </w:p>
        </w:tc>
      </w:tr>
    </w:tbl>
    <w:p w14:paraId="62FDCEC7" w14:textId="77777777" w:rsidR="00D94B22" w:rsidRPr="00AB22C0" w:rsidRDefault="00D94B22" w:rsidP="00D94B22">
      <w:pPr>
        <w:pStyle w:val="DG2"/>
        <w:spacing w:beforeLines="100" w:before="326" w:after="163"/>
      </w:pPr>
      <w:r w:rsidRPr="00AB22C0">
        <w:rPr>
          <w:rFonts w:hint="eastAsia"/>
        </w:rPr>
        <w:t>（</w:t>
      </w:r>
      <w:r>
        <w:rPr>
          <w:rFonts w:hint="eastAsia"/>
        </w:rPr>
        <w:t>三</w:t>
      </w:r>
      <w:r w:rsidRPr="00AB22C0">
        <w:rPr>
          <w:rFonts w:hint="eastAsia"/>
        </w:rPr>
        <w:t>）</w:t>
      </w:r>
      <w:r>
        <w:rPr>
          <w:rFonts w:hint="eastAsia"/>
        </w:rPr>
        <w:t>课程</w:t>
      </w:r>
      <w:r w:rsidRPr="00AB22C0">
        <w:rPr>
          <w:rFonts w:hint="eastAsia"/>
        </w:rPr>
        <w:t>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D94B22" w14:paraId="5BB44468" w14:textId="77777777" w:rsidTr="004636EA">
        <w:trPr>
          <w:trHeight w:val="340"/>
          <w:jc w:val="center"/>
        </w:trPr>
        <w:tc>
          <w:tcPr>
            <w:tcW w:w="1828" w:type="dxa"/>
            <w:vMerge w:val="restart"/>
            <w:tcBorders>
              <w:top w:val="single" w:sz="12" w:space="0" w:color="auto"/>
              <w:left w:val="single" w:sz="12" w:space="0" w:color="auto"/>
            </w:tcBorders>
            <w:vAlign w:val="center"/>
          </w:tcPr>
          <w:p w14:paraId="3DF2A50D" w14:textId="77777777" w:rsidR="00D94B22" w:rsidRPr="00E71319" w:rsidRDefault="00D94B22" w:rsidP="004636EA">
            <w:pPr>
              <w:snapToGrid w:val="0"/>
              <w:jc w:val="center"/>
              <w:rPr>
                <w:rFonts w:ascii="黑体" w:eastAsia="黑体" w:hAnsi="黑体"/>
                <w:bCs/>
                <w:sz w:val="21"/>
                <w:szCs w:val="21"/>
              </w:rPr>
            </w:pPr>
            <w:r>
              <w:rPr>
                <w:rFonts w:ascii="黑体" w:eastAsia="黑体" w:hAnsi="黑体" w:hint="eastAsia"/>
                <w:bCs/>
                <w:sz w:val="21"/>
                <w:szCs w:val="21"/>
              </w:rPr>
              <w:t>教学</w:t>
            </w:r>
            <w:r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20B2A7C3" w14:textId="77777777" w:rsidR="00D94B22" w:rsidRPr="00E71319" w:rsidRDefault="00D94B22" w:rsidP="004636EA">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00DA949F" w14:textId="77777777" w:rsidR="00D94B22" w:rsidRPr="00E71319" w:rsidRDefault="00D94B22" w:rsidP="004636EA">
            <w:pPr>
              <w:pStyle w:val="DG"/>
              <w:rPr>
                <w:rFonts w:ascii="黑体" w:hAnsi="黑体"/>
                <w:szCs w:val="21"/>
              </w:rPr>
            </w:pPr>
            <w:r>
              <w:rPr>
                <w:rFonts w:ascii="黑体" w:hAnsi="黑体" w:hint="eastAsia"/>
                <w:szCs w:val="21"/>
              </w:rPr>
              <w:t>考核</w:t>
            </w:r>
            <w:r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5C8454C0" w14:textId="77777777" w:rsidR="00D94B22" w:rsidRPr="00E71319" w:rsidRDefault="00D94B22" w:rsidP="004636EA">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D94B22" w14:paraId="6D6B65BE" w14:textId="77777777" w:rsidTr="004636EA">
        <w:trPr>
          <w:trHeight w:val="340"/>
          <w:jc w:val="center"/>
        </w:trPr>
        <w:tc>
          <w:tcPr>
            <w:tcW w:w="1828" w:type="dxa"/>
            <w:vMerge/>
            <w:tcBorders>
              <w:left w:val="single" w:sz="12" w:space="0" w:color="auto"/>
            </w:tcBorders>
          </w:tcPr>
          <w:p w14:paraId="2DB13C59" w14:textId="77777777" w:rsidR="00D94B22" w:rsidRPr="00E71319" w:rsidRDefault="00D94B22" w:rsidP="004636EA">
            <w:pPr>
              <w:snapToGrid w:val="0"/>
              <w:jc w:val="center"/>
              <w:rPr>
                <w:rFonts w:ascii="黑体" w:eastAsia="黑体" w:hAnsi="黑体"/>
                <w:bCs/>
                <w:sz w:val="21"/>
                <w:szCs w:val="21"/>
              </w:rPr>
            </w:pPr>
          </w:p>
        </w:tc>
        <w:tc>
          <w:tcPr>
            <w:tcW w:w="2690" w:type="dxa"/>
            <w:vMerge/>
          </w:tcPr>
          <w:p w14:paraId="0364F1C3" w14:textId="77777777" w:rsidR="00D94B22" w:rsidRPr="00E71319" w:rsidRDefault="00D94B22" w:rsidP="004636EA">
            <w:pPr>
              <w:snapToGrid w:val="0"/>
              <w:jc w:val="center"/>
              <w:rPr>
                <w:rFonts w:ascii="黑体" w:eastAsia="黑体" w:hAnsi="黑体"/>
                <w:bCs/>
                <w:sz w:val="21"/>
                <w:szCs w:val="21"/>
              </w:rPr>
            </w:pPr>
          </w:p>
        </w:tc>
        <w:tc>
          <w:tcPr>
            <w:tcW w:w="1697" w:type="dxa"/>
            <w:vMerge/>
          </w:tcPr>
          <w:p w14:paraId="529B67A2" w14:textId="77777777" w:rsidR="00D94B22" w:rsidRPr="00E71319" w:rsidRDefault="00D94B22" w:rsidP="004636EA">
            <w:pPr>
              <w:snapToGrid w:val="0"/>
              <w:jc w:val="center"/>
              <w:rPr>
                <w:rFonts w:ascii="黑体" w:eastAsia="黑体" w:hAnsi="黑体"/>
                <w:bCs/>
                <w:sz w:val="21"/>
                <w:szCs w:val="21"/>
              </w:rPr>
            </w:pPr>
          </w:p>
        </w:tc>
        <w:tc>
          <w:tcPr>
            <w:tcW w:w="708" w:type="dxa"/>
            <w:vAlign w:val="center"/>
          </w:tcPr>
          <w:p w14:paraId="2EE3889F" w14:textId="77777777" w:rsidR="00D94B22" w:rsidRPr="00E71319" w:rsidRDefault="00D94B22" w:rsidP="004636EA">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69FCFC46" w14:textId="77777777" w:rsidR="00D94B22" w:rsidRPr="00E71319" w:rsidRDefault="00D94B22" w:rsidP="004636EA">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2966F255" w14:textId="77777777" w:rsidR="00D94B22" w:rsidRPr="00E71319" w:rsidRDefault="00D94B22" w:rsidP="004636EA">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D94B22" w14:paraId="3896E7EE" w14:textId="77777777" w:rsidTr="004636EA">
        <w:trPr>
          <w:trHeight w:val="454"/>
          <w:jc w:val="center"/>
        </w:trPr>
        <w:tc>
          <w:tcPr>
            <w:tcW w:w="1828" w:type="dxa"/>
            <w:tcBorders>
              <w:left w:val="single" w:sz="12" w:space="0" w:color="auto"/>
            </w:tcBorders>
          </w:tcPr>
          <w:p w14:paraId="4C2B1313"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第一单元：奢侈品市场与电子商务基础</w:t>
            </w:r>
          </w:p>
        </w:tc>
        <w:tc>
          <w:tcPr>
            <w:tcW w:w="2690" w:type="dxa"/>
            <w:vAlign w:val="center"/>
          </w:tcPr>
          <w:p w14:paraId="2B878CB5"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0A2DB634"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16B39015"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08" w:type="dxa"/>
            <w:vAlign w:val="center"/>
          </w:tcPr>
          <w:p w14:paraId="01AB2909"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1E51E29D"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66F582F"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r>
      <w:tr w:rsidR="00D94B22" w14:paraId="700317DE" w14:textId="77777777" w:rsidTr="004636EA">
        <w:trPr>
          <w:trHeight w:val="454"/>
          <w:jc w:val="center"/>
        </w:trPr>
        <w:tc>
          <w:tcPr>
            <w:tcW w:w="1828" w:type="dxa"/>
            <w:tcBorders>
              <w:left w:val="single" w:sz="12" w:space="0" w:color="auto"/>
            </w:tcBorders>
          </w:tcPr>
          <w:p w14:paraId="104C5BAC"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第二单元：中国奢侈品市场特点与消费者分析</w:t>
            </w:r>
          </w:p>
        </w:tc>
        <w:tc>
          <w:tcPr>
            <w:tcW w:w="2690" w:type="dxa"/>
            <w:vAlign w:val="center"/>
          </w:tcPr>
          <w:p w14:paraId="5C659087"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3F6669FA"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56FC7AFA"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08" w:type="dxa"/>
            <w:vAlign w:val="center"/>
          </w:tcPr>
          <w:p w14:paraId="2F06BCE3"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308911CE"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157CCE4D"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r>
      <w:tr w:rsidR="00D94B22" w14:paraId="40DE9DD9" w14:textId="77777777" w:rsidTr="004636EA">
        <w:trPr>
          <w:trHeight w:val="454"/>
          <w:jc w:val="center"/>
        </w:trPr>
        <w:tc>
          <w:tcPr>
            <w:tcW w:w="1828" w:type="dxa"/>
            <w:tcBorders>
              <w:left w:val="single" w:sz="12" w:space="0" w:color="auto"/>
            </w:tcBorders>
          </w:tcPr>
          <w:p w14:paraId="41B78CD2"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第三单元：社交媒体概述与应用</w:t>
            </w:r>
          </w:p>
        </w:tc>
        <w:tc>
          <w:tcPr>
            <w:tcW w:w="2690" w:type="dxa"/>
            <w:vAlign w:val="center"/>
          </w:tcPr>
          <w:p w14:paraId="39A220CB"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1BD0D0AF" w14:textId="77777777" w:rsidR="00D94B22" w:rsidRPr="00B74F63"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34E2813F"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调研报告</w:t>
            </w:r>
          </w:p>
        </w:tc>
        <w:tc>
          <w:tcPr>
            <w:tcW w:w="708" w:type="dxa"/>
            <w:vAlign w:val="center"/>
          </w:tcPr>
          <w:p w14:paraId="70852626"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c>
          <w:tcPr>
            <w:tcW w:w="653" w:type="dxa"/>
            <w:vAlign w:val="center"/>
          </w:tcPr>
          <w:p w14:paraId="3F157EF5"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36B46049"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r>
      <w:tr w:rsidR="00D94B22" w14:paraId="017A09F1" w14:textId="77777777" w:rsidTr="004636EA">
        <w:trPr>
          <w:trHeight w:val="454"/>
          <w:jc w:val="center"/>
        </w:trPr>
        <w:tc>
          <w:tcPr>
            <w:tcW w:w="1828" w:type="dxa"/>
            <w:tcBorders>
              <w:left w:val="single" w:sz="12" w:space="0" w:color="auto"/>
            </w:tcBorders>
          </w:tcPr>
          <w:p w14:paraId="375A52B1"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第四单元：社交媒体营销策略</w:t>
            </w:r>
          </w:p>
        </w:tc>
        <w:tc>
          <w:tcPr>
            <w:tcW w:w="2690" w:type="dxa"/>
            <w:vAlign w:val="center"/>
          </w:tcPr>
          <w:p w14:paraId="1F23275F"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22AA1D8A"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733BE92F"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08" w:type="dxa"/>
            <w:vAlign w:val="center"/>
          </w:tcPr>
          <w:p w14:paraId="5C6D96CD"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733F1182"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558F9CAA"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r>
      <w:tr w:rsidR="00D94B22" w14:paraId="15D07883" w14:textId="77777777" w:rsidTr="004636EA">
        <w:trPr>
          <w:trHeight w:val="454"/>
          <w:jc w:val="center"/>
        </w:trPr>
        <w:tc>
          <w:tcPr>
            <w:tcW w:w="1828" w:type="dxa"/>
            <w:tcBorders>
              <w:left w:val="single" w:sz="12" w:space="0" w:color="auto"/>
            </w:tcBorders>
          </w:tcPr>
          <w:p w14:paraId="41DC1068"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第五单元：奢侈品电商平台与运营模式</w:t>
            </w:r>
          </w:p>
        </w:tc>
        <w:tc>
          <w:tcPr>
            <w:tcW w:w="2690" w:type="dxa"/>
            <w:vAlign w:val="center"/>
          </w:tcPr>
          <w:p w14:paraId="326E45EB"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4B7D0909"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16D06EBF"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08" w:type="dxa"/>
            <w:vAlign w:val="center"/>
          </w:tcPr>
          <w:p w14:paraId="55354C02"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c>
          <w:tcPr>
            <w:tcW w:w="653" w:type="dxa"/>
            <w:vAlign w:val="center"/>
          </w:tcPr>
          <w:p w14:paraId="78B1D286"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58E64ACD"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r>
      <w:tr w:rsidR="00D94B22" w14:paraId="33165C37" w14:textId="77777777" w:rsidTr="004636EA">
        <w:trPr>
          <w:trHeight w:val="454"/>
          <w:jc w:val="center"/>
        </w:trPr>
        <w:tc>
          <w:tcPr>
            <w:tcW w:w="1828" w:type="dxa"/>
            <w:tcBorders>
              <w:left w:val="single" w:sz="12" w:space="0" w:color="auto"/>
            </w:tcBorders>
          </w:tcPr>
          <w:p w14:paraId="79ABEB7D"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第六单元：数字</w:t>
            </w:r>
            <w:r w:rsidRPr="00EB46FE">
              <w:rPr>
                <w:color w:val="000000"/>
                <w:sz w:val="21"/>
                <w:szCs w:val="21"/>
              </w:rPr>
              <w:lastRenderedPageBreak/>
              <w:t>营销与奢侈品品牌传播</w:t>
            </w:r>
          </w:p>
        </w:tc>
        <w:tc>
          <w:tcPr>
            <w:tcW w:w="2690" w:type="dxa"/>
            <w:vAlign w:val="center"/>
          </w:tcPr>
          <w:p w14:paraId="53761990"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lastRenderedPageBreak/>
              <w:t>讲授法、讨论法、</w:t>
            </w:r>
          </w:p>
          <w:p w14:paraId="74BF8C97"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lastRenderedPageBreak/>
              <w:t>合作学习法</w:t>
            </w:r>
          </w:p>
        </w:tc>
        <w:tc>
          <w:tcPr>
            <w:tcW w:w="1697" w:type="dxa"/>
            <w:vAlign w:val="center"/>
          </w:tcPr>
          <w:p w14:paraId="7381708B"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lastRenderedPageBreak/>
              <w:t>调研报告</w:t>
            </w:r>
          </w:p>
        </w:tc>
        <w:tc>
          <w:tcPr>
            <w:tcW w:w="708" w:type="dxa"/>
            <w:vAlign w:val="center"/>
          </w:tcPr>
          <w:p w14:paraId="47C76FB8"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4915BCFC"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61FFF2E6"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p>
        </w:tc>
      </w:tr>
      <w:tr w:rsidR="00D94B22" w14:paraId="2997C54D" w14:textId="77777777" w:rsidTr="004636EA">
        <w:trPr>
          <w:trHeight w:val="454"/>
          <w:jc w:val="center"/>
        </w:trPr>
        <w:tc>
          <w:tcPr>
            <w:tcW w:w="1828" w:type="dxa"/>
            <w:tcBorders>
              <w:left w:val="single" w:sz="12" w:space="0" w:color="auto"/>
            </w:tcBorders>
          </w:tcPr>
          <w:p w14:paraId="7BDC6AB7"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第七单元：奢侈品社交媒体营销的挑战与机遇</w:t>
            </w:r>
          </w:p>
        </w:tc>
        <w:tc>
          <w:tcPr>
            <w:tcW w:w="2690" w:type="dxa"/>
            <w:vAlign w:val="center"/>
          </w:tcPr>
          <w:p w14:paraId="51F6EC49" w14:textId="77777777" w:rsidR="00D94B22"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讲授法、讨论法、</w:t>
            </w:r>
          </w:p>
          <w:p w14:paraId="08D38577"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合作学习法</w:t>
            </w:r>
          </w:p>
        </w:tc>
        <w:tc>
          <w:tcPr>
            <w:tcW w:w="1697" w:type="dxa"/>
            <w:vAlign w:val="center"/>
          </w:tcPr>
          <w:p w14:paraId="35B3CAA6"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课堂表现</w:t>
            </w:r>
          </w:p>
        </w:tc>
        <w:tc>
          <w:tcPr>
            <w:tcW w:w="708" w:type="dxa"/>
            <w:vAlign w:val="center"/>
          </w:tcPr>
          <w:p w14:paraId="4D72006B"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c>
          <w:tcPr>
            <w:tcW w:w="653" w:type="dxa"/>
            <w:vAlign w:val="center"/>
          </w:tcPr>
          <w:p w14:paraId="2986F8F7"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3A09EB61"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6</w:t>
            </w:r>
          </w:p>
        </w:tc>
      </w:tr>
      <w:tr w:rsidR="00D94B22" w14:paraId="71EC30AF" w14:textId="77777777" w:rsidTr="004636EA">
        <w:trPr>
          <w:trHeight w:val="454"/>
          <w:jc w:val="center"/>
        </w:trPr>
        <w:tc>
          <w:tcPr>
            <w:tcW w:w="1828" w:type="dxa"/>
            <w:tcBorders>
              <w:left w:val="single" w:sz="12" w:space="0" w:color="auto"/>
            </w:tcBorders>
          </w:tcPr>
          <w:p w14:paraId="3E78E560" w14:textId="77777777" w:rsidR="00D94B22" w:rsidRPr="00EB4170" w:rsidRDefault="00D94B22" w:rsidP="004636EA">
            <w:pPr>
              <w:snapToGrid w:val="0"/>
              <w:jc w:val="center"/>
              <w:rPr>
                <w:rFonts w:ascii="Times New Roman" w:hAnsi="Times New Roman"/>
                <w:bCs/>
                <w:sz w:val="21"/>
                <w:szCs w:val="21"/>
              </w:rPr>
            </w:pPr>
            <w:r w:rsidRPr="00EB46FE">
              <w:rPr>
                <w:color w:val="000000"/>
                <w:sz w:val="21"/>
                <w:szCs w:val="21"/>
              </w:rPr>
              <w:t>第八单元：奢侈品电商与社交媒体整合案例分析</w:t>
            </w:r>
          </w:p>
        </w:tc>
        <w:tc>
          <w:tcPr>
            <w:tcW w:w="2690" w:type="dxa"/>
            <w:vAlign w:val="center"/>
          </w:tcPr>
          <w:p w14:paraId="3F047BE0"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讨论法、合作学习法</w:t>
            </w:r>
          </w:p>
        </w:tc>
        <w:tc>
          <w:tcPr>
            <w:tcW w:w="1697" w:type="dxa"/>
            <w:vAlign w:val="center"/>
          </w:tcPr>
          <w:p w14:paraId="2A111EB6"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调研报告、小论文</w:t>
            </w:r>
          </w:p>
        </w:tc>
        <w:tc>
          <w:tcPr>
            <w:tcW w:w="708" w:type="dxa"/>
            <w:vAlign w:val="center"/>
          </w:tcPr>
          <w:p w14:paraId="6DD3F9E4"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78268E7E"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7A3582E9"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2</w:t>
            </w:r>
          </w:p>
        </w:tc>
      </w:tr>
      <w:tr w:rsidR="00D94B22" w14:paraId="1D91E0B1" w14:textId="77777777" w:rsidTr="004636EA">
        <w:trPr>
          <w:trHeight w:val="454"/>
          <w:jc w:val="center"/>
        </w:trPr>
        <w:tc>
          <w:tcPr>
            <w:tcW w:w="6215" w:type="dxa"/>
            <w:gridSpan w:val="3"/>
            <w:tcBorders>
              <w:left w:val="single" w:sz="12" w:space="0" w:color="auto"/>
              <w:bottom w:val="single" w:sz="12" w:space="0" w:color="auto"/>
            </w:tcBorders>
            <w:vAlign w:val="center"/>
          </w:tcPr>
          <w:p w14:paraId="0D149626" w14:textId="77777777" w:rsidR="00D94B22" w:rsidRPr="00E71319" w:rsidRDefault="00D94B22" w:rsidP="004636EA">
            <w:pPr>
              <w:pStyle w:val="DG"/>
            </w:pPr>
            <w:r w:rsidRPr="00E71319">
              <w:rPr>
                <w:rFonts w:hint="eastAsia"/>
              </w:rPr>
              <w:t>合计</w:t>
            </w:r>
          </w:p>
        </w:tc>
        <w:tc>
          <w:tcPr>
            <w:tcW w:w="708" w:type="dxa"/>
            <w:tcBorders>
              <w:bottom w:val="single" w:sz="12" w:space="0" w:color="auto"/>
            </w:tcBorders>
            <w:vAlign w:val="center"/>
          </w:tcPr>
          <w:p w14:paraId="69D0EAEC"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c>
          <w:tcPr>
            <w:tcW w:w="653" w:type="dxa"/>
            <w:tcBorders>
              <w:bottom w:val="single" w:sz="12" w:space="0" w:color="auto"/>
            </w:tcBorders>
            <w:vAlign w:val="center"/>
          </w:tcPr>
          <w:p w14:paraId="0ED145A4"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14:paraId="0D695942" w14:textId="77777777" w:rsidR="00D94B22" w:rsidRPr="00E71319" w:rsidRDefault="00D94B22" w:rsidP="004636EA">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0065A41F" w14:textId="77777777" w:rsidR="00D94B22" w:rsidRPr="009A1E27" w:rsidRDefault="00D94B22" w:rsidP="00D94B22">
      <w:pPr>
        <w:pStyle w:val="DG1"/>
        <w:spacing w:beforeLines="100" w:before="326" w:line="360" w:lineRule="auto"/>
        <w:ind w:firstLineChars="50" w:firstLine="140"/>
        <w:rPr>
          <w:rFonts w:ascii="黑体" w:hAnsi="宋体"/>
        </w:rPr>
      </w:pPr>
      <w:bookmarkStart w:id="3" w:name="OLE_LINK1"/>
      <w:bookmarkStart w:id="4"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D94B22" w14:paraId="18525A6E" w14:textId="77777777" w:rsidTr="004636EA">
        <w:trPr>
          <w:trHeight w:val="1128"/>
        </w:trPr>
        <w:tc>
          <w:tcPr>
            <w:tcW w:w="8276" w:type="dxa"/>
            <w:vAlign w:val="center"/>
          </w:tcPr>
          <w:bookmarkEnd w:id="3"/>
          <w:bookmarkEnd w:id="4"/>
          <w:p w14:paraId="5655E71E" w14:textId="77777777" w:rsidR="00D94B22" w:rsidRPr="00EB46FE" w:rsidRDefault="00D94B22" w:rsidP="004636EA">
            <w:pPr>
              <w:pStyle w:val="DG0"/>
              <w:jc w:val="left"/>
            </w:pPr>
            <w:r w:rsidRPr="00EB46FE">
              <w:rPr>
                <w:b/>
                <w:bCs/>
              </w:rPr>
              <w:t>第一单元：奢侈品市场与电子商务基础</w:t>
            </w:r>
          </w:p>
          <w:p w14:paraId="38904A09" w14:textId="77777777" w:rsidR="00D94B22" w:rsidRPr="00EB46FE" w:rsidRDefault="00D94B22" w:rsidP="004636EA">
            <w:pPr>
              <w:pStyle w:val="DG0"/>
              <w:jc w:val="left"/>
            </w:pPr>
            <w:r w:rsidRPr="00EB46FE">
              <w:rPr>
                <w:b/>
                <w:bCs/>
              </w:rPr>
              <w:t>思政结合点</w:t>
            </w:r>
            <w:r w:rsidRPr="00EB46FE">
              <w:t>：树立正确的消费观念</w:t>
            </w:r>
          </w:p>
          <w:p w14:paraId="1274FEDC" w14:textId="77777777" w:rsidR="00D94B22" w:rsidRPr="00EB46FE" w:rsidRDefault="00D94B22" w:rsidP="004636EA">
            <w:pPr>
              <w:pStyle w:val="DG0"/>
              <w:jc w:val="left"/>
            </w:pPr>
            <w:r w:rsidRPr="00EB46FE">
              <w:rPr>
                <w:rFonts w:hint="eastAsia"/>
                <w:b/>
                <w:bCs/>
              </w:rPr>
              <w:t>设计思路</w:t>
            </w:r>
            <w:r w:rsidRPr="00EB46FE">
              <w:t>：在讲解奢侈品定义时，引导学生认识到奢侈品的价值不仅在于其物质层面，还应关注其文化和历史内涵。通过对比高调炫富与内涵消费，引导学生树立理性消费观，反对盲目攀比，倡导健康的消费态度。</w:t>
            </w:r>
          </w:p>
          <w:p w14:paraId="2D61EB41" w14:textId="77777777" w:rsidR="00D94B22" w:rsidRPr="00EB46FE" w:rsidRDefault="00D94B22" w:rsidP="004636EA">
            <w:pPr>
              <w:pStyle w:val="DG0"/>
              <w:jc w:val="left"/>
            </w:pPr>
          </w:p>
          <w:p w14:paraId="208AF255" w14:textId="77777777" w:rsidR="00D94B22" w:rsidRPr="00EB46FE" w:rsidRDefault="00D94B22" w:rsidP="004636EA">
            <w:pPr>
              <w:pStyle w:val="DG0"/>
              <w:jc w:val="left"/>
            </w:pPr>
            <w:r w:rsidRPr="00EB46FE">
              <w:rPr>
                <w:b/>
                <w:bCs/>
              </w:rPr>
              <w:t>第五单元：奢侈品电商平台与运营模式</w:t>
            </w:r>
          </w:p>
          <w:p w14:paraId="0D7F78EE" w14:textId="77777777" w:rsidR="00D94B22" w:rsidRPr="00EB46FE" w:rsidRDefault="00D94B22" w:rsidP="004636EA">
            <w:pPr>
              <w:pStyle w:val="DG0"/>
              <w:jc w:val="left"/>
            </w:pPr>
            <w:r w:rsidRPr="00EB46FE">
              <w:rPr>
                <w:b/>
                <w:bCs/>
              </w:rPr>
              <w:t>思政结合点</w:t>
            </w:r>
            <w:r w:rsidRPr="00EB46FE">
              <w:t>：诚信经营与社会责任</w:t>
            </w:r>
          </w:p>
          <w:p w14:paraId="6E4EF1F7" w14:textId="77777777" w:rsidR="00D94B22" w:rsidRPr="00EB46FE" w:rsidRDefault="00D94B22" w:rsidP="004636EA">
            <w:pPr>
              <w:pStyle w:val="DG0"/>
              <w:jc w:val="left"/>
            </w:pPr>
            <w:r w:rsidRPr="00EB46FE">
              <w:rPr>
                <w:rFonts w:hint="eastAsia"/>
                <w:b/>
                <w:bCs/>
              </w:rPr>
              <w:t>设计思路</w:t>
            </w:r>
            <w:r w:rsidRPr="00EB46FE">
              <w:t>：在讨论奢侈品电商平台的运营时，强调诚信经营的重要性，通过分析某些电商平台的假货问题，探讨奢侈品牌在维护品牌信誉和保护消费者权益方面应承担的社会责任，引导学生重视商业伦理。</w:t>
            </w:r>
          </w:p>
          <w:p w14:paraId="65A570B6" w14:textId="77777777" w:rsidR="00D94B22" w:rsidRPr="00EB46FE" w:rsidRDefault="00D94B22" w:rsidP="004636EA">
            <w:pPr>
              <w:pStyle w:val="DG0"/>
              <w:jc w:val="left"/>
            </w:pPr>
          </w:p>
          <w:p w14:paraId="16E1EA2F" w14:textId="77777777" w:rsidR="00D94B22" w:rsidRPr="00EB46FE" w:rsidRDefault="00D94B22" w:rsidP="004636EA">
            <w:pPr>
              <w:pStyle w:val="DG0"/>
              <w:jc w:val="left"/>
            </w:pPr>
            <w:r w:rsidRPr="00EB46FE">
              <w:rPr>
                <w:b/>
                <w:bCs/>
              </w:rPr>
              <w:t>第七单元：奢侈品社交媒体营销的挑战与机遇</w:t>
            </w:r>
          </w:p>
          <w:p w14:paraId="73E1CE69" w14:textId="77777777" w:rsidR="00D94B22" w:rsidRPr="00EB46FE" w:rsidRDefault="00D94B22" w:rsidP="004636EA">
            <w:pPr>
              <w:pStyle w:val="DG0"/>
              <w:jc w:val="left"/>
            </w:pPr>
            <w:r w:rsidRPr="00EB46FE">
              <w:rPr>
                <w:b/>
                <w:bCs/>
              </w:rPr>
              <w:t>思政结合点</w:t>
            </w:r>
            <w:r w:rsidRPr="00EB46FE">
              <w:t>：网络文明与责任传播</w:t>
            </w:r>
          </w:p>
          <w:p w14:paraId="38B87AF8" w14:textId="77777777" w:rsidR="00D94B22" w:rsidRPr="003E10A5" w:rsidRDefault="00D94B22" w:rsidP="004636EA">
            <w:pPr>
              <w:pStyle w:val="DG0"/>
              <w:jc w:val="left"/>
            </w:pPr>
            <w:r w:rsidRPr="00EB46FE">
              <w:rPr>
                <w:rFonts w:hint="eastAsia"/>
                <w:b/>
                <w:bCs/>
              </w:rPr>
              <w:t>设计思路</w:t>
            </w:r>
            <w:r w:rsidRPr="00EB46FE">
              <w:t>：在分析社交媒体营销中的挑战时，讨论如何正确引导社交媒体中的舆论，防止恶意营销与虚假宣传，倡导企业在社交媒体中传播正能量内容。通过案例分析企业如何在危机中坚持诚信与道德，体现企业的社会责任感。</w:t>
            </w:r>
          </w:p>
        </w:tc>
      </w:tr>
    </w:tbl>
    <w:p w14:paraId="006D6C0A" w14:textId="77777777" w:rsidR="00DA638D" w:rsidRDefault="00000000">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DA638D" w14:paraId="7045AEC9" w14:textId="77777777">
        <w:trPr>
          <w:trHeight w:val="454"/>
        </w:trPr>
        <w:tc>
          <w:tcPr>
            <w:tcW w:w="836" w:type="dxa"/>
            <w:vMerge w:val="restart"/>
            <w:tcBorders>
              <w:top w:val="single" w:sz="12" w:space="0" w:color="auto"/>
              <w:left w:val="single" w:sz="12" w:space="0" w:color="auto"/>
            </w:tcBorders>
            <w:vAlign w:val="center"/>
          </w:tcPr>
          <w:bookmarkEnd w:id="5"/>
          <w:bookmarkEnd w:id="6"/>
          <w:p w14:paraId="00D66D64" w14:textId="77777777" w:rsidR="00DA638D"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3D2F39D2" w14:textId="77777777" w:rsidR="00DA638D"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7C9FDDF" w14:textId="77777777" w:rsidR="00DA638D" w:rsidRDefault="00000000">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7B1D37AA" w14:textId="77777777" w:rsidR="00DA638D" w:rsidRDefault="00000000">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2AED64ED"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DA638D" w14:paraId="2DCA5B15" w14:textId="77777777">
        <w:trPr>
          <w:trHeight w:val="454"/>
        </w:trPr>
        <w:tc>
          <w:tcPr>
            <w:tcW w:w="836" w:type="dxa"/>
            <w:vMerge/>
            <w:tcBorders>
              <w:left w:val="single" w:sz="12" w:space="0" w:color="auto"/>
            </w:tcBorders>
          </w:tcPr>
          <w:p w14:paraId="3C4F5B4B" w14:textId="77777777" w:rsidR="00DA638D" w:rsidRDefault="00DA638D">
            <w:pPr>
              <w:snapToGrid w:val="0"/>
              <w:jc w:val="center"/>
              <w:rPr>
                <w:rFonts w:ascii="黑体" w:eastAsia="黑体" w:hAnsi="黑体"/>
                <w:bCs/>
                <w:sz w:val="21"/>
                <w:szCs w:val="21"/>
              </w:rPr>
            </w:pPr>
          </w:p>
        </w:tc>
        <w:tc>
          <w:tcPr>
            <w:tcW w:w="709" w:type="dxa"/>
            <w:vMerge/>
          </w:tcPr>
          <w:p w14:paraId="4B6E12E7" w14:textId="77777777" w:rsidR="00DA638D" w:rsidRDefault="00DA638D">
            <w:pPr>
              <w:pStyle w:val="DG1"/>
              <w:rPr>
                <w:rFonts w:ascii="黑体" w:hAnsi="黑体"/>
                <w:bCs/>
                <w:sz w:val="21"/>
                <w:szCs w:val="21"/>
              </w:rPr>
            </w:pPr>
          </w:p>
        </w:tc>
        <w:tc>
          <w:tcPr>
            <w:tcW w:w="2353" w:type="dxa"/>
            <w:vMerge/>
            <w:tcBorders>
              <w:right w:val="double" w:sz="4" w:space="0" w:color="auto"/>
            </w:tcBorders>
          </w:tcPr>
          <w:p w14:paraId="58D80CC5" w14:textId="77777777" w:rsidR="00DA638D" w:rsidRDefault="00DA638D">
            <w:pPr>
              <w:pStyle w:val="DG1"/>
              <w:rPr>
                <w:rFonts w:ascii="黑体" w:hAnsi="黑体"/>
                <w:bCs/>
                <w:sz w:val="21"/>
                <w:szCs w:val="21"/>
              </w:rPr>
            </w:pPr>
          </w:p>
        </w:tc>
        <w:tc>
          <w:tcPr>
            <w:tcW w:w="612" w:type="dxa"/>
            <w:tcBorders>
              <w:left w:val="double" w:sz="4" w:space="0" w:color="auto"/>
            </w:tcBorders>
            <w:vAlign w:val="center"/>
          </w:tcPr>
          <w:p w14:paraId="736ECE22"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7CE6F61E"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437CE232"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28FE7766"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453758B9"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775394C9" w14:textId="77777777" w:rsidR="00DA638D" w:rsidRDefault="00000000">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5C7FCC38" w14:textId="77777777" w:rsidR="00DA638D" w:rsidRDefault="00DA638D">
            <w:pPr>
              <w:pStyle w:val="DG1"/>
              <w:spacing w:line="240" w:lineRule="auto"/>
              <w:jc w:val="center"/>
              <w:rPr>
                <w:rFonts w:ascii="黑体" w:hAnsi="黑体"/>
                <w:bCs/>
                <w:sz w:val="21"/>
                <w:szCs w:val="21"/>
              </w:rPr>
            </w:pPr>
          </w:p>
        </w:tc>
      </w:tr>
      <w:tr w:rsidR="00DA638D" w14:paraId="32B6E8AA" w14:textId="77777777">
        <w:trPr>
          <w:trHeight w:val="454"/>
        </w:trPr>
        <w:tc>
          <w:tcPr>
            <w:tcW w:w="836" w:type="dxa"/>
            <w:tcBorders>
              <w:left w:val="single" w:sz="12" w:space="0" w:color="auto"/>
            </w:tcBorders>
            <w:vAlign w:val="center"/>
          </w:tcPr>
          <w:p w14:paraId="47150D32" w14:textId="77777777" w:rsidR="00DA638D"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0DA80578" w14:textId="77777777" w:rsidR="00DA638D" w:rsidRDefault="00000000">
            <w:pPr>
              <w:pStyle w:val="DG0"/>
            </w:pPr>
            <w:r>
              <w:t>20%</w:t>
            </w:r>
          </w:p>
        </w:tc>
        <w:tc>
          <w:tcPr>
            <w:tcW w:w="2353" w:type="dxa"/>
            <w:tcBorders>
              <w:right w:val="double" w:sz="4" w:space="0" w:color="auto"/>
            </w:tcBorders>
            <w:vAlign w:val="center"/>
          </w:tcPr>
          <w:p w14:paraId="01E678F5" w14:textId="77777777" w:rsidR="00DA638D" w:rsidRDefault="00000000">
            <w:pPr>
              <w:pStyle w:val="DG0"/>
            </w:pPr>
            <w:r>
              <w:rPr>
                <w:rFonts w:hint="eastAsia"/>
              </w:rPr>
              <w:t>调研报告（奢侈品电商）</w:t>
            </w:r>
          </w:p>
        </w:tc>
        <w:tc>
          <w:tcPr>
            <w:tcW w:w="612" w:type="dxa"/>
            <w:tcBorders>
              <w:left w:val="double" w:sz="4" w:space="0" w:color="auto"/>
            </w:tcBorders>
            <w:vAlign w:val="center"/>
          </w:tcPr>
          <w:p w14:paraId="01BAF080" w14:textId="77777777" w:rsidR="00DA638D" w:rsidRDefault="00000000">
            <w:pPr>
              <w:pStyle w:val="DG0"/>
            </w:pPr>
            <w:r>
              <w:rPr>
                <w:rFonts w:hint="eastAsia"/>
              </w:rPr>
              <w:t>3</w:t>
            </w:r>
            <w:r>
              <w:t>0</w:t>
            </w:r>
          </w:p>
        </w:tc>
        <w:tc>
          <w:tcPr>
            <w:tcW w:w="612" w:type="dxa"/>
            <w:vAlign w:val="center"/>
          </w:tcPr>
          <w:p w14:paraId="7BA91965" w14:textId="77777777" w:rsidR="00DA638D" w:rsidRDefault="00DA638D">
            <w:pPr>
              <w:pStyle w:val="DG0"/>
            </w:pPr>
          </w:p>
        </w:tc>
        <w:tc>
          <w:tcPr>
            <w:tcW w:w="612" w:type="dxa"/>
            <w:vAlign w:val="center"/>
          </w:tcPr>
          <w:p w14:paraId="21401FB0" w14:textId="77777777" w:rsidR="00DA638D" w:rsidRDefault="00000000">
            <w:pPr>
              <w:pStyle w:val="DG0"/>
            </w:pPr>
            <w:r>
              <w:t>20</w:t>
            </w:r>
          </w:p>
        </w:tc>
        <w:tc>
          <w:tcPr>
            <w:tcW w:w="612" w:type="dxa"/>
            <w:vAlign w:val="center"/>
          </w:tcPr>
          <w:p w14:paraId="340C79A1" w14:textId="77777777" w:rsidR="00DA638D" w:rsidRDefault="00000000">
            <w:pPr>
              <w:pStyle w:val="DG0"/>
            </w:pPr>
            <w:r>
              <w:rPr>
                <w:rFonts w:hint="eastAsia"/>
              </w:rPr>
              <w:t>3</w:t>
            </w:r>
            <w:r>
              <w:t>0</w:t>
            </w:r>
          </w:p>
        </w:tc>
        <w:tc>
          <w:tcPr>
            <w:tcW w:w="612" w:type="dxa"/>
            <w:vAlign w:val="center"/>
          </w:tcPr>
          <w:p w14:paraId="5DA2F565" w14:textId="77777777" w:rsidR="00DA638D" w:rsidRDefault="00000000">
            <w:pPr>
              <w:pStyle w:val="DG0"/>
            </w:pPr>
            <w:r>
              <w:t>10</w:t>
            </w:r>
          </w:p>
        </w:tc>
        <w:tc>
          <w:tcPr>
            <w:tcW w:w="612" w:type="dxa"/>
            <w:vAlign w:val="center"/>
          </w:tcPr>
          <w:p w14:paraId="4FAD10B6" w14:textId="77777777" w:rsidR="00DA638D" w:rsidRDefault="00000000">
            <w:pPr>
              <w:pStyle w:val="DG0"/>
            </w:pPr>
            <w:r>
              <w:rPr>
                <w:rFonts w:hint="eastAsia"/>
              </w:rPr>
              <w:t>1</w:t>
            </w:r>
            <w:r>
              <w:t>0</w:t>
            </w:r>
          </w:p>
        </w:tc>
        <w:tc>
          <w:tcPr>
            <w:tcW w:w="706" w:type="dxa"/>
            <w:tcBorders>
              <w:right w:val="single" w:sz="12" w:space="0" w:color="auto"/>
            </w:tcBorders>
            <w:vAlign w:val="center"/>
          </w:tcPr>
          <w:p w14:paraId="3D66FAF9" w14:textId="77777777" w:rsidR="00DA638D" w:rsidRDefault="00000000">
            <w:pPr>
              <w:pStyle w:val="DG0"/>
            </w:pPr>
            <w:r>
              <w:rPr>
                <w:rFonts w:hint="eastAsia"/>
              </w:rPr>
              <w:t>1</w:t>
            </w:r>
            <w:r>
              <w:t>00</w:t>
            </w:r>
          </w:p>
        </w:tc>
      </w:tr>
      <w:tr w:rsidR="00DA638D" w14:paraId="21588592" w14:textId="77777777">
        <w:trPr>
          <w:trHeight w:val="454"/>
        </w:trPr>
        <w:tc>
          <w:tcPr>
            <w:tcW w:w="836" w:type="dxa"/>
            <w:tcBorders>
              <w:left w:val="single" w:sz="12" w:space="0" w:color="auto"/>
            </w:tcBorders>
            <w:vAlign w:val="center"/>
          </w:tcPr>
          <w:p w14:paraId="2E08A32A" w14:textId="77777777" w:rsidR="00DA638D"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1C686132" w14:textId="77777777" w:rsidR="00DA638D" w:rsidRDefault="00000000">
            <w:pPr>
              <w:pStyle w:val="DG0"/>
            </w:pPr>
            <w:r>
              <w:rPr>
                <w:rFonts w:hint="eastAsia"/>
              </w:rPr>
              <w:t>3</w:t>
            </w:r>
            <w:r>
              <w:t>0%</w:t>
            </w:r>
          </w:p>
        </w:tc>
        <w:tc>
          <w:tcPr>
            <w:tcW w:w="2353" w:type="dxa"/>
            <w:tcBorders>
              <w:right w:val="double" w:sz="4" w:space="0" w:color="auto"/>
            </w:tcBorders>
            <w:vAlign w:val="center"/>
          </w:tcPr>
          <w:p w14:paraId="6B6573F5" w14:textId="77777777" w:rsidR="00DA638D" w:rsidRDefault="00000000">
            <w:pPr>
              <w:pStyle w:val="DG0"/>
            </w:pPr>
            <w:r>
              <w:rPr>
                <w:rFonts w:hint="eastAsia"/>
              </w:rPr>
              <w:t>调研报告（社交媒体）</w:t>
            </w:r>
          </w:p>
        </w:tc>
        <w:tc>
          <w:tcPr>
            <w:tcW w:w="612" w:type="dxa"/>
            <w:tcBorders>
              <w:left w:val="double" w:sz="4" w:space="0" w:color="auto"/>
            </w:tcBorders>
            <w:vAlign w:val="center"/>
          </w:tcPr>
          <w:p w14:paraId="2E1E7212" w14:textId="77777777" w:rsidR="00DA638D" w:rsidRDefault="00DA638D">
            <w:pPr>
              <w:pStyle w:val="DG0"/>
            </w:pPr>
          </w:p>
        </w:tc>
        <w:tc>
          <w:tcPr>
            <w:tcW w:w="612" w:type="dxa"/>
            <w:vAlign w:val="center"/>
          </w:tcPr>
          <w:p w14:paraId="610ADDF3" w14:textId="77777777" w:rsidR="00DA638D" w:rsidRDefault="00000000">
            <w:pPr>
              <w:pStyle w:val="DG0"/>
            </w:pPr>
            <w:r>
              <w:rPr>
                <w:rFonts w:hint="eastAsia"/>
              </w:rPr>
              <w:t>3</w:t>
            </w:r>
            <w:r>
              <w:t>0</w:t>
            </w:r>
          </w:p>
        </w:tc>
        <w:tc>
          <w:tcPr>
            <w:tcW w:w="612" w:type="dxa"/>
            <w:vAlign w:val="center"/>
          </w:tcPr>
          <w:p w14:paraId="78F1A311" w14:textId="77777777" w:rsidR="00DA638D" w:rsidRDefault="00DA638D">
            <w:pPr>
              <w:pStyle w:val="DG0"/>
            </w:pPr>
          </w:p>
        </w:tc>
        <w:tc>
          <w:tcPr>
            <w:tcW w:w="612" w:type="dxa"/>
            <w:vAlign w:val="center"/>
          </w:tcPr>
          <w:p w14:paraId="6909C3AD" w14:textId="77777777" w:rsidR="00DA638D" w:rsidRDefault="00000000">
            <w:pPr>
              <w:pStyle w:val="DG0"/>
            </w:pPr>
            <w:r>
              <w:rPr>
                <w:rFonts w:hint="eastAsia"/>
              </w:rPr>
              <w:t>3</w:t>
            </w:r>
            <w:r>
              <w:t>0</w:t>
            </w:r>
          </w:p>
        </w:tc>
        <w:tc>
          <w:tcPr>
            <w:tcW w:w="612" w:type="dxa"/>
            <w:vAlign w:val="center"/>
          </w:tcPr>
          <w:p w14:paraId="36A4B178" w14:textId="77777777" w:rsidR="00DA638D" w:rsidRDefault="00000000">
            <w:pPr>
              <w:pStyle w:val="DG0"/>
            </w:pPr>
            <w:r>
              <w:rPr>
                <w:rFonts w:hint="eastAsia"/>
              </w:rPr>
              <w:t>2</w:t>
            </w:r>
            <w:r>
              <w:t>0</w:t>
            </w:r>
          </w:p>
        </w:tc>
        <w:tc>
          <w:tcPr>
            <w:tcW w:w="612" w:type="dxa"/>
            <w:vAlign w:val="center"/>
          </w:tcPr>
          <w:p w14:paraId="67391877" w14:textId="77777777" w:rsidR="00DA638D" w:rsidRDefault="00000000">
            <w:pPr>
              <w:pStyle w:val="DG0"/>
            </w:pPr>
            <w:r>
              <w:rPr>
                <w:rFonts w:hint="eastAsia"/>
              </w:rPr>
              <w:t>2</w:t>
            </w:r>
            <w:r>
              <w:t>0</w:t>
            </w:r>
          </w:p>
        </w:tc>
        <w:tc>
          <w:tcPr>
            <w:tcW w:w="706" w:type="dxa"/>
            <w:tcBorders>
              <w:right w:val="single" w:sz="12" w:space="0" w:color="auto"/>
            </w:tcBorders>
            <w:vAlign w:val="center"/>
          </w:tcPr>
          <w:p w14:paraId="146C7F33" w14:textId="77777777" w:rsidR="00DA638D" w:rsidRDefault="00000000">
            <w:pPr>
              <w:pStyle w:val="DG0"/>
            </w:pPr>
            <w:r>
              <w:rPr>
                <w:rFonts w:hint="eastAsia"/>
              </w:rPr>
              <w:t>1</w:t>
            </w:r>
            <w:r>
              <w:t>00</w:t>
            </w:r>
          </w:p>
        </w:tc>
      </w:tr>
      <w:tr w:rsidR="00DA638D" w14:paraId="6D70A73B" w14:textId="77777777">
        <w:trPr>
          <w:trHeight w:val="454"/>
        </w:trPr>
        <w:tc>
          <w:tcPr>
            <w:tcW w:w="836" w:type="dxa"/>
            <w:tcBorders>
              <w:left w:val="single" w:sz="12" w:space="0" w:color="auto"/>
            </w:tcBorders>
            <w:vAlign w:val="center"/>
          </w:tcPr>
          <w:p w14:paraId="5C08F4CC" w14:textId="77777777" w:rsidR="00DA638D"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5EA4303E" w14:textId="77777777" w:rsidR="00DA638D" w:rsidRDefault="00000000">
            <w:pPr>
              <w:pStyle w:val="DG0"/>
            </w:pPr>
            <w:r>
              <w:t>50%</w:t>
            </w:r>
          </w:p>
        </w:tc>
        <w:tc>
          <w:tcPr>
            <w:tcW w:w="2353" w:type="dxa"/>
            <w:tcBorders>
              <w:right w:val="double" w:sz="4" w:space="0" w:color="auto"/>
            </w:tcBorders>
            <w:vAlign w:val="center"/>
          </w:tcPr>
          <w:p w14:paraId="5BDB9735" w14:textId="77777777" w:rsidR="00DA638D" w:rsidRDefault="00000000">
            <w:pPr>
              <w:pStyle w:val="DG0"/>
            </w:pPr>
            <w:r>
              <w:rPr>
                <w:rFonts w:hint="eastAsia"/>
              </w:rPr>
              <w:t>调研报告，小论文（案例分析与方案设计）</w:t>
            </w:r>
          </w:p>
        </w:tc>
        <w:tc>
          <w:tcPr>
            <w:tcW w:w="612" w:type="dxa"/>
            <w:tcBorders>
              <w:left w:val="double" w:sz="4" w:space="0" w:color="auto"/>
            </w:tcBorders>
            <w:vAlign w:val="center"/>
          </w:tcPr>
          <w:p w14:paraId="1244C08C" w14:textId="77777777" w:rsidR="00DA638D" w:rsidRDefault="00000000">
            <w:pPr>
              <w:pStyle w:val="DG0"/>
            </w:pPr>
            <w:r>
              <w:rPr>
                <w:rFonts w:hint="eastAsia"/>
              </w:rPr>
              <w:t>2</w:t>
            </w:r>
            <w:r>
              <w:t>0</w:t>
            </w:r>
          </w:p>
        </w:tc>
        <w:tc>
          <w:tcPr>
            <w:tcW w:w="612" w:type="dxa"/>
            <w:vAlign w:val="center"/>
          </w:tcPr>
          <w:p w14:paraId="729B6ABC" w14:textId="77777777" w:rsidR="00DA638D" w:rsidRDefault="00000000">
            <w:pPr>
              <w:pStyle w:val="DG0"/>
            </w:pPr>
            <w:r>
              <w:rPr>
                <w:rFonts w:hint="eastAsia"/>
              </w:rPr>
              <w:t>1</w:t>
            </w:r>
            <w:r>
              <w:t>0</w:t>
            </w:r>
          </w:p>
        </w:tc>
        <w:tc>
          <w:tcPr>
            <w:tcW w:w="612" w:type="dxa"/>
            <w:vAlign w:val="center"/>
          </w:tcPr>
          <w:p w14:paraId="4F5AB11F" w14:textId="77777777" w:rsidR="00DA638D" w:rsidRDefault="00000000">
            <w:pPr>
              <w:pStyle w:val="DG0"/>
            </w:pPr>
            <w:r>
              <w:rPr>
                <w:rFonts w:hint="eastAsia"/>
              </w:rPr>
              <w:t>2</w:t>
            </w:r>
            <w:r>
              <w:t>0</w:t>
            </w:r>
          </w:p>
        </w:tc>
        <w:tc>
          <w:tcPr>
            <w:tcW w:w="612" w:type="dxa"/>
            <w:vAlign w:val="center"/>
          </w:tcPr>
          <w:p w14:paraId="6549D1A5" w14:textId="77777777" w:rsidR="00DA638D" w:rsidRDefault="00000000">
            <w:pPr>
              <w:pStyle w:val="DG0"/>
            </w:pPr>
            <w:r>
              <w:rPr>
                <w:rFonts w:hint="eastAsia"/>
              </w:rPr>
              <w:t>1</w:t>
            </w:r>
            <w:r>
              <w:t>0</w:t>
            </w:r>
          </w:p>
        </w:tc>
        <w:tc>
          <w:tcPr>
            <w:tcW w:w="612" w:type="dxa"/>
            <w:vAlign w:val="center"/>
          </w:tcPr>
          <w:p w14:paraId="5BFC898C" w14:textId="77777777" w:rsidR="00DA638D" w:rsidRDefault="00000000">
            <w:pPr>
              <w:pStyle w:val="DG0"/>
            </w:pPr>
            <w:r>
              <w:rPr>
                <w:rFonts w:hint="eastAsia"/>
              </w:rPr>
              <w:t>3</w:t>
            </w:r>
            <w:r>
              <w:t>0</w:t>
            </w:r>
          </w:p>
        </w:tc>
        <w:tc>
          <w:tcPr>
            <w:tcW w:w="612" w:type="dxa"/>
            <w:vAlign w:val="center"/>
          </w:tcPr>
          <w:p w14:paraId="02359B33" w14:textId="77777777" w:rsidR="00DA638D" w:rsidRDefault="00000000">
            <w:pPr>
              <w:pStyle w:val="DG0"/>
            </w:pPr>
            <w:r>
              <w:rPr>
                <w:rFonts w:hint="eastAsia"/>
              </w:rPr>
              <w:t>1</w:t>
            </w:r>
            <w:r>
              <w:t>0</w:t>
            </w:r>
          </w:p>
        </w:tc>
        <w:tc>
          <w:tcPr>
            <w:tcW w:w="706" w:type="dxa"/>
            <w:tcBorders>
              <w:right w:val="single" w:sz="12" w:space="0" w:color="auto"/>
            </w:tcBorders>
            <w:vAlign w:val="center"/>
          </w:tcPr>
          <w:p w14:paraId="5D8FB71C" w14:textId="77777777" w:rsidR="00DA638D" w:rsidRDefault="00000000">
            <w:pPr>
              <w:pStyle w:val="DG0"/>
            </w:pPr>
            <w:r>
              <w:rPr>
                <w:rFonts w:hint="eastAsia"/>
              </w:rPr>
              <w:t>1</w:t>
            </w:r>
            <w:r>
              <w:t>00</w:t>
            </w:r>
          </w:p>
        </w:tc>
      </w:tr>
    </w:tbl>
    <w:p w14:paraId="15CC6F28" w14:textId="77777777" w:rsidR="00DA638D"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A638D" w14:paraId="6AAC1F09" w14:textId="77777777">
        <w:tc>
          <w:tcPr>
            <w:tcW w:w="8296" w:type="dxa"/>
          </w:tcPr>
          <w:p w14:paraId="5ED11A96" w14:textId="77777777" w:rsidR="00DA638D" w:rsidRDefault="00000000">
            <w:pPr>
              <w:pStyle w:val="DG0"/>
              <w:jc w:val="left"/>
              <w:rPr>
                <w:rFonts w:ascii="FangSong" w:eastAsia="FangSong" w:hAnsi="FangSong" w:cs="FangSong"/>
              </w:rPr>
            </w:pPr>
            <w:r>
              <w:rPr>
                <w:rFonts w:ascii="FangSong" w:eastAsia="FangSong" w:hAnsi="FangSong" w:cs="FangSong" w:hint="eastAsia"/>
              </w:rPr>
              <w:lastRenderedPageBreak/>
              <w:t>无</w:t>
            </w:r>
          </w:p>
          <w:p w14:paraId="16F5CA28" w14:textId="77777777" w:rsidR="00DA638D" w:rsidRDefault="00DA638D">
            <w:pPr>
              <w:pStyle w:val="DG0"/>
              <w:jc w:val="left"/>
              <w:rPr>
                <w:rFonts w:ascii="宋体" w:hAnsi="宋体"/>
                <w:bCs/>
              </w:rPr>
            </w:pPr>
          </w:p>
          <w:p w14:paraId="6E5915F4" w14:textId="77777777" w:rsidR="00DA638D" w:rsidRDefault="00DA638D">
            <w:pPr>
              <w:pStyle w:val="DG0"/>
              <w:jc w:val="left"/>
              <w:rPr>
                <w:rFonts w:ascii="黑体"/>
              </w:rPr>
            </w:pPr>
          </w:p>
        </w:tc>
      </w:tr>
    </w:tbl>
    <w:p w14:paraId="682F7D99" w14:textId="77777777" w:rsidR="00DA638D" w:rsidRDefault="00DA638D">
      <w:pPr>
        <w:pStyle w:val="DG1"/>
        <w:rPr>
          <w:rFonts w:ascii="黑体" w:hAnsi="宋体"/>
          <w:sz w:val="18"/>
          <w:szCs w:val="16"/>
        </w:rPr>
      </w:pPr>
    </w:p>
    <w:sectPr w:rsidR="00DA638D">
      <w:head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934E0" w14:textId="77777777" w:rsidR="004C1DF2" w:rsidRDefault="004C1DF2">
      <w:r>
        <w:separator/>
      </w:r>
    </w:p>
  </w:endnote>
  <w:endnote w:type="continuationSeparator" w:id="0">
    <w:p w14:paraId="7BC2D036" w14:textId="77777777" w:rsidR="004C1DF2" w:rsidRDefault="004C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73BB" w14:textId="77777777" w:rsidR="004C1DF2" w:rsidRDefault="004C1DF2">
      <w:r>
        <w:separator/>
      </w:r>
    </w:p>
  </w:footnote>
  <w:footnote w:type="continuationSeparator" w:id="0">
    <w:p w14:paraId="0CD55773" w14:textId="77777777" w:rsidR="004C1DF2" w:rsidRDefault="004C1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AACE" w14:textId="77777777" w:rsidR="00DA638D"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06A56CB7" wp14:editId="134866E6">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BA044CB" w14:textId="77777777" w:rsidR="00DA638D"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61019"/>
    <w:multiLevelType w:val="multilevel"/>
    <w:tmpl w:val="7436101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9433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C38D1"/>
    <w:rsid w:val="000D28E5"/>
    <w:rsid w:val="000D34D7"/>
    <w:rsid w:val="00100633"/>
    <w:rsid w:val="001072BC"/>
    <w:rsid w:val="00114BD6"/>
    <w:rsid w:val="00130F6D"/>
    <w:rsid w:val="00133554"/>
    <w:rsid w:val="00144082"/>
    <w:rsid w:val="001475A8"/>
    <w:rsid w:val="00155443"/>
    <w:rsid w:val="0016381F"/>
    <w:rsid w:val="00163A48"/>
    <w:rsid w:val="00164496"/>
    <w:rsid w:val="00164E36"/>
    <w:rsid w:val="001678A2"/>
    <w:rsid w:val="00180DF7"/>
    <w:rsid w:val="00183AA1"/>
    <w:rsid w:val="0018767C"/>
    <w:rsid w:val="001A135C"/>
    <w:rsid w:val="001A7757"/>
    <w:rsid w:val="001B0D49"/>
    <w:rsid w:val="001B546F"/>
    <w:rsid w:val="001C16FC"/>
    <w:rsid w:val="001C2E3E"/>
    <w:rsid w:val="001C388D"/>
    <w:rsid w:val="001E0494"/>
    <w:rsid w:val="001E1D2D"/>
    <w:rsid w:val="001E233B"/>
    <w:rsid w:val="001E5A17"/>
    <w:rsid w:val="001F284E"/>
    <w:rsid w:val="001F332E"/>
    <w:rsid w:val="00217861"/>
    <w:rsid w:val="002204E4"/>
    <w:rsid w:val="002211BF"/>
    <w:rsid w:val="00226808"/>
    <w:rsid w:val="00233F15"/>
    <w:rsid w:val="002420F1"/>
    <w:rsid w:val="00253AC8"/>
    <w:rsid w:val="00256B39"/>
    <w:rsid w:val="0026033C"/>
    <w:rsid w:val="0027339A"/>
    <w:rsid w:val="00274E82"/>
    <w:rsid w:val="002757AB"/>
    <w:rsid w:val="0027777C"/>
    <w:rsid w:val="00277FE7"/>
    <w:rsid w:val="00282EC1"/>
    <w:rsid w:val="002877FA"/>
    <w:rsid w:val="00290962"/>
    <w:rsid w:val="0029110B"/>
    <w:rsid w:val="00295C42"/>
    <w:rsid w:val="002A4649"/>
    <w:rsid w:val="002A7227"/>
    <w:rsid w:val="002B0773"/>
    <w:rsid w:val="002B0C48"/>
    <w:rsid w:val="002B13CA"/>
    <w:rsid w:val="002B3650"/>
    <w:rsid w:val="002B5281"/>
    <w:rsid w:val="002B7322"/>
    <w:rsid w:val="002C22A9"/>
    <w:rsid w:val="002C58B6"/>
    <w:rsid w:val="002D0E86"/>
    <w:rsid w:val="002D7C47"/>
    <w:rsid w:val="002E33CE"/>
    <w:rsid w:val="002E3721"/>
    <w:rsid w:val="002E6F95"/>
    <w:rsid w:val="002E764D"/>
    <w:rsid w:val="002F3157"/>
    <w:rsid w:val="002F6BD5"/>
    <w:rsid w:val="00305C44"/>
    <w:rsid w:val="00305F23"/>
    <w:rsid w:val="00313BBA"/>
    <w:rsid w:val="00317E29"/>
    <w:rsid w:val="00321515"/>
    <w:rsid w:val="0032602E"/>
    <w:rsid w:val="00327B8C"/>
    <w:rsid w:val="00330333"/>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3418"/>
    <w:rsid w:val="00481AC7"/>
    <w:rsid w:val="00481F98"/>
    <w:rsid w:val="004852BF"/>
    <w:rsid w:val="00487A46"/>
    <w:rsid w:val="00493504"/>
    <w:rsid w:val="00494579"/>
    <w:rsid w:val="00497334"/>
    <w:rsid w:val="004A4645"/>
    <w:rsid w:val="004A6F3A"/>
    <w:rsid w:val="004B408D"/>
    <w:rsid w:val="004B6F68"/>
    <w:rsid w:val="004B73F7"/>
    <w:rsid w:val="004C1DF2"/>
    <w:rsid w:val="004D4FB3"/>
    <w:rsid w:val="004D75A6"/>
    <w:rsid w:val="004E3456"/>
    <w:rsid w:val="004F3DF0"/>
    <w:rsid w:val="005074E1"/>
    <w:rsid w:val="005126F1"/>
    <w:rsid w:val="00513F2F"/>
    <w:rsid w:val="0051612A"/>
    <w:rsid w:val="00517176"/>
    <w:rsid w:val="0052192E"/>
    <w:rsid w:val="00523090"/>
    <w:rsid w:val="00524300"/>
    <w:rsid w:val="005244D8"/>
    <w:rsid w:val="00524F92"/>
    <w:rsid w:val="00541F72"/>
    <w:rsid w:val="00542388"/>
    <w:rsid w:val="00544523"/>
    <w:rsid w:val="005467DC"/>
    <w:rsid w:val="00546A82"/>
    <w:rsid w:val="00547C51"/>
    <w:rsid w:val="00551335"/>
    <w:rsid w:val="005519BB"/>
    <w:rsid w:val="00551F2B"/>
    <w:rsid w:val="005523FD"/>
    <w:rsid w:val="00553D03"/>
    <w:rsid w:val="00555BA0"/>
    <w:rsid w:val="00556E41"/>
    <w:rsid w:val="00565D9D"/>
    <w:rsid w:val="0057496F"/>
    <w:rsid w:val="005770A6"/>
    <w:rsid w:val="0059045B"/>
    <w:rsid w:val="00597EC2"/>
    <w:rsid w:val="005A13AB"/>
    <w:rsid w:val="005B1150"/>
    <w:rsid w:val="005B1FFC"/>
    <w:rsid w:val="005B2B6D"/>
    <w:rsid w:val="005B4B4E"/>
    <w:rsid w:val="005B50A8"/>
    <w:rsid w:val="005C3A76"/>
    <w:rsid w:val="005D5B6F"/>
    <w:rsid w:val="005E38A5"/>
    <w:rsid w:val="005F5185"/>
    <w:rsid w:val="0060621E"/>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66AD2"/>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3BA9"/>
    <w:rsid w:val="00845795"/>
    <w:rsid w:val="00847437"/>
    <w:rsid w:val="00861D67"/>
    <w:rsid w:val="00862063"/>
    <w:rsid w:val="00863BE6"/>
    <w:rsid w:val="00882E15"/>
    <w:rsid w:val="00883C73"/>
    <w:rsid w:val="008901A2"/>
    <w:rsid w:val="008919B0"/>
    <w:rsid w:val="008A08B0"/>
    <w:rsid w:val="008B0385"/>
    <w:rsid w:val="008B1082"/>
    <w:rsid w:val="008B188E"/>
    <w:rsid w:val="008B2FA7"/>
    <w:rsid w:val="008B397C"/>
    <w:rsid w:val="008B47F4"/>
    <w:rsid w:val="008B5319"/>
    <w:rsid w:val="008B7448"/>
    <w:rsid w:val="008B7E1E"/>
    <w:rsid w:val="008C2AE6"/>
    <w:rsid w:val="008C2DE8"/>
    <w:rsid w:val="008C5113"/>
    <w:rsid w:val="008C5B8A"/>
    <w:rsid w:val="008D3D5F"/>
    <w:rsid w:val="008D4E81"/>
    <w:rsid w:val="008D505F"/>
    <w:rsid w:val="008E0F55"/>
    <w:rsid w:val="008E5457"/>
    <w:rsid w:val="008F253F"/>
    <w:rsid w:val="008F7F31"/>
    <w:rsid w:val="00900019"/>
    <w:rsid w:val="009023B1"/>
    <w:rsid w:val="00907540"/>
    <w:rsid w:val="00912D51"/>
    <w:rsid w:val="009147D6"/>
    <w:rsid w:val="00914D98"/>
    <w:rsid w:val="00925F8C"/>
    <w:rsid w:val="00927324"/>
    <w:rsid w:val="00932ED7"/>
    <w:rsid w:val="00933990"/>
    <w:rsid w:val="00941B89"/>
    <w:rsid w:val="00941DEA"/>
    <w:rsid w:val="009656CC"/>
    <w:rsid w:val="00970E8C"/>
    <w:rsid w:val="00971671"/>
    <w:rsid w:val="00981A37"/>
    <w:rsid w:val="009820C6"/>
    <w:rsid w:val="009830B2"/>
    <w:rsid w:val="0099063E"/>
    <w:rsid w:val="00992356"/>
    <w:rsid w:val="00992674"/>
    <w:rsid w:val="00994793"/>
    <w:rsid w:val="00996AE3"/>
    <w:rsid w:val="009A0450"/>
    <w:rsid w:val="009A1E27"/>
    <w:rsid w:val="009A307B"/>
    <w:rsid w:val="009B04E7"/>
    <w:rsid w:val="009B14E8"/>
    <w:rsid w:val="009B4D21"/>
    <w:rsid w:val="009B5A73"/>
    <w:rsid w:val="009C4666"/>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17BC5"/>
    <w:rsid w:val="00A207F8"/>
    <w:rsid w:val="00A2337D"/>
    <w:rsid w:val="00A25A31"/>
    <w:rsid w:val="00A31BBE"/>
    <w:rsid w:val="00A31D34"/>
    <w:rsid w:val="00A333EF"/>
    <w:rsid w:val="00A33F85"/>
    <w:rsid w:val="00A40645"/>
    <w:rsid w:val="00A52422"/>
    <w:rsid w:val="00A6016C"/>
    <w:rsid w:val="00A769B1"/>
    <w:rsid w:val="00A77DA3"/>
    <w:rsid w:val="00A837D5"/>
    <w:rsid w:val="00A83E04"/>
    <w:rsid w:val="00A91091"/>
    <w:rsid w:val="00A93EE3"/>
    <w:rsid w:val="00A94BA9"/>
    <w:rsid w:val="00AA4970"/>
    <w:rsid w:val="00AA536D"/>
    <w:rsid w:val="00AB22C0"/>
    <w:rsid w:val="00AB28FC"/>
    <w:rsid w:val="00AB49E4"/>
    <w:rsid w:val="00AB579E"/>
    <w:rsid w:val="00AC1479"/>
    <w:rsid w:val="00AC2AAC"/>
    <w:rsid w:val="00AC40F1"/>
    <w:rsid w:val="00AC4C45"/>
    <w:rsid w:val="00AC70DE"/>
    <w:rsid w:val="00AC722B"/>
    <w:rsid w:val="00AD1085"/>
    <w:rsid w:val="00AD5B40"/>
    <w:rsid w:val="00AF289F"/>
    <w:rsid w:val="00AF30B9"/>
    <w:rsid w:val="00AF43DF"/>
    <w:rsid w:val="00AF67A4"/>
    <w:rsid w:val="00AF7510"/>
    <w:rsid w:val="00B12D31"/>
    <w:rsid w:val="00B15F6E"/>
    <w:rsid w:val="00B207BB"/>
    <w:rsid w:val="00B21BEE"/>
    <w:rsid w:val="00B23284"/>
    <w:rsid w:val="00B37D43"/>
    <w:rsid w:val="00B46F21"/>
    <w:rsid w:val="00B511A5"/>
    <w:rsid w:val="00B51CDE"/>
    <w:rsid w:val="00B54AEF"/>
    <w:rsid w:val="00B56541"/>
    <w:rsid w:val="00B605ED"/>
    <w:rsid w:val="00B64EA5"/>
    <w:rsid w:val="00B71F97"/>
    <w:rsid w:val="00B72538"/>
    <w:rsid w:val="00B736A7"/>
    <w:rsid w:val="00B74F63"/>
    <w:rsid w:val="00B7651F"/>
    <w:rsid w:val="00B919FA"/>
    <w:rsid w:val="00B94A16"/>
    <w:rsid w:val="00B96C77"/>
    <w:rsid w:val="00BA6044"/>
    <w:rsid w:val="00BB1A93"/>
    <w:rsid w:val="00BB6D1E"/>
    <w:rsid w:val="00BC14BF"/>
    <w:rsid w:val="00BC2625"/>
    <w:rsid w:val="00BC3200"/>
    <w:rsid w:val="00BC338A"/>
    <w:rsid w:val="00BD7AB0"/>
    <w:rsid w:val="00BF3C20"/>
    <w:rsid w:val="00C011BC"/>
    <w:rsid w:val="00C03DBA"/>
    <w:rsid w:val="00C056BA"/>
    <w:rsid w:val="00C112E7"/>
    <w:rsid w:val="00C11C78"/>
    <w:rsid w:val="00C11CD4"/>
    <w:rsid w:val="00C15061"/>
    <w:rsid w:val="00C1713D"/>
    <w:rsid w:val="00C200F7"/>
    <w:rsid w:val="00C20D9D"/>
    <w:rsid w:val="00C2134F"/>
    <w:rsid w:val="00C237D6"/>
    <w:rsid w:val="00C24718"/>
    <w:rsid w:val="00C2675D"/>
    <w:rsid w:val="00C30AEE"/>
    <w:rsid w:val="00C33362"/>
    <w:rsid w:val="00C353AE"/>
    <w:rsid w:val="00C4194E"/>
    <w:rsid w:val="00C516B1"/>
    <w:rsid w:val="00C5350C"/>
    <w:rsid w:val="00C56E09"/>
    <w:rsid w:val="00C61B1B"/>
    <w:rsid w:val="00C65852"/>
    <w:rsid w:val="00C66AB7"/>
    <w:rsid w:val="00C673D1"/>
    <w:rsid w:val="00C746CB"/>
    <w:rsid w:val="00C77BBF"/>
    <w:rsid w:val="00C77D64"/>
    <w:rsid w:val="00C81564"/>
    <w:rsid w:val="00C9080C"/>
    <w:rsid w:val="00C94429"/>
    <w:rsid w:val="00CA18FD"/>
    <w:rsid w:val="00CA27E5"/>
    <w:rsid w:val="00CA4897"/>
    <w:rsid w:val="00CA61B3"/>
    <w:rsid w:val="00CA6928"/>
    <w:rsid w:val="00CB3D3F"/>
    <w:rsid w:val="00CB5A1A"/>
    <w:rsid w:val="00CC59E6"/>
    <w:rsid w:val="00CD5BDD"/>
    <w:rsid w:val="00CE16F2"/>
    <w:rsid w:val="00CF096B"/>
    <w:rsid w:val="00CF10F7"/>
    <w:rsid w:val="00CF5EE3"/>
    <w:rsid w:val="00CF691F"/>
    <w:rsid w:val="00D00D99"/>
    <w:rsid w:val="00D013A4"/>
    <w:rsid w:val="00D026DC"/>
    <w:rsid w:val="00D1359A"/>
    <w:rsid w:val="00D15595"/>
    <w:rsid w:val="00D15DF9"/>
    <w:rsid w:val="00D343A8"/>
    <w:rsid w:val="00D37832"/>
    <w:rsid w:val="00D44860"/>
    <w:rsid w:val="00D47689"/>
    <w:rsid w:val="00D50C42"/>
    <w:rsid w:val="00D57CF5"/>
    <w:rsid w:val="00D612BC"/>
    <w:rsid w:val="00D61E3B"/>
    <w:rsid w:val="00D62F98"/>
    <w:rsid w:val="00D66FD6"/>
    <w:rsid w:val="00D8285B"/>
    <w:rsid w:val="00D862EB"/>
    <w:rsid w:val="00D86619"/>
    <w:rsid w:val="00D93E7C"/>
    <w:rsid w:val="00D94B22"/>
    <w:rsid w:val="00DA638D"/>
    <w:rsid w:val="00DB2BE6"/>
    <w:rsid w:val="00DB76B3"/>
    <w:rsid w:val="00DD1052"/>
    <w:rsid w:val="00DD3C7B"/>
    <w:rsid w:val="00DE2B21"/>
    <w:rsid w:val="00DE48DE"/>
    <w:rsid w:val="00DF25F2"/>
    <w:rsid w:val="00DF4166"/>
    <w:rsid w:val="00E000F4"/>
    <w:rsid w:val="00E01231"/>
    <w:rsid w:val="00E0130D"/>
    <w:rsid w:val="00E04279"/>
    <w:rsid w:val="00E11393"/>
    <w:rsid w:val="00E125D9"/>
    <w:rsid w:val="00E16D30"/>
    <w:rsid w:val="00E31E69"/>
    <w:rsid w:val="00E33169"/>
    <w:rsid w:val="00E34A7B"/>
    <w:rsid w:val="00E40973"/>
    <w:rsid w:val="00E47505"/>
    <w:rsid w:val="00E545FF"/>
    <w:rsid w:val="00E6080E"/>
    <w:rsid w:val="00E64168"/>
    <w:rsid w:val="00E655B3"/>
    <w:rsid w:val="00E7081D"/>
    <w:rsid w:val="00E70904"/>
    <w:rsid w:val="00E71319"/>
    <w:rsid w:val="00E7301E"/>
    <w:rsid w:val="00E75171"/>
    <w:rsid w:val="00E804B0"/>
    <w:rsid w:val="00E86772"/>
    <w:rsid w:val="00E90B8B"/>
    <w:rsid w:val="00E93ADD"/>
    <w:rsid w:val="00E952D8"/>
    <w:rsid w:val="00E96937"/>
    <w:rsid w:val="00EB00E4"/>
    <w:rsid w:val="00EB28DA"/>
    <w:rsid w:val="00EB3812"/>
    <w:rsid w:val="00EB4170"/>
    <w:rsid w:val="00EB44EB"/>
    <w:rsid w:val="00EB66B8"/>
    <w:rsid w:val="00EB791E"/>
    <w:rsid w:val="00EC0175"/>
    <w:rsid w:val="00EC6DE3"/>
    <w:rsid w:val="00EC70A9"/>
    <w:rsid w:val="00ED4C3A"/>
    <w:rsid w:val="00EE1C85"/>
    <w:rsid w:val="00EF21D9"/>
    <w:rsid w:val="00EF2A94"/>
    <w:rsid w:val="00EF32FB"/>
    <w:rsid w:val="00EF44B1"/>
    <w:rsid w:val="00EF4865"/>
    <w:rsid w:val="00EF5954"/>
    <w:rsid w:val="00EF6A0F"/>
    <w:rsid w:val="00F00BD1"/>
    <w:rsid w:val="00F100D2"/>
    <w:rsid w:val="00F12942"/>
    <w:rsid w:val="00F12C07"/>
    <w:rsid w:val="00F13C41"/>
    <w:rsid w:val="00F14886"/>
    <w:rsid w:val="00F16421"/>
    <w:rsid w:val="00F201EE"/>
    <w:rsid w:val="00F35AA0"/>
    <w:rsid w:val="00F43C49"/>
    <w:rsid w:val="00F45C12"/>
    <w:rsid w:val="00F544A2"/>
    <w:rsid w:val="00F73D03"/>
    <w:rsid w:val="00F76034"/>
    <w:rsid w:val="00F76CB9"/>
    <w:rsid w:val="00F77A73"/>
    <w:rsid w:val="00F80E46"/>
    <w:rsid w:val="00F96236"/>
    <w:rsid w:val="00FA10CE"/>
    <w:rsid w:val="00FA222F"/>
    <w:rsid w:val="00FA2891"/>
    <w:rsid w:val="00FB693D"/>
    <w:rsid w:val="00FB7768"/>
    <w:rsid w:val="00FC72C2"/>
    <w:rsid w:val="00FC7489"/>
    <w:rsid w:val="00FD1BA8"/>
    <w:rsid w:val="00FD218F"/>
    <w:rsid w:val="00FD5663"/>
    <w:rsid w:val="00FD56C6"/>
    <w:rsid w:val="00FE3221"/>
    <w:rsid w:val="00FE48EA"/>
    <w:rsid w:val="00FE571F"/>
    <w:rsid w:val="00FF47F6"/>
    <w:rsid w:val="00FF4890"/>
    <w:rsid w:val="00FF5AC0"/>
    <w:rsid w:val="00FF6E4A"/>
    <w:rsid w:val="016E63C2"/>
    <w:rsid w:val="024B0C39"/>
    <w:rsid w:val="0A8128A6"/>
    <w:rsid w:val="0BF32A1B"/>
    <w:rsid w:val="10BD2C22"/>
    <w:rsid w:val="22987C80"/>
    <w:rsid w:val="24192CCC"/>
    <w:rsid w:val="24341C05"/>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B92B29"/>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Hover Huang</cp:lastModifiedBy>
  <cp:revision>2</cp:revision>
  <cp:lastPrinted>2024-08-31T07:58:00Z</cp:lastPrinted>
  <dcterms:created xsi:type="dcterms:W3CDTF">2025-09-11T02:20:00Z</dcterms:created>
  <dcterms:modified xsi:type="dcterms:W3CDTF">2025-09-11T02:20:00Z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389E632C529C431499A221D4D7623B33_12</vt:lpwstr>
  </property>
</Properties>
</file>