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09851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实践教学安排表</w:t>
      </w:r>
    </w:p>
    <w:p w14:paraId="52E12176">
      <w:pPr>
        <w:ind w:firstLine="949" w:firstLineChars="450"/>
        <w:jc w:val="right"/>
        <w:rPr>
          <w:b/>
          <w:bCs/>
          <w:sz w:val="24"/>
        </w:rPr>
      </w:pPr>
      <w:r>
        <w:rPr>
          <w:rFonts w:hint="eastAsia"/>
          <w:b/>
          <w:bCs/>
          <w:lang w:val="en-US" w:eastAsia="zh-CN"/>
        </w:rPr>
        <w:t>2025-2026</w:t>
      </w:r>
      <w:r>
        <w:rPr>
          <w:rFonts w:hint="eastAsia"/>
          <w:b/>
          <w:bCs/>
        </w:rPr>
        <w:t>学年第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 xml:space="preserve">学期                                    </w:t>
      </w:r>
    </w:p>
    <w:tbl>
      <w:tblPr>
        <w:tblStyle w:val="7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83"/>
        <w:gridCol w:w="532"/>
        <w:gridCol w:w="1255"/>
        <w:gridCol w:w="180"/>
        <w:gridCol w:w="1080"/>
        <w:gridCol w:w="238"/>
        <w:gridCol w:w="1499"/>
        <w:gridCol w:w="304"/>
        <w:gridCol w:w="1268"/>
        <w:gridCol w:w="1896"/>
      </w:tblGrid>
      <w:tr w14:paraId="5003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20" w:type="dxa"/>
            <w:gridSpan w:val="2"/>
            <w:vAlign w:val="center"/>
          </w:tcPr>
          <w:p w14:paraId="404AF213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67" w:type="dxa"/>
            <w:gridSpan w:val="3"/>
            <w:vAlign w:val="center"/>
          </w:tcPr>
          <w:p w14:paraId="4D57D729">
            <w:pPr>
              <w:widowControl/>
              <w:jc w:val="center"/>
            </w:pPr>
            <w:r>
              <w:rPr>
                <w:rFonts w:hint="eastAsia"/>
              </w:rPr>
              <w:t>珠宝学院</w:t>
            </w:r>
          </w:p>
        </w:tc>
        <w:tc>
          <w:tcPr>
            <w:tcW w:w="1080" w:type="dxa"/>
            <w:vAlign w:val="center"/>
          </w:tcPr>
          <w:p w14:paraId="645B53FB">
            <w:pPr>
              <w:widowControl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41" w:type="dxa"/>
            <w:gridSpan w:val="3"/>
            <w:vAlign w:val="center"/>
          </w:tcPr>
          <w:p w14:paraId="54077671">
            <w:pPr>
              <w:widowControl/>
              <w:jc w:val="center"/>
            </w:pPr>
            <w:r>
              <w:rPr>
                <w:rFonts w:hint="eastAsia"/>
              </w:rPr>
              <w:t>工商管理（奢侈品管理）</w:t>
            </w:r>
          </w:p>
        </w:tc>
        <w:tc>
          <w:tcPr>
            <w:tcW w:w="1268" w:type="dxa"/>
            <w:vAlign w:val="center"/>
          </w:tcPr>
          <w:p w14:paraId="4FFBE336">
            <w:pPr>
              <w:widowControl/>
              <w:jc w:val="center"/>
            </w:pPr>
            <w:r>
              <w:rPr>
                <w:rFonts w:hint="eastAsia"/>
              </w:rPr>
              <w:t>班  级</w:t>
            </w:r>
          </w:p>
        </w:tc>
        <w:tc>
          <w:tcPr>
            <w:tcW w:w="1896" w:type="dxa"/>
            <w:vAlign w:val="center"/>
          </w:tcPr>
          <w:p w14:paraId="4119B9C1">
            <w:pPr>
              <w:widowControl/>
              <w:jc w:val="center"/>
            </w:pPr>
            <w:r>
              <w:rPr>
                <w:rFonts w:hint="eastAsia"/>
              </w:rPr>
              <w:t>工商管理B22-3</w:t>
            </w:r>
          </w:p>
        </w:tc>
      </w:tr>
      <w:tr w14:paraId="5E48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0" w:type="dxa"/>
            <w:gridSpan w:val="2"/>
            <w:vAlign w:val="center"/>
          </w:tcPr>
          <w:p w14:paraId="1022B2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实践环节名称</w:t>
            </w:r>
          </w:p>
        </w:tc>
        <w:tc>
          <w:tcPr>
            <w:tcW w:w="5088" w:type="dxa"/>
            <w:gridSpan w:val="7"/>
            <w:vAlign w:val="center"/>
          </w:tcPr>
          <w:p w14:paraId="0434A28A">
            <w:pPr>
              <w:jc w:val="center"/>
            </w:pPr>
            <w:r>
              <w:rPr>
                <w:rFonts w:hint="eastAsia"/>
              </w:rPr>
              <w:t>创新创业综合实践</w:t>
            </w:r>
          </w:p>
        </w:tc>
        <w:tc>
          <w:tcPr>
            <w:tcW w:w="1268" w:type="dxa"/>
            <w:vAlign w:val="center"/>
          </w:tcPr>
          <w:p w14:paraId="310E228D">
            <w:pPr>
              <w:widowControl/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896" w:type="dxa"/>
            <w:vAlign w:val="center"/>
          </w:tcPr>
          <w:p w14:paraId="43CDC91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2B2E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20" w:type="dxa"/>
            <w:gridSpan w:val="2"/>
            <w:vAlign w:val="center"/>
          </w:tcPr>
          <w:p w14:paraId="4EBB4934">
            <w:pPr>
              <w:jc w:val="center"/>
            </w:pPr>
            <w:r>
              <w:rPr>
                <w:rFonts w:hint="eastAsia"/>
              </w:rPr>
              <w:t>教学</w:t>
            </w:r>
            <w:r>
              <w:t>资源</w:t>
            </w:r>
            <w:r>
              <w:rPr>
                <w:rFonts w:hint="eastAsia"/>
              </w:rPr>
              <w:t>要求</w:t>
            </w:r>
          </w:p>
        </w:tc>
        <w:tc>
          <w:tcPr>
            <w:tcW w:w="8252" w:type="dxa"/>
            <w:gridSpan w:val="9"/>
            <w:vAlign w:val="center"/>
          </w:tcPr>
          <w:p w14:paraId="3A6363B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283B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vAlign w:val="center"/>
          </w:tcPr>
          <w:p w14:paraId="5C72E5C8">
            <w:pPr>
              <w:jc w:val="center"/>
            </w:pPr>
            <w:r>
              <w:rPr>
                <w:rFonts w:hint="eastAsia"/>
              </w:rPr>
              <w:t>教学周</w:t>
            </w:r>
          </w:p>
        </w:tc>
        <w:tc>
          <w:tcPr>
            <w:tcW w:w="1115" w:type="dxa"/>
            <w:gridSpan w:val="2"/>
            <w:vAlign w:val="center"/>
          </w:tcPr>
          <w:p w14:paraId="47F80A0A">
            <w:pPr>
              <w:ind w:right="0" w:rightChars="0"/>
              <w:jc w:val="center"/>
            </w:pPr>
            <w:r>
              <w:rPr>
                <w:rFonts w:hint="eastAsia"/>
              </w:rPr>
              <w:t>星期/节次</w:t>
            </w:r>
          </w:p>
        </w:tc>
        <w:tc>
          <w:tcPr>
            <w:tcW w:w="1255" w:type="dxa"/>
            <w:vAlign w:val="center"/>
          </w:tcPr>
          <w:p w14:paraId="5AE3CE52">
            <w:pPr>
              <w:jc w:val="center"/>
            </w:pPr>
            <w:r>
              <w:rPr>
                <w:rFonts w:hint="eastAsia"/>
              </w:rPr>
              <w:t>教学地点</w:t>
            </w:r>
          </w:p>
        </w:tc>
        <w:tc>
          <w:tcPr>
            <w:tcW w:w="1498" w:type="dxa"/>
            <w:gridSpan w:val="3"/>
            <w:vAlign w:val="center"/>
          </w:tcPr>
          <w:p w14:paraId="7ADE1FFF">
            <w:pPr>
              <w:jc w:val="center"/>
            </w:pPr>
            <w:r>
              <w:rPr>
                <w:rFonts w:hint="eastAsia"/>
              </w:rPr>
              <w:t>教学形式</w:t>
            </w:r>
          </w:p>
        </w:tc>
        <w:tc>
          <w:tcPr>
            <w:tcW w:w="1499" w:type="dxa"/>
            <w:vAlign w:val="center"/>
          </w:tcPr>
          <w:p w14:paraId="39B538E8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468" w:type="dxa"/>
            <w:gridSpan w:val="3"/>
            <w:vAlign w:val="center"/>
          </w:tcPr>
          <w:p w14:paraId="4E38915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14:paraId="52CD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shd w:val="clear"/>
            <w:vAlign w:val="center"/>
          </w:tcPr>
          <w:p w14:paraId="74CB27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1周</w:t>
            </w:r>
          </w:p>
        </w:tc>
        <w:tc>
          <w:tcPr>
            <w:tcW w:w="1115" w:type="dxa"/>
            <w:gridSpan w:val="2"/>
            <w:shd w:val="clear"/>
            <w:vAlign w:val="center"/>
          </w:tcPr>
          <w:p w14:paraId="6F5A1C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周一5-8节</w:t>
            </w:r>
          </w:p>
        </w:tc>
        <w:tc>
          <w:tcPr>
            <w:tcW w:w="1255" w:type="dxa"/>
            <w:shd w:val="clear"/>
            <w:vAlign w:val="center"/>
          </w:tcPr>
          <w:p w14:paraId="2D36663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校内</w:t>
            </w:r>
          </w:p>
        </w:tc>
        <w:tc>
          <w:tcPr>
            <w:tcW w:w="1498" w:type="dxa"/>
            <w:gridSpan w:val="3"/>
            <w:vAlign w:val="center"/>
          </w:tcPr>
          <w:p w14:paraId="21030BF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集中</w:t>
            </w:r>
          </w:p>
        </w:tc>
        <w:tc>
          <w:tcPr>
            <w:tcW w:w="1499" w:type="dxa"/>
            <w:shd w:val="clear"/>
            <w:vAlign w:val="center"/>
          </w:tcPr>
          <w:p w14:paraId="4C76CFB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黄玉竹（需教室）</w:t>
            </w:r>
          </w:p>
        </w:tc>
        <w:tc>
          <w:tcPr>
            <w:tcW w:w="3468" w:type="dxa"/>
            <w:gridSpan w:val="3"/>
            <w:shd w:val="clear"/>
            <w:vAlign w:val="center"/>
          </w:tcPr>
          <w:p w14:paraId="53B0BC76">
            <w:pPr>
              <w:jc w:val="left"/>
            </w:pPr>
            <w:r>
              <w:rPr>
                <w:rFonts w:hint="eastAsia"/>
              </w:rPr>
              <w:t>集中指导：小红书珠宝品牌打造基础：</w:t>
            </w:r>
          </w:p>
          <w:p w14:paraId="480C6661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平台规则与算法理解；</w:t>
            </w:r>
          </w:p>
          <w:p w14:paraId="2296AC3D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品牌定位与品牌塑造：指导如何定位个人风格和品牌形象。这包括昵称、头像、简介等个人信息的设置，以及内容主题的选择。</w:t>
            </w:r>
          </w:p>
          <w:p w14:paraId="3DA66C44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内容创作技巧：分享高质量内容的制作方法，如标题撰写、封面设计、文案编辑、图片和视频拍摄技巧等，强调原创性和价值输出，以吸引并留住粉丝。</w:t>
            </w:r>
          </w:p>
          <w:p w14:paraId="5F37243B">
            <w:pPr>
              <w:numPr>
                <w:ilvl w:val="0"/>
                <w:numId w:val="1"/>
              </w:numPr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互动与社群运营：如何有效与粉丝互动，建立和维护良好的社群关系，包括回复评论、利用话题标签等方式增加用户粘性和参与度。</w:t>
            </w:r>
          </w:p>
        </w:tc>
      </w:tr>
      <w:tr w14:paraId="4F75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shd w:val="clear"/>
            <w:vAlign w:val="center"/>
          </w:tcPr>
          <w:p w14:paraId="1C2ABA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1周</w:t>
            </w:r>
          </w:p>
        </w:tc>
        <w:tc>
          <w:tcPr>
            <w:tcW w:w="1115" w:type="dxa"/>
            <w:gridSpan w:val="2"/>
            <w:shd w:val="clear"/>
            <w:vAlign w:val="center"/>
          </w:tcPr>
          <w:p w14:paraId="25092BD4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周二1-4节</w:t>
            </w:r>
          </w:p>
        </w:tc>
        <w:tc>
          <w:tcPr>
            <w:tcW w:w="1255" w:type="dxa"/>
            <w:shd w:val="clear"/>
            <w:vAlign w:val="center"/>
          </w:tcPr>
          <w:p w14:paraId="6041840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校内/校外</w:t>
            </w:r>
          </w:p>
        </w:tc>
        <w:tc>
          <w:tcPr>
            <w:tcW w:w="1498" w:type="dxa"/>
            <w:gridSpan w:val="3"/>
            <w:vAlign w:val="center"/>
          </w:tcPr>
          <w:p w14:paraId="49A6A80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分散</w:t>
            </w:r>
          </w:p>
        </w:tc>
        <w:tc>
          <w:tcPr>
            <w:tcW w:w="1499" w:type="dxa"/>
            <w:shd w:val="clear"/>
            <w:vAlign w:val="center"/>
          </w:tcPr>
          <w:p w14:paraId="61F42754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黄玉竹</w:t>
            </w:r>
          </w:p>
        </w:tc>
        <w:tc>
          <w:tcPr>
            <w:tcW w:w="3468" w:type="dxa"/>
            <w:gridSpan w:val="3"/>
            <w:shd w:val="clear"/>
            <w:vAlign w:val="center"/>
          </w:tcPr>
          <w:p w14:paraId="7FA613C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分散调研：学生以3-4人为一组，选择小红书或者微信短视频运营实践。</w:t>
            </w:r>
          </w:p>
          <w:p w14:paraId="787AE0CA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小红书：</w:t>
            </w:r>
          </w:p>
          <w:p w14:paraId="2F01B926">
            <w:pPr>
              <w:jc w:val="left"/>
            </w:pPr>
            <w:r>
              <w:t>1. 确定主题和目标受众</w:t>
            </w:r>
          </w:p>
          <w:p w14:paraId="4DB693B3">
            <w:pPr>
              <w:jc w:val="left"/>
            </w:pPr>
            <w:r>
              <w:t xml:space="preserve">2. </w:t>
            </w:r>
            <w:r>
              <w:rPr>
                <w:rFonts w:hint="eastAsia"/>
              </w:rPr>
              <w:t>任务</w:t>
            </w:r>
            <w:r>
              <w:t>分配：根据团队成员的特长和兴趣，分配不同的角色。例如，可以有一个负责策划和撰写内容的编辑，一个负责拍摄和制作视频的摄影师</w:t>
            </w:r>
            <w:r>
              <w:rPr>
                <w:rFonts w:hint="eastAsia"/>
              </w:rPr>
              <w:t>等。</w:t>
            </w:r>
          </w:p>
          <w:p w14:paraId="77D7EC0E">
            <w:pPr>
              <w:jc w:val="left"/>
            </w:pPr>
            <w:r>
              <w:t>3. 内容创作：根据确定的</w:t>
            </w:r>
            <w:r>
              <w:rPr>
                <w:rFonts w:hint="eastAsia"/>
              </w:rPr>
              <w:t>品牌风格</w:t>
            </w:r>
            <w:r>
              <w:t>，开始创作相关的内容。这可以包括文章、图片、视频等多种形式。确保内容的质量和创意性，以吸引目标受众的关注。</w:t>
            </w:r>
          </w:p>
          <w:p w14:paraId="3D5B81D4">
            <w:pPr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3DF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shd w:val="clear"/>
            <w:vAlign w:val="center"/>
          </w:tcPr>
          <w:p w14:paraId="6644A1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rFonts w:hint="eastAsia"/>
              </w:rPr>
              <w:t>周</w:t>
            </w:r>
          </w:p>
        </w:tc>
        <w:tc>
          <w:tcPr>
            <w:tcW w:w="1115" w:type="dxa"/>
            <w:gridSpan w:val="2"/>
            <w:shd w:val="clear"/>
            <w:vAlign w:val="center"/>
          </w:tcPr>
          <w:p w14:paraId="5EA7409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周三1-4节</w:t>
            </w:r>
          </w:p>
        </w:tc>
        <w:tc>
          <w:tcPr>
            <w:tcW w:w="1255" w:type="dxa"/>
            <w:shd w:val="clear"/>
            <w:vAlign w:val="center"/>
          </w:tcPr>
          <w:p w14:paraId="254FFD1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校内/校外</w:t>
            </w:r>
          </w:p>
        </w:tc>
        <w:tc>
          <w:tcPr>
            <w:tcW w:w="1498" w:type="dxa"/>
            <w:gridSpan w:val="3"/>
            <w:vAlign w:val="center"/>
          </w:tcPr>
          <w:p w14:paraId="7684547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分散</w:t>
            </w:r>
          </w:p>
        </w:tc>
        <w:tc>
          <w:tcPr>
            <w:tcW w:w="1499" w:type="dxa"/>
            <w:shd w:val="clear"/>
            <w:vAlign w:val="center"/>
          </w:tcPr>
          <w:p w14:paraId="0E109B2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黄玉竹</w:t>
            </w:r>
          </w:p>
        </w:tc>
        <w:tc>
          <w:tcPr>
            <w:tcW w:w="3468" w:type="dxa"/>
            <w:gridSpan w:val="3"/>
            <w:shd w:val="clear"/>
            <w:vAlign w:val="center"/>
          </w:tcPr>
          <w:p w14:paraId="6527FB19">
            <w:pPr>
              <w:jc w:val="left"/>
            </w:pPr>
            <w:r>
              <w:rPr>
                <w:rFonts w:hint="eastAsia"/>
              </w:rPr>
              <w:t>微信视频号：</w:t>
            </w:r>
          </w:p>
          <w:p w14:paraId="46AEA479">
            <w:pPr>
              <w:jc w:val="left"/>
            </w:pPr>
            <w:r>
              <w:rPr>
                <w:rFonts w:hint="eastAsia"/>
              </w:rPr>
              <w:t>1. 团队组建与分工：明确每位成员的角色（如内容策划、拍摄剪辑、数据分析、社交媒体管理等），并根据个人特长进行合理分工。IP定位与品牌塑造：确定账号的主题方向（如生活分享、知识科普、幽默搞笑等），设计独特的IP形象（包括名称、LOGO、口号等）</w:t>
            </w:r>
          </w:p>
          <w:p w14:paraId="077A77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内容创作与制作：内容策划、脚本撰写、拍摄与剪辑。</w:t>
            </w:r>
          </w:p>
          <w:p w14:paraId="798A2C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 账号运营与推广</w:t>
            </w:r>
          </w:p>
          <w:p w14:paraId="70139A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•发布策略：选择合适的发布时间，利用微信视频号的推荐机制，提高曝光率。</w:t>
            </w:r>
          </w:p>
          <w:p w14:paraId="5C84329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•互动管理：积极回复评论，参与话题讨论，建立与观众的良好关系，增强用户粘性。</w:t>
            </w:r>
          </w:p>
          <w:p w14:paraId="54F105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•跨平台联动：利用微博、抖音、B站等其他社交平台进行内容预告或精彩片段分享，吸引更多流量。</w:t>
            </w:r>
          </w:p>
          <w:p w14:paraId="15DC0B7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指导教师进组，进行个别指导。</w:t>
            </w:r>
          </w:p>
        </w:tc>
      </w:tr>
      <w:tr w14:paraId="7970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shd w:val="clear"/>
            <w:vAlign w:val="center"/>
          </w:tcPr>
          <w:p w14:paraId="0CF634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rFonts w:hint="eastAsia"/>
              </w:rPr>
              <w:t>周</w:t>
            </w:r>
          </w:p>
        </w:tc>
        <w:tc>
          <w:tcPr>
            <w:tcW w:w="1115" w:type="dxa"/>
            <w:gridSpan w:val="2"/>
            <w:shd w:val="clear"/>
            <w:vAlign w:val="center"/>
          </w:tcPr>
          <w:p w14:paraId="4F1C6EF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周四1-4节</w:t>
            </w:r>
          </w:p>
        </w:tc>
        <w:tc>
          <w:tcPr>
            <w:tcW w:w="1255" w:type="dxa"/>
            <w:shd w:val="clear"/>
            <w:vAlign w:val="center"/>
          </w:tcPr>
          <w:p w14:paraId="4BE54C5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校内</w:t>
            </w:r>
            <w:r>
              <w:t>/</w:t>
            </w:r>
            <w:r>
              <w:rPr>
                <w:rFonts w:hint="eastAsia"/>
              </w:rPr>
              <w:t>校外</w:t>
            </w:r>
          </w:p>
        </w:tc>
        <w:tc>
          <w:tcPr>
            <w:tcW w:w="1498" w:type="dxa"/>
            <w:gridSpan w:val="3"/>
            <w:vAlign w:val="center"/>
          </w:tcPr>
          <w:p w14:paraId="24BA2E1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分散</w:t>
            </w:r>
          </w:p>
        </w:tc>
        <w:tc>
          <w:tcPr>
            <w:tcW w:w="1499" w:type="dxa"/>
            <w:shd w:val="clear"/>
            <w:vAlign w:val="center"/>
          </w:tcPr>
          <w:p w14:paraId="25BF8CE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黄玉竹</w:t>
            </w:r>
          </w:p>
        </w:tc>
        <w:tc>
          <w:tcPr>
            <w:tcW w:w="3468" w:type="dxa"/>
            <w:gridSpan w:val="3"/>
            <w:shd w:val="clear"/>
            <w:vAlign w:val="center"/>
          </w:tcPr>
          <w:p w14:paraId="67675E68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以小组形式分散实践，完成小红书或视频号的一篇内容，并做好发布后24小时的数据分析。</w:t>
            </w:r>
          </w:p>
        </w:tc>
      </w:tr>
      <w:tr w14:paraId="7604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7" w:type="dxa"/>
            <w:shd w:val="clear"/>
            <w:vAlign w:val="center"/>
          </w:tcPr>
          <w:p w14:paraId="341933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1周</w:t>
            </w:r>
          </w:p>
        </w:tc>
        <w:tc>
          <w:tcPr>
            <w:tcW w:w="1115" w:type="dxa"/>
            <w:gridSpan w:val="2"/>
            <w:shd w:val="clear"/>
            <w:vAlign w:val="center"/>
          </w:tcPr>
          <w:p w14:paraId="1C175F1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周五5-6节</w:t>
            </w:r>
          </w:p>
        </w:tc>
        <w:tc>
          <w:tcPr>
            <w:tcW w:w="1255" w:type="dxa"/>
            <w:shd w:val="clear"/>
            <w:vAlign w:val="center"/>
          </w:tcPr>
          <w:p w14:paraId="647929F8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校内</w:t>
            </w:r>
          </w:p>
        </w:tc>
        <w:tc>
          <w:tcPr>
            <w:tcW w:w="1498" w:type="dxa"/>
            <w:gridSpan w:val="3"/>
            <w:vAlign w:val="center"/>
          </w:tcPr>
          <w:p w14:paraId="27A01DE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集中</w:t>
            </w:r>
          </w:p>
        </w:tc>
        <w:tc>
          <w:tcPr>
            <w:tcW w:w="1499" w:type="dxa"/>
            <w:shd w:val="clear"/>
            <w:vAlign w:val="center"/>
          </w:tcPr>
          <w:p w14:paraId="541763B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黄玉竹 </w:t>
            </w:r>
          </w:p>
        </w:tc>
        <w:tc>
          <w:tcPr>
            <w:tcW w:w="3468" w:type="dxa"/>
            <w:gridSpan w:val="3"/>
            <w:shd w:val="clear"/>
            <w:vAlign w:val="center"/>
          </w:tcPr>
          <w:p w14:paraId="57D45AA6">
            <w:pPr>
              <w:adjustRightInd w:val="0"/>
              <w:snapToGrid w:val="0"/>
              <w:spacing w:line="300" w:lineRule="auto"/>
              <w:jc w:val="left"/>
            </w:pPr>
            <w:r>
              <w:rPr>
                <w:rFonts w:hint="eastAsia" w:ascii="宋体" w:hAnsi="宋体"/>
                <w:sz w:val="20"/>
                <w:szCs w:val="20"/>
              </w:rPr>
              <w:t xml:space="preserve"> 集中实践：学生集中分享实践成果，包括作品展示，数据流量分析，实践过程中的心得体会等。</w:t>
            </w:r>
          </w:p>
          <w:p w14:paraId="564905A5">
            <w:pPr>
              <w:adjustRightInd w:val="0"/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从以下几方面对作品内容及传播效果进行点评分析：</w:t>
            </w:r>
          </w:p>
          <w:p w14:paraId="0DF2989D">
            <w:pPr>
              <w:adjustRightInd w:val="0"/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明确目标和定位、内容的质量和表达质量、用户体验和活跃度、遵守平台规则。</w:t>
            </w:r>
          </w:p>
          <w:p w14:paraId="0EEA5A28">
            <w:pPr>
              <w:adjustRightInd w:val="0"/>
              <w:snapToGrid w:val="0"/>
              <w:spacing w:line="300" w:lineRule="auto"/>
              <w:jc w:val="left"/>
            </w:pPr>
            <w:r>
              <w:rPr>
                <w:rFonts w:hint="eastAsia"/>
              </w:rPr>
              <w:t>继续实践：</w:t>
            </w:r>
          </w:p>
          <w:p w14:paraId="29AD759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由同学们和老师共同评选出本次实践的优秀作品，和具备潜力的IP，鼓励学生继续运营。</w:t>
            </w:r>
          </w:p>
        </w:tc>
      </w:tr>
    </w:tbl>
    <w:p w14:paraId="67B45D92">
      <w:pPr>
        <w:widowControl/>
        <w:spacing w:before="156" w:beforeLines="50" w:after="156" w:afterLines="50"/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指导教师签名：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黄玉竹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系主任签名：</w:t>
      </w:r>
      <w:r>
        <w:rPr>
          <w:rFonts w:hint="eastAsia"/>
          <w:lang w:val="en-US" w:eastAsia="zh-CN"/>
        </w:rPr>
        <w:t>何俊</w:t>
      </w:r>
    </w:p>
    <w:p w14:paraId="5B7A2E45">
      <w:pPr>
        <w:widowControl/>
        <w:spacing w:before="156" w:beforeLines="50" w:after="156" w:afterLines="50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日期：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2025.6.9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2025.6.9</w:t>
      </w:r>
      <w:bookmarkStart w:id="0" w:name="_GoBack"/>
      <w:bookmarkEnd w:id="0"/>
    </w:p>
    <w:p w14:paraId="58A7E734">
      <w:pPr>
        <w:widowControl/>
        <w:jc w:val="left"/>
      </w:pPr>
    </w:p>
    <w:p w14:paraId="075469F6">
      <w:pPr>
        <w:widowControl/>
        <w:jc w:val="left"/>
      </w:pPr>
      <w:r>
        <w:rPr>
          <w:rFonts w:hint="eastAsia"/>
        </w:rPr>
        <w:t>说明：</w:t>
      </w:r>
    </w:p>
    <w:p w14:paraId="735E60BE">
      <w:pPr>
        <w:widowControl/>
        <w:numPr>
          <w:ilvl w:val="0"/>
          <w:numId w:val="2"/>
        </w:numPr>
        <w:ind w:left="425" w:hanging="425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实践环节名称应包含课程编号；</w:t>
      </w:r>
    </w:p>
    <w:p w14:paraId="23B7A91D">
      <w:pPr>
        <w:widowControl/>
        <w:numPr>
          <w:ilvl w:val="0"/>
          <w:numId w:val="2"/>
        </w:numPr>
        <w:ind w:left="425" w:hanging="425"/>
        <w:jc w:val="left"/>
        <w:rPr>
          <w:rFonts w:hint="eastAsia"/>
        </w:rPr>
      </w:pPr>
      <w:r>
        <w:rPr>
          <w:rFonts w:hint="eastAsia"/>
        </w:rPr>
        <w:t>教学地点填写校内或校外的具体地点</w:t>
      </w:r>
      <w:r>
        <w:rPr>
          <w:rFonts w:hint="eastAsia"/>
          <w:lang w:eastAsia="zh-CN"/>
        </w:rPr>
        <w:t>；</w:t>
      </w:r>
    </w:p>
    <w:p w14:paraId="555A05D3">
      <w:pPr>
        <w:widowControl/>
        <w:numPr>
          <w:ilvl w:val="0"/>
          <w:numId w:val="2"/>
        </w:numPr>
        <w:ind w:left="425" w:hanging="425"/>
        <w:jc w:val="left"/>
      </w:pPr>
      <w:r>
        <w:rPr>
          <w:rFonts w:hint="eastAsia"/>
        </w:rPr>
        <w:t>教学形式填分散或集中</w:t>
      </w:r>
      <w:r>
        <w:rPr>
          <w:rFonts w:hint="eastAsia"/>
          <w:lang w:eastAsia="zh-CN"/>
        </w:rPr>
        <w:t>；</w:t>
      </w:r>
    </w:p>
    <w:p w14:paraId="7344B818">
      <w:pPr>
        <w:widowControl/>
        <w:numPr>
          <w:ilvl w:val="0"/>
          <w:numId w:val="2"/>
        </w:numPr>
        <w:ind w:left="425" w:hanging="425"/>
        <w:jc w:val="left"/>
      </w:pPr>
      <w:r>
        <w:rPr>
          <w:rFonts w:hint="eastAsia"/>
        </w:rPr>
        <w:t>另附指导教师名单（联系电话）和学生分组名单</w:t>
      </w:r>
      <w:r>
        <w:rPr>
          <w:rFonts w:hint="eastAsia"/>
          <w:lang w:eastAsia="zh-CN"/>
        </w:rPr>
        <w:t>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B539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D7A2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6114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749F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83185</wp:posOffset>
              </wp:positionH>
              <wp:positionV relativeFrom="paragraph">
                <wp:posOffset>69215</wp:posOffset>
              </wp:positionV>
              <wp:extent cx="2634615" cy="31432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461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F2748E">
                          <w:pPr>
                            <w:pStyle w:val="6"/>
                            <w:spacing w:before="0" w:beforeAutospacing="0" w:after="0" w:afterAutospacing="0"/>
                          </w:pPr>
                          <w:r>
                            <w:rPr>
                              <w:rFonts w:hint="eastAsia" w:cs="Times New Roman"/>
                              <w:color w:val="000000"/>
                              <w:spacing w:val="20"/>
                              <w:kern w:val="2"/>
                            </w:rPr>
                            <w:t>SJQU-QR-JW-127（A1）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.55pt;margin-top:5.45pt;height:24.75pt;width:207.45pt;z-index:251659264;mso-width-relative:page;mso-height-relative:page;" filled="f" stroked="f" coordsize="21600,21600" o:gfxdata="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wroZfZAAAACAEAAA8AAAAAAAAAAQAg&#10;AAAAIgAAAGRycy9kb3ducmV2LnhtbFBLAQIUABQAAAAIAIdO4kB/PlOY1AEAAIoDAAAOAAAAAAAA&#10;AAEAIAAAACgBAABkcnMvZTJvRG9jLnhtbFBLBQYAAAAABgAGAFkBAAB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AF2748E">
                    <w:pPr>
                      <w:pStyle w:val="6"/>
                      <w:spacing w:before="0" w:beforeAutospacing="0" w:after="0" w:afterAutospacing="0"/>
                    </w:pPr>
                    <w:r>
                      <w:rPr>
                        <w:rFonts w:hint="eastAsia" w:cs="Times New Roman"/>
                        <w:color w:val="000000"/>
                        <w:spacing w:val="20"/>
                        <w:kern w:val="2"/>
                      </w:rPr>
                      <w:t>SJQU-QR-JW-127（A1）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68DF9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92223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644C8"/>
    <w:multiLevelType w:val="singleLevel"/>
    <w:tmpl w:val="BFB644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1E3009A"/>
    <w:multiLevelType w:val="multilevel"/>
    <w:tmpl w:val="01E3009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ZmFmOWFjYjQ1MDQxZDllOGVmMDEwYzFkMDQ3YTkifQ=="/>
  </w:docVars>
  <w:rsids>
    <w:rsidRoot w:val="00172A27"/>
    <w:rsid w:val="000715DD"/>
    <w:rsid w:val="000B7350"/>
    <w:rsid w:val="000D6A4F"/>
    <w:rsid w:val="000E655B"/>
    <w:rsid w:val="00106BAE"/>
    <w:rsid w:val="00172A27"/>
    <w:rsid w:val="001945A4"/>
    <w:rsid w:val="00217081"/>
    <w:rsid w:val="002744C5"/>
    <w:rsid w:val="00292E60"/>
    <w:rsid w:val="002A7714"/>
    <w:rsid w:val="002E07B1"/>
    <w:rsid w:val="003E07EE"/>
    <w:rsid w:val="004576E7"/>
    <w:rsid w:val="004C62F7"/>
    <w:rsid w:val="004E3F84"/>
    <w:rsid w:val="005665EF"/>
    <w:rsid w:val="005B7F4B"/>
    <w:rsid w:val="005E13F3"/>
    <w:rsid w:val="00640CB2"/>
    <w:rsid w:val="00663DEC"/>
    <w:rsid w:val="006A4CF7"/>
    <w:rsid w:val="006C3D93"/>
    <w:rsid w:val="006E0530"/>
    <w:rsid w:val="00726F56"/>
    <w:rsid w:val="007732A4"/>
    <w:rsid w:val="00783902"/>
    <w:rsid w:val="008B54E1"/>
    <w:rsid w:val="008E2142"/>
    <w:rsid w:val="009256F8"/>
    <w:rsid w:val="00A12D7C"/>
    <w:rsid w:val="00A377B0"/>
    <w:rsid w:val="00B86E39"/>
    <w:rsid w:val="00BF5AE7"/>
    <w:rsid w:val="00C77C55"/>
    <w:rsid w:val="00C83E70"/>
    <w:rsid w:val="00CA1808"/>
    <w:rsid w:val="00CC3097"/>
    <w:rsid w:val="00D70709"/>
    <w:rsid w:val="00F65762"/>
    <w:rsid w:val="00FC0EFA"/>
    <w:rsid w:val="00FD45A1"/>
    <w:rsid w:val="00FF3E69"/>
    <w:rsid w:val="03DD4B33"/>
    <w:rsid w:val="05821027"/>
    <w:rsid w:val="093B45FA"/>
    <w:rsid w:val="0EA32AB3"/>
    <w:rsid w:val="15F55F85"/>
    <w:rsid w:val="2BFF77E4"/>
    <w:rsid w:val="3766226D"/>
    <w:rsid w:val="3BD70148"/>
    <w:rsid w:val="3DD7C118"/>
    <w:rsid w:val="3EB99337"/>
    <w:rsid w:val="595BFEE7"/>
    <w:rsid w:val="5B6AEAF0"/>
    <w:rsid w:val="5BFDBBBB"/>
    <w:rsid w:val="5FDF4E0D"/>
    <w:rsid w:val="5FF73071"/>
    <w:rsid w:val="67FFBCA5"/>
    <w:rsid w:val="6A025760"/>
    <w:rsid w:val="6A8F7305"/>
    <w:rsid w:val="6B7BCBFF"/>
    <w:rsid w:val="6CF7D892"/>
    <w:rsid w:val="6FFD8B7B"/>
    <w:rsid w:val="73FF49F8"/>
    <w:rsid w:val="757FA855"/>
    <w:rsid w:val="77BB887B"/>
    <w:rsid w:val="77FFCA54"/>
    <w:rsid w:val="79CEAF03"/>
    <w:rsid w:val="7AE7A44E"/>
    <w:rsid w:val="7B7B2C10"/>
    <w:rsid w:val="7B7DA30F"/>
    <w:rsid w:val="7BE253BE"/>
    <w:rsid w:val="7BEB729F"/>
    <w:rsid w:val="7DE79E6D"/>
    <w:rsid w:val="7DEB1A7D"/>
    <w:rsid w:val="7DF7F81D"/>
    <w:rsid w:val="7ED36961"/>
    <w:rsid w:val="7EFBE141"/>
    <w:rsid w:val="7F37514B"/>
    <w:rsid w:val="7F7FCDD0"/>
    <w:rsid w:val="7F9ECF05"/>
    <w:rsid w:val="7FADEFF3"/>
    <w:rsid w:val="7FD6ECF1"/>
    <w:rsid w:val="7FFAC3CF"/>
    <w:rsid w:val="7FFF08E6"/>
    <w:rsid w:val="A5F79263"/>
    <w:rsid w:val="ADD79830"/>
    <w:rsid w:val="AFAD8FA5"/>
    <w:rsid w:val="B7EFC0D8"/>
    <w:rsid w:val="B8F2C348"/>
    <w:rsid w:val="BAEF7727"/>
    <w:rsid w:val="BDFD83DF"/>
    <w:rsid w:val="BF7BAFF0"/>
    <w:rsid w:val="BFDC8047"/>
    <w:rsid w:val="C8EFE223"/>
    <w:rsid w:val="CFD771BA"/>
    <w:rsid w:val="CFFBC38E"/>
    <w:rsid w:val="DD931B6D"/>
    <w:rsid w:val="DDFF8324"/>
    <w:rsid w:val="DF279F8C"/>
    <w:rsid w:val="DFEFE488"/>
    <w:rsid w:val="E7F783AD"/>
    <w:rsid w:val="E7FED8B5"/>
    <w:rsid w:val="EAE7F1CD"/>
    <w:rsid w:val="ECB725DC"/>
    <w:rsid w:val="EE3FA9C7"/>
    <w:rsid w:val="EFFF498D"/>
    <w:rsid w:val="F3DF9BAA"/>
    <w:rsid w:val="F7BFCA50"/>
    <w:rsid w:val="FBBF2E1B"/>
    <w:rsid w:val="FBFFB148"/>
    <w:rsid w:val="FDF5315D"/>
    <w:rsid w:val="FEFD91A1"/>
    <w:rsid w:val="FF5F3F6F"/>
    <w:rsid w:val="FFAFB38C"/>
    <w:rsid w:val="FFB574E2"/>
    <w:rsid w:val="FFF7E37E"/>
    <w:rsid w:val="FFFBF3A1"/>
    <w:rsid w:val="FFFF1474"/>
    <w:rsid w:val="FFFF541E"/>
    <w:rsid w:val="FF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soft.netnest.com.cn</Company>
  <Pages>3</Pages>
  <Words>142</Words>
  <Characters>142</Characters>
  <Lines>4</Lines>
  <Paragraphs>1</Paragraphs>
  <TotalTime>0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2024-06-13T01:40:00Z</dcterms:created>
  <dc:creator>软件仓库</dc:creator>
  <cp:lastModifiedBy>SYT</cp:lastModifiedBy>
  <cp:lastPrinted>2024-06-13T00:27:00Z</cp:lastPrinted>
  <dcterms:modified xsi:type="dcterms:W3CDTF">2025-06-24T06:07:43Z</dcterms:modified>
  <dc:title>上海建桥学院实践教学安排表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94BFA7E6973A3F0FE38D556611383A62_43</vt:lpwstr>
  </property>
  <property fmtid="{D5CDD505-2E9C-101B-9397-08002B2CF9AE}" pid="4" name="KSOTemplateDocerSaveRecord">
    <vt:lpwstr>eyJoZGlkIjoiMzg2YTBlODM0OGQ3NDJkY2E0OTFkMDViOTJkYjQxODEiLCJ1c2VySWQiOiIyMzg3NDM0NTIifQ==</vt:lpwstr>
  </property>
</Properties>
</file>