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0F70DFEC" w:rsidR="00A278DA" w:rsidRPr="00BB2C8E" w:rsidRDefault="00BB2C8E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E70C72D" w:rsidR="00C92CFC" w:rsidRDefault="00E37AA1" w:rsidP="00E54F07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首饰蜡雕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9EFEB27" w:rsidR="00C92CFC" w:rsidRPr="00C92CFC" w:rsidRDefault="00A24AA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lang w:eastAsia="zh-CN"/>
              </w:rPr>
              <w:t>2120147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39BCC91" w:rsidR="00C92CFC" w:rsidRPr="00C92CFC" w:rsidRDefault="00E54F07" w:rsidP="002B10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A24AA7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2B1031"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6238510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F6F4332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赵靖娜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549B074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8037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4484E3B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BEA3C7C" w:rsidR="00C91C85" w:rsidRPr="00C92CFC" w:rsidRDefault="00E37AA1" w:rsidP="002B103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A24AA7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B1031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A24AA7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2B1031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E33A1B1" w:rsidR="00C91C85" w:rsidRPr="00C92CFC" w:rsidRDefault="002B1031" w:rsidP="00A82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  <w:r w:rsidR="00E37AA1"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756C04A" w:rsidR="00C91C85" w:rsidRPr="00C92CFC" w:rsidRDefault="00A8207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A24AA7">
              <w:rPr>
                <w:rFonts w:eastAsia="宋体"/>
                <w:sz w:val="21"/>
                <w:szCs w:val="21"/>
                <w:lang w:eastAsia="zh-CN"/>
              </w:rPr>
              <w:t>23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B4D3E38" w:rsidR="00C91C85" w:rsidRPr="005A283A" w:rsidRDefault="00E37AA1" w:rsidP="002B103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</w:t>
            </w:r>
            <w:r w:rsidR="00A24A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1-16周四1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地点</w:t>
            </w:r>
            <w:r w:rsidR="00A24A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</w:t>
            </w:r>
            <w:r w:rsidR="002B1031">
              <w:rPr>
                <w:rFonts w:ascii="宋体" w:eastAsia="宋体" w:hAnsi="宋体"/>
                <w:sz w:val="21"/>
                <w:szCs w:val="21"/>
                <w:lang w:eastAsia="zh-CN"/>
              </w:rPr>
              <w:t>440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电话：</w:t>
            </w:r>
            <w:r w:rsidR="00A24A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5002123711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FEDA5D7" w14:textId="539C0F3F" w:rsidR="00C91C85" w:rsidRDefault="001B312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B312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商业首饰设计</w:t>
            </w:r>
            <w:r w:rsidRPr="001B312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hyperlink r:id="rId9" w:history="1">
              <w:r w:rsidRPr="00902B1A">
                <w:rPr>
                  <w:rStyle w:val="a6"/>
                  <w:rFonts w:ascii="宋体" w:eastAsia="宋体" w:hAnsi="宋体" w:cs="宋体"/>
                  <w:kern w:val="0"/>
                  <w:sz w:val="21"/>
                  <w:szCs w:val="21"/>
                  <w:lang w:eastAsia="zh-CN"/>
                </w:rPr>
                <w:t>https://mooc1.chaoxing.com/mooc-ans/coursedata?classId=141819492&amp;courseId=261448251&amp;type=1&amp;ut=t&amp;enc=ceeb4444b6c8f068be0b40f3a74b465b&amp;cpi=33777129&amp;openc=410e5a45ae039166da73ea0eaac2f00e</w:t>
              </w:r>
            </w:hyperlink>
          </w:p>
          <w:p w14:paraId="19AE7650" w14:textId="58D3A0E4" w:rsidR="001B3125" w:rsidRPr="005A283A" w:rsidRDefault="001B312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56B4192" w:rsidR="00C91C85" w:rsidRPr="005A283A" w:rsidRDefault="00A24AA7" w:rsidP="00A24AA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《首饰设计》朱欢编著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，化学工艺出版社，</w:t>
            </w:r>
            <w:r w:rsidR="00205F69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4</w:t>
            </w:r>
            <w:r w:rsid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382B4" w14:textId="77777777" w:rsidR="00A24AA7" w:rsidRDefault="00A24AA7" w:rsidP="00A24AA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《首饰设计》庄冬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冬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中国纺织出版社，2017.8</w:t>
            </w:r>
          </w:p>
          <w:p w14:paraId="5617BDF9" w14:textId="6B2A2774" w:rsidR="00C91C85" w:rsidRPr="00391A51" w:rsidRDefault="00A24AA7" w:rsidP="00A24AA7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《顶级珠宝设计》，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Anastasia Young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著，崔静译，电子工业出版社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2015.5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710"/>
        <w:gridCol w:w="4662"/>
        <w:gridCol w:w="1134"/>
        <w:gridCol w:w="1599"/>
      </w:tblGrid>
      <w:tr w:rsidR="009D7F2A" w14:paraId="6190B1A2" w14:textId="77777777" w:rsidTr="00DF1ACA">
        <w:trPr>
          <w:trHeight w:val="454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0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AA7" w14:paraId="44A61D03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0" w:type="dxa"/>
          </w:tcPr>
          <w:p w14:paraId="7806BFDB" w14:textId="3FEE88F5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3CF75" w14:textId="77777777" w:rsidR="00A24AA7" w:rsidRDefault="00A24AA7" w:rsidP="00E31C54">
            <w:pPr>
              <w:snapToGrid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一、商业首饰设计的基本理论</w:t>
            </w:r>
          </w:p>
          <w:p w14:paraId="1D3A98DE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1、商业首饰的定义和分类</w:t>
            </w:r>
          </w:p>
          <w:p w14:paraId="6C073C8F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2、商业首饰设计的步骤和基本特征</w:t>
            </w:r>
          </w:p>
          <w:p w14:paraId="6CAB37D4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3、商业首饰设计的基本流程</w:t>
            </w:r>
          </w:p>
          <w:p w14:paraId="7F899FD8" w14:textId="77777777" w:rsidR="00A24AA7" w:rsidRDefault="00A24AA7" w:rsidP="00E31C54">
            <w:pPr>
              <w:snapToGrid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二、一般商业首饰设计的内容</w:t>
            </w:r>
          </w:p>
          <w:p w14:paraId="5DC62DF5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1、一般商业首饰设计的法则和形式美表现</w:t>
            </w:r>
          </w:p>
          <w:p w14:paraId="7A32885C" w14:textId="16DE0006" w:rsidR="00A24AA7" w:rsidRPr="00CD68E8" w:rsidRDefault="00A24AA7" w:rsidP="00E31C54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2、一般商业首饰款式的设计思维和绘图表现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65A0F3" w14:textId="77777777" w:rsidR="00A24AA7" w:rsidRDefault="00A24AA7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07DC7B33" w14:textId="77777777" w:rsidR="00A24AA7" w:rsidRDefault="00A24AA7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24D32F19" w14:textId="561B4FD1" w:rsidR="00DF1ACA" w:rsidRDefault="00DF1ACA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A24AA7">
              <w:rPr>
                <w:rFonts w:ascii="宋体" w:eastAsia="宋体" w:hAnsi="宋体" w:cs="宋体" w:hint="eastAsia"/>
                <w:sz w:val="21"/>
                <w:szCs w:val="21"/>
              </w:rPr>
              <w:t>讲课、</w:t>
            </w:r>
          </w:p>
          <w:p w14:paraId="6C102F5E" w14:textId="54C2A613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  <w:p w14:paraId="7FA63B83" w14:textId="7B9D3E22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F9E708" w14:textId="77777777" w:rsidR="00A24AA7" w:rsidRDefault="00A24AA7" w:rsidP="00DF1ACA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14:paraId="6820EF0D" w14:textId="77777777" w:rsidR="00A24AA7" w:rsidRDefault="00A24AA7" w:rsidP="00DF1ACA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  <w:p w14:paraId="274607CD" w14:textId="3F2C565C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一般商业首饰款式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设计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开发</w:t>
            </w:r>
          </w:p>
        </w:tc>
      </w:tr>
      <w:tr w:rsidR="00A24AA7" w14:paraId="0372CC72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0" w:type="dxa"/>
          </w:tcPr>
          <w:p w14:paraId="00213A3B" w14:textId="3D08FFA9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BBD982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24F87E40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55BD33B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2D4ADCA0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0" w:type="dxa"/>
          </w:tcPr>
          <w:p w14:paraId="0B78D30E" w14:textId="40B05B72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FEDE822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3F77F688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B92D360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564FAD3A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0" w:type="dxa"/>
            <w:vAlign w:val="center"/>
          </w:tcPr>
          <w:p w14:paraId="46098286" w14:textId="5655EAA3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13FF9F15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42D5ACD9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ED39562" w:rsidR="00A24AA7" w:rsidRPr="00CD68E8" w:rsidRDefault="00A24AA7" w:rsidP="00DF1A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79CA456E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0" w:type="dxa"/>
          </w:tcPr>
          <w:p w14:paraId="594F6E53" w14:textId="391761C8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A57FB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三、特定具象形体商业首饰设计转化</w:t>
            </w:r>
          </w:p>
          <w:p w14:paraId="047E15FF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1、具象形体设计：具象形体的形象内涵与首饰设计的设计内涵表现、从具象元素的形态、色彩、材质质感、空间结构等方面的进行梳理详解并进行设计转化</w:t>
            </w:r>
          </w:p>
          <w:p w14:paraId="741E9AFF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2、具象形体的设计方法和绘图表现</w:t>
            </w:r>
          </w:p>
          <w:p w14:paraId="4E84964A" w14:textId="552D0DCA" w:rsidR="00A24AA7" w:rsidRPr="00CD68E8" w:rsidRDefault="00A24AA7" w:rsidP="00E31C54">
            <w:pPr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lastRenderedPageBreak/>
              <w:t>对形体进行具象借鉴、抽象思维、元素联想及概括方法等讲解，结合解构、变形、打散、重组等方式进行设计表现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F4F058" w14:textId="77777777" w:rsidR="00A24AA7" w:rsidRDefault="00A24AA7" w:rsidP="00A24AA7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23B53E4E" w14:textId="77777777" w:rsidR="00A24AA7" w:rsidRDefault="00A24AA7" w:rsidP="00A24AA7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4A6A187E" w14:textId="3F9808A6" w:rsidR="00DF1ACA" w:rsidRDefault="00DF1ACA" w:rsidP="00A24AA7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A24AA7">
              <w:rPr>
                <w:rFonts w:ascii="宋体" w:eastAsia="宋体" w:hAnsi="宋体" w:cs="宋体" w:hint="eastAsia"/>
                <w:sz w:val="21"/>
                <w:szCs w:val="21"/>
              </w:rPr>
              <w:t>讲课、</w:t>
            </w:r>
          </w:p>
          <w:p w14:paraId="679BF438" w14:textId="633A81B2" w:rsidR="00A24AA7" w:rsidRPr="00CD68E8" w:rsidRDefault="00A24AA7" w:rsidP="00A24A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  <w:p w14:paraId="4F868054" w14:textId="5A1A6354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B7DF9" w14:textId="77777777" w:rsidR="00E31C54" w:rsidRDefault="00E31C54" w:rsidP="00DF1ACA">
            <w:pPr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697CA5E0" w14:textId="77777777" w:rsidR="00E31C54" w:rsidRDefault="00E31C54" w:rsidP="00DF1ACA">
            <w:pPr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75F6027C" w14:textId="385EC062" w:rsidR="00A24AA7" w:rsidRPr="00CD68E8" w:rsidRDefault="00E31C54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特定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具象形体商业首饰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设计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转化</w:t>
            </w:r>
          </w:p>
        </w:tc>
      </w:tr>
      <w:tr w:rsidR="00A24AA7" w14:paraId="445266B7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0" w:type="dxa"/>
          </w:tcPr>
          <w:p w14:paraId="0B417423" w14:textId="510F0514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3CD3AD8" w:rsidR="00A24AA7" w:rsidRPr="00CD68E8" w:rsidRDefault="00A24AA7" w:rsidP="00E31C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16177D7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309CF16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30EDE615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0" w:type="dxa"/>
            <w:vAlign w:val="center"/>
          </w:tcPr>
          <w:p w14:paraId="4FAFA5EC" w14:textId="4842BEC9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3572BF6" w:rsidR="00A24AA7" w:rsidRPr="00CD68E8" w:rsidRDefault="00A24AA7" w:rsidP="00E31C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533F4347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BC906A9" w:rsidR="00A24AA7" w:rsidRPr="00CD68E8" w:rsidRDefault="00A24AA7" w:rsidP="00DF1A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523C968D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10" w:type="dxa"/>
          </w:tcPr>
          <w:p w14:paraId="7ACFB4FD" w14:textId="439DFBC9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023B4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四、特定装饰图案商业首饰设计转化</w:t>
            </w:r>
          </w:p>
          <w:p w14:paraId="428695EB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装饰图案设计：装饰图案的形式美感和设计转化</w:t>
            </w:r>
          </w:p>
          <w:p w14:paraId="403236EE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从装饰图案的形态、色彩、文化内涵、艺术特色等方面的进行梳理详解并进行设计转化</w:t>
            </w:r>
          </w:p>
          <w:p w14:paraId="691A5B32" w14:textId="77777777" w:rsidR="00E31C54" w:rsidRDefault="00E31C54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装饰图案的首饰设计转化和绘图表现</w:t>
            </w:r>
          </w:p>
          <w:p w14:paraId="7415CC28" w14:textId="33296DAC" w:rsidR="00A24AA7" w:rsidRPr="00A24AA7" w:rsidRDefault="00E31C54" w:rsidP="00E31C54">
            <w:pPr>
              <w:snapToGrid w:val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对装饰图案进行直接借鉴、抽象概括、文化元素联想及装饰意境运用场景，结合解构、变形、打散、重组等方式进行设计转化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E8765" w14:textId="77777777" w:rsidR="00DF1ACA" w:rsidRDefault="00DF1ACA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34ECFF97" w14:textId="77777777" w:rsidR="00DF1ACA" w:rsidRDefault="00DF1ACA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32A2C581" w14:textId="36A62BBC" w:rsidR="00DF1ACA" w:rsidRDefault="00DF1ACA" w:rsidP="00E37AA1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E31C54">
              <w:rPr>
                <w:rFonts w:ascii="宋体" w:eastAsia="宋体" w:hAnsi="宋体" w:cs="宋体" w:hint="eastAsia"/>
                <w:sz w:val="21"/>
                <w:szCs w:val="21"/>
              </w:rPr>
              <w:t>讲课、</w:t>
            </w:r>
          </w:p>
          <w:p w14:paraId="03460622" w14:textId="297FBF1B" w:rsidR="00A24AA7" w:rsidRPr="00CD68E8" w:rsidRDefault="00E31C54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5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0F9A61" w14:textId="77777777" w:rsidR="00DF1ACA" w:rsidRDefault="00DF1ACA" w:rsidP="00DF1ACA">
            <w:pPr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65A23D06" w14:textId="77777777" w:rsidR="00DF1ACA" w:rsidRDefault="00DF1ACA" w:rsidP="00DF1ACA">
            <w:pPr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3065F389" w14:textId="6FA17760" w:rsidR="00A24AA7" w:rsidRPr="00CD68E8" w:rsidRDefault="00E31C54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特定装饰图案商业首饰设计转化</w:t>
            </w:r>
          </w:p>
        </w:tc>
      </w:tr>
      <w:tr w:rsidR="00A24AA7" w14:paraId="7A425125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0" w:type="dxa"/>
          </w:tcPr>
          <w:p w14:paraId="19929F53" w14:textId="1ED134E6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611C1FE" w:rsidR="00A24AA7" w:rsidRPr="00CD68E8" w:rsidRDefault="00A24AA7" w:rsidP="00E31C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72F702E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530CC88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307F9F37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10" w:type="dxa"/>
            <w:vAlign w:val="center"/>
          </w:tcPr>
          <w:p w14:paraId="22B2A365" w14:textId="449C7138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24C1820" w:rsidR="00A24AA7" w:rsidRPr="00CD68E8" w:rsidRDefault="00A24AA7" w:rsidP="00E31C5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01EF61D1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97B94AB" w:rsidR="00A24AA7" w:rsidRPr="00CD68E8" w:rsidRDefault="00A24AA7" w:rsidP="00DF1A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17CFDB29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0" w:type="dxa"/>
          </w:tcPr>
          <w:p w14:paraId="576CAFAD" w14:textId="5AE71E17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AB516" w14:textId="77777777" w:rsidR="00E31C54" w:rsidRDefault="00E31C54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五、特定珠宝企业商业首饰设计开发</w:t>
            </w:r>
          </w:p>
          <w:p w14:paraId="15120DA6" w14:textId="77777777" w:rsidR="00E31C54" w:rsidRDefault="00E31C54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1、特定珠宝企业的市场定位与分析。</w:t>
            </w:r>
          </w:p>
          <w:p w14:paraId="70A2480F" w14:textId="77777777" w:rsidR="00E31C54" w:rsidRDefault="00E31C54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2、特定珠宝企业的消费需求及款式需求分类、特定商业产品设计开发规划。</w:t>
            </w:r>
          </w:p>
          <w:p w14:paraId="00E1FB73" w14:textId="1CB34E7A" w:rsidR="00A24AA7" w:rsidRPr="00CD68E8" w:rsidRDefault="00E31C54" w:rsidP="00E31C54">
            <w:pPr>
              <w:snapToGrid w:val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3、商业首饰设计的设计方向和定位，协调平衡设计风格、材质、成本、工艺等因素在实际商业设计过程关系。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60BCA" w14:textId="77777777" w:rsidR="00DF1ACA" w:rsidRDefault="00DF1ACA" w:rsidP="00E37AA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  <w:p w14:paraId="7FCF063E" w14:textId="1DE17200" w:rsidR="00DF1ACA" w:rsidRDefault="00DF1ACA" w:rsidP="00E37AA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E31C54">
              <w:rPr>
                <w:rFonts w:ascii="宋体" w:eastAsia="宋体" w:hAnsi="宋体" w:cs="宋体" w:hint="eastAsia"/>
                <w:sz w:val="21"/>
                <w:szCs w:val="21"/>
              </w:rPr>
              <w:t>讲课、</w:t>
            </w:r>
          </w:p>
          <w:p w14:paraId="78780D51" w14:textId="442F6BC4" w:rsidR="00A24AA7" w:rsidRPr="00CD68E8" w:rsidRDefault="00E31C54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5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7E02B" w14:textId="77777777" w:rsidR="00DF1ACA" w:rsidRDefault="00DF1ACA" w:rsidP="00DF1ACA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1A5F2084" w14:textId="77777777" w:rsidR="00E31C54" w:rsidRDefault="00E31C54" w:rsidP="00DF1ACA">
            <w:pPr>
              <w:snapToGrid w:val="0"/>
              <w:spacing w:line="288" w:lineRule="auto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特定珠宝企业商业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Hans"/>
              </w:rPr>
              <w:t>首饰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设计开发</w:t>
            </w:r>
          </w:p>
          <w:p w14:paraId="30A3D284" w14:textId="371FFC8B" w:rsidR="00A24AA7" w:rsidRPr="00E31C54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204E4EB6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0" w:type="dxa"/>
          </w:tcPr>
          <w:p w14:paraId="2BBF2B65" w14:textId="5524092E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D4B32F4" w:rsidR="00A24AA7" w:rsidRPr="00CD68E8" w:rsidRDefault="00A24AA7" w:rsidP="00E31C5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792B98AA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1E52256" w:rsidR="00A24AA7" w:rsidRPr="00CD68E8" w:rsidRDefault="00A24AA7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1CBD82BD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0" w:type="dxa"/>
            <w:vAlign w:val="center"/>
          </w:tcPr>
          <w:p w14:paraId="2C57C468" w14:textId="62810F29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8EE8BA3" w:rsidR="00A24AA7" w:rsidRPr="00CD68E8" w:rsidRDefault="00A24AA7" w:rsidP="00E31C5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D4B9E70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005B82EA" w:rsidR="00A24AA7" w:rsidRPr="00CD68E8" w:rsidRDefault="00A24AA7" w:rsidP="00DF1A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7BA20590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0" w:type="dxa"/>
          </w:tcPr>
          <w:p w14:paraId="051CE19C" w14:textId="0C2F95DA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5FA82" w14:textId="77777777" w:rsidR="00A24AA7" w:rsidRDefault="00A24AA7" w:rsidP="00E31C54">
            <w:pPr>
              <w:snapToGrid w:val="0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六、商业珠宝首饰三视图表现</w:t>
            </w:r>
          </w:p>
          <w:p w14:paraId="08406947" w14:textId="33282D36" w:rsidR="00A24AA7" w:rsidRPr="00CD68E8" w:rsidRDefault="00A24AA7" w:rsidP="00E31C54">
            <w:pPr>
              <w:snapToGrid w:val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商业首饰设计的标准三视图的绘制和多种首饰类型的三维结构表现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2A251" w14:textId="77777777" w:rsidR="00DF1ACA" w:rsidRDefault="00DF1ACA" w:rsidP="00E37AA1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 w14:paraId="6CDF1A7A" w14:textId="3FAFBF4E" w:rsidR="00DF1ACA" w:rsidRDefault="00DF1ACA" w:rsidP="00E37AA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</w:t>
            </w:r>
            <w:r w:rsidR="00E31C54">
              <w:rPr>
                <w:rFonts w:ascii="宋体" w:eastAsia="宋体" w:hAnsi="宋体" w:cs="宋体" w:hint="eastAsia"/>
                <w:sz w:val="21"/>
                <w:szCs w:val="21"/>
              </w:rPr>
              <w:t>讲课、</w:t>
            </w:r>
          </w:p>
          <w:p w14:paraId="2A137F58" w14:textId="4607A82A" w:rsidR="00A24AA7" w:rsidRPr="00CD68E8" w:rsidRDefault="00E31C54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159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8934E" w14:textId="77777777" w:rsidR="00DF1ACA" w:rsidRDefault="00DF1ACA" w:rsidP="00DF1ACA">
            <w:pPr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14:paraId="49090F70" w14:textId="1BBAABC0" w:rsidR="00A24AA7" w:rsidRPr="00CD68E8" w:rsidRDefault="00E31C54" w:rsidP="00DF1AC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  <w:lang w:eastAsia="zh-CN"/>
              </w:rPr>
              <w:t>商业珠宝首饰三视图表现</w:t>
            </w:r>
          </w:p>
        </w:tc>
      </w:tr>
      <w:tr w:rsidR="00A24AA7" w14:paraId="0931AC1F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0" w:type="dxa"/>
          </w:tcPr>
          <w:p w14:paraId="08931D99" w14:textId="18948CA3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866F50A" w:rsidR="00A24AA7" w:rsidRPr="00CD68E8" w:rsidRDefault="00A24AA7" w:rsidP="00E37AA1">
            <w:pPr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1190DED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20C4A795" w:rsidR="00A24AA7" w:rsidRPr="00CD68E8" w:rsidRDefault="00A24AA7" w:rsidP="00E37AA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24AA7" w14:paraId="30591BB3" w14:textId="77777777" w:rsidTr="00DF1ACA">
        <w:trPr>
          <w:trHeight w:val="340"/>
          <w:jc w:val="center"/>
        </w:trPr>
        <w:tc>
          <w:tcPr>
            <w:tcW w:w="7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24AA7" w:rsidRPr="00CD68E8" w:rsidRDefault="00A24AA7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0" w:type="dxa"/>
          </w:tcPr>
          <w:p w14:paraId="3D91BEF2" w14:textId="15E404C9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2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1CBEB8F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B84095A" w:rsidR="00A24AA7" w:rsidRPr="00CD68E8" w:rsidRDefault="00A24AA7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34B61618" w:rsidR="00A24AA7" w:rsidRPr="00CD68E8" w:rsidRDefault="00A24AA7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31C54" w14:paraId="3F43448C" w14:textId="77777777" w:rsidTr="003F761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1C54" w:rsidRPr="00055B75" w:rsidRDefault="00E31C54" w:rsidP="00E31C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1CA89711" w:rsidR="00E31C54" w:rsidRPr="00DA24BF" w:rsidRDefault="00E31C54" w:rsidP="00E31C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61E30CF" w14:textId="03F55466" w:rsidR="00E31C54" w:rsidRPr="00E37AA1" w:rsidRDefault="00E31C54" w:rsidP="00E31C5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作品1</w:t>
            </w:r>
          </w:p>
        </w:tc>
      </w:tr>
      <w:tr w:rsidR="00E31C54" w14:paraId="115F1435" w14:textId="77777777" w:rsidTr="003F761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1C54" w:rsidRPr="00055B75" w:rsidRDefault="00E31C54" w:rsidP="00E31C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55E8B30F" w:rsidR="00E31C54" w:rsidRPr="00DA24BF" w:rsidRDefault="00E31C54" w:rsidP="00E31C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77BFBA68" w14:textId="00120D35" w:rsidR="00E31C54" w:rsidRPr="00E37AA1" w:rsidRDefault="00E31C54" w:rsidP="00E31C5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作品2</w:t>
            </w:r>
          </w:p>
        </w:tc>
      </w:tr>
      <w:tr w:rsidR="00E31C54" w14:paraId="63088E38" w14:textId="77777777" w:rsidTr="003F761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1C54" w:rsidRPr="00055B75" w:rsidRDefault="00E31C54" w:rsidP="00E31C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7DE59D5B" w:rsidR="00E31C54" w:rsidRPr="00DA24BF" w:rsidRDefault="00E31C54" w:rsidP="00E31C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508D97E2" w14:textId="14F9B54D" w:rsidR="00E31C54" w:rsidRPr="00E37AA1" w:rsidRDefault="00E31C54" w:rsidP="00E31C5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作品3</w:t>
            </w:r>
          </w:p>
        </w:tc>
      </w:tr>
      <w:tr w:rsidR="00E31C54" w14:paraId="7DB91FEC" w14:textId="77777777" w:rsidTr="003F761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31C54" w:rsidRPr="00055B75" w:rsidRDefault="00E31C54" w:rsidP="00E31C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69C850D8" w:rsidR="00E31C54" w:rsidRPr="00DA24BF" w:rsidRDefault="00E31C54" w:rsidP="00E31C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150F0ED8" w14:textId="6CB83045" w:rsidR="00E31C54" w:rsidRPr="00E37AA1" w:rsidRDefault="00E31C54" w:rsidP="00E31C5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作品4</w:t>
            </w:r>
          </w:p>
        </w:tc>
      </w:tr>
      <w:tr w:rsidR="00E31C54" w14:paraId="4D8DE249" w14:textId="77777777" w:rsidTr="003F761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E31C54" w:rsidRPr="00055B75" w:rsidRDefault="00E31C54" w:rsidP="00E31C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129C81CC" w14:textId="5312C606" w:rsidR="00E31C54" w:rsidRPr="00DA24BF" w:rsidRDefault="00E31C54" w:rsidP="00E31C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192C24D6" w14:textId="10364314" w:rsidR="00E31C54" w:rsidRPr="00E37AA1" w:rsidRDefault="00E31C54" w:rsidP="00E31C5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作品5</w:t>
            </w:r>
          </w:p>
        </w:tc>
      </w:tr>
    </w:tbl>
    <w:p w14:paraId="480A6B4D" w14:textId="2D80379B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AE1F42D" w:rsidR="00A278DA" w:rsidRPr="00925B62" w:rsidRDefault="00683DE9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728" behindDoc="0" locked="0" layoutInCell="1" allowOverlap="1" wp14:anchorId="586442D5" wp14:editId="275AB98E">
            <wp:simplePos x="0" y="0"/>
            <wp:positionH relativeFrom="column">
              <wp:posOffset>256540</wp:posOffset>
            </wp:positionH>
            <wp:positionV relativeFrom="paragraph">
              <wp:posOffset>53340</wp:posOffset>
            </wp:positionV>
            <wp:extent cx="1496268" cy="734939"/>
            <wp:effectExtent l="0" t="0" r="0" b="0"/>
            <wp:wrapNone/>
            <wp:docPr id="4" name="图片 4" descr="C:\Users\zhaoj\Desktop\赵靖娜照片-签名\签名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oj\Desktop\赵靖娜照片-签名\签名透明版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268" cy="7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63B2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 wp14:anchorId="148B8A76" wp14:editId="4D01844C">
            <wp:simplePos x="0" y="0"/>
            <wp:positionH relativeFrom="column">
              <wp:posOffset>2931160</wp:posOffset>
            </wp:positionH>
            <wp:positionV relativeFrom="paragraph">
              <wp:posOffset>56515</wp:posOffset>
            </wp:positionV>
            <wp:extent cx="909365" cy="487680"/>
            <wp:effectExtent l="0" t="0" r="5080" b="7620"/>
            <wp:wrapNone/>
            <wp:docPr id="5" name="图片 5" descr="C:\Users\zhaoj\xwechat_files\jeannezhao_6268\temp\RWTemp\2026-03\9e20f478899dc29eb19741386f9343c8\2f68dacf81e7e981e937c30068d4b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j\xwechat_files\jeannezhao_6268\temp\RWTemp\2026-03\9e20f478899dc29eb19741386f9343c8\2f68dacf81e7e981e937c30068d4b97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31" cy="48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013F3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13F37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2B103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2B103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</w:t>
      </w:r>
      <w:bookmarkStart w:id="0" w:name="_GoBack"/>
      <w:bookmarkEnd w:id="0"/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2B103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2B103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343D" w14:textId="77777777" w:rsidR="00892249" w:rsidRDefault="00892249">
      <w:r>
        <w:separator/>
      </w:r>
    </w:p>
  </w:endnote>
  <w:endnote w:type="continuationSeparator" w:id="0">
    <w:p w14:paraId="3E3884F7" w14:textId="77777777" w:rsidR="00892249" w:rsidRDefault="0089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algun Gothic Semilight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0EC8601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83DE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0BA1" w14:textId="77777777" w:rsidR="00892249" w:rsidRDefault="00892249">
      <w:r>
        <w:separator/>
      </w:r>
    </w:p>
  </w:footnote>
  <w:footnote w:type="continuationSeparator" w:id="0">
    <w:p w14:paraId="4495B1F1" w14:textId="77777777" w:rsidR="00892249" w:rsidRDefault="0089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3F37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125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1031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252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3DE9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769"/>
    <w:rsid w:val="006E5416"/>
    <w:rsid w:val="006F2384"/>
    <w:rsid w:val="006F4482"/>
    <w:rsid w:val="00701C32"/>
    <w:rsid w:val="00704C15"/>
    <w:rsid w:val="0070511C"/>
    <w:rsid w:val="0071348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249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CD6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2C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AA7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2C8E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ACA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C54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5A4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3B2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coursedata?classId=141819492&amp;courseId=261448251&amp;type=1&amp;ut=t&amp;enc=ceeb4444b6c8f068be0b40f3a74b465b&amp;cpi=33777129&amp;openc=410e5a45ae039166da73ea0eaac2f00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9DDD7-D3BF-4583-83B7-869DEC2A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1468</Characters>
  <Application>Microsoft Office Word</Application>
  <DocSecurity>0</DocSecurity>
  <Lines>12</Lines>
  <Paragraphs>3</Paragraphs>
  <ScaleCrop>false</ScaleCrop>
  <Company>CMT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6</cp:revision>
  <cp:lastPrinted>2015-03-18T03:45:00Z</cp:lastPrinted>
  <dcterms:created xsi:type="dcterms:W3CDTF">2026-03-09T15:38:00Z</dcterms:created>
  <dcterms:modified xsi:type="dcterms:W3CDTF">2026-03-19T07:59:00Z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