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产品设计表现2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0"/>
                <w:lang w:val="en-US" w:eastAsia="zh-CN"/>
              </w:rPr>
              <w:t>2120144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0091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242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超星课程号2120144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创意首饰设计</w:t>
            </w:r>
            <w:r>
              <w:rPr>
                <w:rFonts w:hint="eastAsia"/>
                <w:color w:val="auto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邵翃恩</w:t>
            </w:r>
            <w:r>
              <w:rPr>
                <w:rFonts w:hint="eastAsia"/>
                <w:color w:val="auto"/>
                <w:sz w:val="21"/>
                <w:szCs w:val="21"/>
              </w:rPr>
              <w:t>著，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ISBN:</w:t>
            </w:r>
            <w:r>
              <w:rPr>
                <w:rFonts w:hint="eastAsia"/>
                <w:sz w:val="21"/>
                <w:szCs w:val="21"/>
              </w:rPr>
              <w:t>9787522902203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中国纺织出版社有限公司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2023年10月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47F26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2009.4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《珠宝首饰设计与鉴赏》，陈征、郭守国编著，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学林出版社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2008.9</w:t>
            </w:r>
          </w:p>
          <w:p w14:paraId="74169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A59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一章、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产品设计表现专题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理论</w:t>
            </w:r>
          </w:p>
          <w:p w14:paraId="3F2004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产品设计表现（首饰设计产品）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基本流程与一般方法</w:t>
            </w:r>
          </w:p>
          <w:p w14:paraId="6C567A6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素材的收集与归纳方法</w:t>
            </w:r>
          </w:p>
          <w:p w14:paraId="2E37AA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设计素材与创意的衔接方法</w:t>
            </w:r>
          </w:p>
          <w:p w14:paraId="63AE1E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设计草图绘制方法</w:t>
            </w:r>
          </w:p>
          <w:p w14:paraId="5D7E92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效果图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表现要点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DAB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产品设计（首饰设计产品）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的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73917B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首饰产品风格专题设计1——自然浪漫风格首饰套件产品设计</w:t>
            </w:r>
          </w:p>
          <w:p w14:paraId="4A9F9A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自然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浪漫风格首饰套件产品设计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9D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二、首饰产品风格专题设计2——传统古典风格首饰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</w:p>
          <w:p w14:paraId="70DE06B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CBB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简约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  <w:p w14:paraId="5B5F4E2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简约风格首饰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X3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2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情景专题设计——婚庆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596A9BB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婚庆主题首饰套件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X4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6EC32E5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D914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  <w:p w14:paraId="6583C0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六、综合首饰产品设计——命题式首饰产品综合设计</w:t>
            </w:r>
          </w:p>
          <w:p w14:paraId="427DD4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X5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2、</w:t>
            </w:r>
            <w:bookmarkStart w:id="0" w:name="_GoBack"/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命题创作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  <w:bookmarkEnd w:id="0"/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综合首饰产品设计——命题式首饰产品综合设计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X6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49DF08B3"/>
    <w:rsid w:val="5969E4E8"/>
    <w:rsid w:val="65310993"/>
    <w:rsid w:val="6E256335"/>
    <w:rsid w:val="6EF2C6A0"/>
    <w:rsid w:val="700912C5"/>
    <w:rsid w:val="74F62C86"/>
    <w:rsid w:val="7FFDEAF7"/>
    <w:rsid w:val="D695F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48</TotalTime>
  <ScaleCrop>false</ScaleCrop>
  <LinksUpToDate>false</LinksUpToDate>
  <CharactersWithSpaces>901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玉子</cp:lastModifiedBy>
  <cp:lastPrinted>2015-03-19T19:45:00Z</cp:lastPrinted>
  <dcterms:modified xsi:type="dcterms:W3CDTF">2026-03-08T12:32:59Z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9FBA83E9137BF27528C9A96795F10BB7_43</vt:lpwstr>
  </property>
</Properties>
</file>