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产品制作工艺（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2120138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/110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321788063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云班课-班号5883940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00932E">
            <w:pP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首饰金属工艺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  <w:t>》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  <w:lang w:val="zh-TW"/>
              </w:rPr>
              <w:t>，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</w:rPr>
              <w:t>王浩铮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  <w:t>，9787115580207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  <w:lang w:val="zh-TW"/>
              </w:rPr>
              <w:t>，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  <w:t>人民邮电出版社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  <w:lang w:val="zh-TW"/>
              </w:rPr>
              <w:t>，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宋体" w:hAnsi="宋体"/>
                <w:color w:val="000000"/>
                <w:sz w:val="20"/>
                <w:szCs w:val="20"/>
              </w:rPr>
              <w:t>2022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</w:rPr>
              <w:t>5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</w:rPr>
              <w:t>月第一版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F5A05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《玩金术1》</w:t>
            </w:r>
            <w:r>
              <w:rPr>
                <w:rFonts w:hint="eastAsia" w:ascii="宋体" w:hAnsi="宋体" w:cs="宋体"/>
                <w:sz w:val="20"/>
                <w:szCs w:val="20"/>
              </w:rPr>
              <w:t>赵丹绮、王意婷著，宝之艺文化出版社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2008</w:t>
            </w:r>
          </w:p>
          <w:p w14:paraId="70160605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《现代首饰工艺与设计》，邹宁馨、伏永和、高伟 编著，中国纺织出版社，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2005.7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[英]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伊丽莎白·波恩，胡俊译，中国纺织出版社，2014.6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17"/>
        <w:gridCol w:w="567"/>
        <w:gridCol w:w="4678"/>
        <w:gridCol w:w="1134"/>
        <w:gridCol w:w="181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567" w:type="dxa"/>
          </w:tcPr>
          <w:p w14:paraId="3DCDB0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B4381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186B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 w14:paraId="2838FD48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 w14:paraId="2D5989DA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0C10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F27AE6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简单几何形状锯切练习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4682A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>
            <w:pPr>
              <w:widowControl/>
              <w:ind w:firstLine="105" w:firstLineChars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50939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1、镂空技术：圆规、钢尺、锯弓、吊机、钻头等工具的使用方法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F9E9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9F32C14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567" w:type="dxa"/>
          </w:tcPr>
          <w:p w14:paraId="0B78D30E">
            <w:pPr>
              <w:widowControl/>
              <w:ind w:firstLine="105" w:firstLineChars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ABC6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A9E9A9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6-8</w:t>
            </w:r>
          </w:p>
        </w:tc>
        <w:tc>
          <w:tcPr>
            <w:tcW w:w="567" w:type="dxa"/>
          </w:tcPr>
          <w:p w14:paraId="05C81D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4C3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 w14:paraId="24DFCDA4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、锉的种类及各种型号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05FCE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D482D9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3443C4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B1DC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823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F9706C6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567" w:type="dxa"/>
          </w:tcPr>
          <w:p w14:paraId="50CCC8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91779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3、焊接技能：素金光身女戒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B3B40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51CE856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</w:tcPr>
          <w:p w14:paraId="04A56F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B0E0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 w14:paraId="055E33A4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、首饰创作设计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C6CD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理论讲解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567" w:type="dxa"/>
          </w:tcPr>
          <w:p w14:paraId="7ACFB4FD">
            <w:pPr>
              <w:widowControl/>
              <w:ind w:firstLine="105" w:firstLineChars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、首饰创作的制作表现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81F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6CC6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3、个人创作吊坠ppt汇报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ppt汇报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个人自主学习报告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锯切镂空综合应用作品-</w:t>
            </w:r>
            <w:r>
              <w:rPr>
                <w:rFonts w:hint="eastAsia" w:ascii="宋体" w:hAnsi="宋体" w:cs="宋体"/>
                <w:sz w:val="20"/>
                <w:szCs w:val="20"/>
              </w:rPr>
              <w:t>六角星配件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锉削造型综合应用作品-</w:t>
            </w:r>
            <w:r>
              <w:rPr>
                <w:rFonts w:hint="eastAsia" w:ascii="宋体" w:hAnsi="宋体" w:cs="宋体"/>
                <w:sz w:val="20"/>
                <w:szCs w:val="20"/>
              </w:rPr>
              <w:t>五角星挂件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锻打成型综合应用作品-</w:t>
            </w:r>
            <w:r>
              <w:rPr>
                <w:rFonts w:hint="eastAsia" w:ascii="宋体" w:hAnsi="宋体" w:cs="宋体"/>
                <w:sz w:val="20"/>
                <w:szCs w:val="20"/>
              </w:rPr>
              <w:t>光圈素戒</w:t>
            </w:r>
          </w:p>
        </w:tc>
      </w:tr>
      <w:tr w14:paraId="62A12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2EE91B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75592C90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0F7FA7">
            <w:pPr>
              <w:snapToGrid w:val="0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自主创作首饰作品-吊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zh-CN"/>
              </w:rPr>
              <w:t>坠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814705" cy="603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>
                      <a:fillRect/>
                    </a:stretch>
                  </pic:blipFill>
                  <pic:spPr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写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17DB0"/>
    <w:rsid w:val="000349E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DD4"/>
    <w:rsid w:val="0017703A"/>
    <w:rsid w:val="001838C0"/>
    <w:rsid w:val="00186A3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14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92A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031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F9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106C"/>
    <w:rsid w:val="005F2CBF"/>
    <w:rsid w:val="005F32BB"/>
    <w:rsid w:val="006044A3"/>
    <w:rsid w:val="006123C8"/>
    <w:rsid w:val="006146E0"/>
    <w:rsid w:val="006208E9"/>
    <w:rsid w:val="0062514D"/>
    <w:rsid w:val="0062610F"/>
    <w:rsid w:val="00626A4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0ED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509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95"/>
    <w:rsid w:val="007752C7"/>
    <w:rsid w:val="0078027D"/>
    <w:rsid w:val="00780EC3"/>
    <w:rsid w:val="007825FB"/>
    <w:rsid w:val="007829F6"/>
    <w:rsid w:val="00787558"/>
    <w:rsid w:val="00787DF8"/>
    <w:rsid w:val="00794E0E"/>
    <w:rsid w:val="007962D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B0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F2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5C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723"/>
    <w:rsid w:val="00C15FA6"/>
    <w:rsid w:val="00C164B5"/>
    <w:rsid w:val="00C170D9"/>
    <w:rsid w:val="00C24C43"/>
    <w:rsid w:val="00C2699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64C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CAD"/>
    <w:rsid w:val="00CE601F"/>
    <w:rsid w:val="00CE77BE"/>
    <w:rsid w:val="00CF057C"/>
    <w:rsid w:val="00CF089F"/>
    <w:rsid w:val="00CF1DFE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04"/>
    <w:rsid w:val="00D62918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48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72C"/>
    <w:rsid w:val="00E67717"/>
    <w:rsid w:val="00E70DFC"/>
    <w:rsid w:val="00E72B2E"/>
    <w:rsid w:val="00E72C30"/>
    <w:rsid w:val="00E7599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AFB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3EA2AF0"/>
    <w:rsid w:val="49DF08B3"/>
    <w:rsid w:val="4B481211"/>
    <w:rsid w:val="65310993"/>
    <w:rsid w:val="6D7F12B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863</Words>
  <Characters>987</Characters>
  <Lines>9</Lines>
  <Paragraphs>2</Paragraphs>
  <TotalTime>24</TotalTime>
  <ScaleCrop>false</ScaleCrop>
  <LinksUpToDate>false</LinksUpToDate>
  <CharactersWithSpaces>1165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2024-09-25T03:21:00Z</dcterms:created>
  <dc:creator>*****</dc:creator>
  <cp:lastModifiedBy>张锦彩</cp:lastModifiedBy>
  <cp:lastPrinted>2015-03-18T03:45:00Z</cp:lastPrinted>
  <dcterms:modified xsi:type="dcterms:W3CDTF">2025-02-25T09:08:01Z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eyJoZGlkIjoiYmNlNTRlYWM4Mzg0YjU1OWI2ZDMwYjliM2ZjMDVkZTMiLCJ1c2VySWQiOiI3NTg5NjY5MDIifQ==</vt:lpwstr>
  </property>
  <property fmtid="{D5CDD505-2E9C-101B-9397-08002B2CF9AE}" pid="4" name="ICV">
    <vt:lpwstr>72CC6ED9FD70429D8B68099D2812F8A7_13</vt:lpwstr>
  </property>
</Properties>
</file>