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page number"/>
          <w:sz w:val="6"/>
          <w:szCs w:val="6"/>
        </w:rPr>
      </w:pPr>
    </w:p>
    <w:p>
      <w:pPr>
        <w:pStyle w:val="Normal.0"/>
        <w:jc w:val="center"/>
        <w:rPr>
          <w:rStyle w:val="page number"/>
          <w:sz w:val="6"/>
          <w:szCs w:val="6"/>
        </w:rPr>
      </w:pPr>
    </w:p>
    <w:p>
      <w:pPr>
        <w:pStyle w:val="Normal.0"/>
        <w:jc w:val="center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课程教学进度计划表</w:t>
      </w:r>
    </w:p>
    <w:p>
      <w:pPr>
        <w:pStyle w:val="Normal.0"/>
        <w:spacing w:before="360" w:after="180"/>
        <w:jc w:val="both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黑体" w:cs="黑体" w:hAnsi="黑体" w:eastAsia="黑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一、基本信息</w:t>
      </w:r>
    </w:p>
    <w:tbl>
      <w:tblPr>
        <w:tblW w:w="8808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6"/>
        <w:gridCol w:w="1372"/>
        <w:gridCol w:w="1277"/>
        <w:gridCol w:w="1137"/>
        <w:gridCol w:w="1704"/>
        <w:gridCol w:w="1422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89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名称</w:t>
            </w:r>
          </w:p>
        </w:tc>
        <w:tc>
          <w:tcPr>
            <w:tcW w:type="dxa" w:w="6912"/>
            <w:gridSpan w:val="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论文写作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课程代码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2120139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课程序号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0150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课程学分</w:t>
            </w:r>
            <w:r>
              <w:rPr>
                <w:rFonts w:ascii="Arial" w:hAnsi="Arial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1</w:t>
            </w: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1"/>
                <w:szCs w:val="21"/>
                <w:shd w:val="nil" w:color="auto" w:fill="auto"/>
                <w:rtl w:val="0"/>
                <w:lang w:val="zh-TW" w:eastAsia="zh-TW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授课教师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高洁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教师工号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24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33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专</w:t>
            </w:r>
            <w:r>
              <w:rPr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兼职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兼职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上课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产设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B2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4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班级人数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29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上课教室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四教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205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答疑安排</w:t>
            </w:r>
          </w:p>
        </w:tc>
        <w:tc>
          <w:tcPr>
            <w:tcW w:type="dxa" w:w="69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时间：周三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10:00-16:00    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地点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珠宝学院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234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设计系办公室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电话：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8635120022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课程号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课程网站</w:t>
            </w:r>
          </w:p>
        </w:tc>
        <w:tc>
          <w:tcPr>
            <w:tcW w:type="dxa" w:w="69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064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选用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教材</w:t>
            </w:r>
          </w:p>
        </w:tc>
        <w:tc>
          <w:tcPr>
            <w:tcW w:type="dxa" w:w="69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无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189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参考教材与资料</w:t>
            </w:r>
          </w:p>
        </w:tc>
        <w:tc>
          <w:tcPr>
            <w:tcW w:type="dxa" w:w="69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</w:rPr>
              <w:t>《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On jewellry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</w:rPr>
              <w:t>》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A Compendium of International Contemporary Art Jewellery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</w:rPr>
              <w:t>，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Liesbeth den Besten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</w:rPr>
              <w:t>，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Arnoldsche Verlagsanstalt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出版社，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2011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年版；《大学生论文写作》， 柳建桥、何汶编著，湖北科学技术出版社，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2013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ja-JP" w:eastAsia="ja-JP"/>
              </w:rPr>
              <w:t>年版</w:t>
            </w:r>
          </w:p>
        </w:tc>
      </w:tr>
    </w:tbl>
    <w:p>
      <w:pPr>
        <w:pStyle w:val="Normal.0"/>
        <w:spacing w:before="360" w:after="180"/>
        <w:ind w:left="324" w:hanging="324"/>
        <w:jc w:val="center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216" w:hanging="216"/>
        <w:jc w:val="center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108" w:hanging="108"/>
        <w:jc w:val="center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jc w:val="center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20"/>
          <w:tab w:val="left" w:pos="7560"/>
        </w:tabs>
        <w:spacing w:before="72"/>
        <w:jc w:val="both"/>
        <w:outlineLvl w:val="0"/>
        <w:rPr>
          <w:rFonts w:ascii="宋体" w:cs="宋体" w:hAnsi="宋体" w:eastAsia="宋体"/>
          <w:outline w:val="0"/>
          <w:color w:val="000000"/>
          <w:position w:val="-32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jc w:val="both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黑体" w:cs="黑体" w:hAnsi="黑体" w:eastAsia="黑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二、课程教学进度安排</w:t>
      </w:r>
    </w:p>
    <w:tbl>
      <w:tblPr>
        <w:tblW w:w="873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4"/>
        <w:gridCol w:w="687"/>
        <w:gridCol w:w="4036"/>
        <w:gridCol w:w="1187"/>
        <w:gridCol w:w="2123"/>
      </w:tblGrid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70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20" w:after="120"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课次</w:t>
            </w:r>
          </w:p>
        </w:tc>
        <w:tc>
          <w:tcPr>
            <w:tcW w:type="dxa" w:w="687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课时</w:t>
            </w:r>
          </w:p>
        </w:tc>
        <w:tc>
          <w:tcPr>
            <w:tcW w:type="dxa" w:w="4036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40" w:lineRule="exact"/>
              <w:ind w:firstLine="357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教学内容</w:t>
            </w:r>
          </w:p>
        </w:tc>
        <w:tc>
          <w:tcPr>
            <w:tcW w:type="dxa" w:w="1187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教学方式</w:t>
            </w:r>
          </w:p>
        </w:tc>
        <w:tc>
          <w:tcPr>
            <w:tcW w:type="dxa" w:w="212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作业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第一单元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论文写作概述；论文的定义与分类；学术论文的特点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  <w:rPr>
                <w:rFonts w:ascii="宋体" w:cs="宋体" w:hAnsi="宋体" w:eastAsia="宋体"/>
                <w:sz w:val="21"/>
                <w:szCs w:val="21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widowControl w:val="1"/>
              <w:jc w:val="center"/>
              <w:rPr>
                <w:rFonts w:ascii="宋体" w:cs="宋体" w:hAnsi="宋体" w:eastAsia="宋体"/>
                <w:sz w:val="21"/>
                <w:szCs w:val="21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复习课程讲授内容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both"/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第一单元 本科学位论文的写作要求与意义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；学术论文写作的学术道德与法律问题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  <w:rPr>
                <w:rFonts w:ascii="宋体" w:cs="宋体" w:hAnsi="宋体" w:eastAsia="宋体"/>
                <w:sz w:val="21"/>
                <w:szCs w:val="21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spacing w:line="288" w:lineRule="auto"/>
              <w:jc w:val="center"/>
              <w:rPr>
                <w:rFonts w:ascii="宋体" w:cs="宋体" w:hAnsi="宋体" w:eastAsia="宋体"/>
                <w:sz w:val="21"/>
                <w:szCs w:val="21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spacing w:line="288" w:lineRule="auto"/>
              <w:jc w:val="center"/>
              <w:rPr>
                <w:rFonts w:ascii="宋体" w:cs="宋体" w:hAnsi="宋体" w:eastAsia="宋体"/>
                <w:sz w:val="21"/>
                <w:szCs w:val="21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X1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自行选题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项目资料搜集整理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ppt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汇报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rPr>
                <w:kern w:val="0"/>
                <w:sz w:val="20"/>
                <w:szCs w:val="20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第二单元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学术论文的选题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论文选题的作用与选题原则；论文的选题途径与筛选方法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both"/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第三单元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论文写作材料的收集与整理</w:t>
            </w:r>
          </w:p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论文材料收集的重要意义以及收集原则；论文材料收集的方法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both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论文材料的分析与整理；第四单元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学位论文的结构与写作过程</w:t>
            </w:r>
            <w:r>
              <w:rPr>
                <w:rFonts w:eastAsia="Arial Unicode MS" w:hint="eastAsia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了解学位论文的结构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</w:pPr>
            <w:r>
              <w:rPr>
                <w:rFonts w:ascii="宋体" w:cs="宋体" w:hAnsi="宋体" w:eastAsia="宋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开题报告的撰写</w:t>
            </w:r>
            <w:r>
              <w:rPr>
                <w:rFonts w:eastAsia="Arial Unicode MS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；学位论文、标题、摘要、关键词、正文的撰写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X2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根据选题撰写一篇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3000-3500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字学术论文</w:t>
            </w:r>
          </w:p>
        </w:tc>
      </w:tr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both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论文的修改与定稿；学位论文的答辩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type="dxa" w:w="21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70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2</w:t>
            </w:r>
          </w:p>
        </w:tc>
        <w:tc>
          <w:tcPr>
            <w:tcW w:type="dxa" w:w="4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结课汇报</w:t>
            </w:r>
          </w:p>
        </w:tc>
        <w:tc>
          <w:tcPr>
            <w:tcW w:type="dxa" w:w="1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汇报</w:t>
            </w:r>
          </w:p>
        </w:tc>
        <w:tc>
          <w:tcPr>
            <w:tcW w:type="dxa" w:w="21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spacing w:before="360" w:after="180"/>
        <w:ind w:left="324" w:hanging="324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216" w:hanging="216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108" w:hanging="108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jc w:val="both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jc w:val="both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黑体" w:cs="黑体" w:hAnsi="黑体" w:eastAsia="黑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三、考核方式</w:t>
      </w:r>
    </w:p>
    <w:tbl>
      <w:tblPr>
        <w:tblW w:w="903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1843"/>
        <w:gridCol w:w="5387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8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总评构成</w:t>
            </w:r>
          </w:p>
        </w:tc>
        <w:tc>
          <w:tcPr>
            <w:tcW w:type="dxa" w:w="184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占比</w:t>
            </w:r>
          </w:p>
        </w:tc>
        <w:tc>
          <w:tcPr>
            <w:tcW w:type="dxa" w:w="53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考核方式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X1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1"/>
                <w:szCs w:val="21"/>
                <w:shd w:val="nil" w:color="auto" w:fill="auto"/>
                <w:rtl w:val="0"/>
                <w:lang w:val="zh-TW" w:eastAsia="zh-TW"/>
              </w:rPr>
              <w:t>5</w:t>
            </w: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项目汇报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X2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55</w:t>
            </w: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论文写作</w:t>
            </w:r>
          </w:p>
        </w:tc>
      </w:tr>
    </w:tbl>
    <w:p>
      <w:pPr>
        <w:pStyle w:val="Normal.0"/>
        <w:spacing w:before="360" w:after="180"/>
        <w:ind w:left="324" w:hanging="324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216" w:hanging="216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ind w:left="108" w:hanging="108"/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921021</wp:posOffset>
            </wp:positionH>
            <wp:positionV relativeFrom="line">
              <wp:posOffset>2152088</wp:posOffset>
            </wp:positionV>
            <wp:extent cx="606800" cy="527505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1" y="21598"/>
                <wp:lineTo x="21601" y="0"/>
                <wp:lineTo x="0" y="0"/>
              </wp:wrapPolygon>
            </wp:wrapThrough>
            <wp:docPr id="1073741827" name="officeArt object" descr="WechatIMG5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echatIMG504.jpg" descr="WechatIMG50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3070" t="19265" r="31492" b="13945"/>
                    <a:stretch>
                      <a:fillRect/>
                    </a:stretch>
                  </pic:blipFill>
                  <pic:spPr>
                    <a:xfrm>
                      <a:off x="0" y="0"/>
                      <a:ext cx="606800" cy="527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cs="黑体" w:hAnsi="黑体" w:eastAsia="黑体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2631578</wp:posOffset>
            </wp:positionH>
            <wp:positionV relativeFrom="line">
              <wp:posOffset>2067462</wp:posOffset>
            </wp:positionV>
            <wp:extent cx="925553" cy="489429"/>
            <wp:effectExtent l="0" t="0" r="0" b="0"/>
            <wp:wrapThrough wrapText="bothSides" distL="152400" distR="152400">
              <wp:wrapPolygon edited="1">
                <wp:start x="3053" y="1497"/>
                <wp:lineTo x="3053" y="2352"/>
                <wp:lineTo x="4297" y="2994"/>
                <wp:lineTo x="4297" y="6844"/>
                <wp:lineTo x="2940" y="12190"/>
                <wp:lineTo x="2827" y="20103"/>
                <wp:lineTo x="2488" y="19889"/>
                <wp:lineTo x="2601" y="8554"/>
                <wp:lineTo x="2940" y="9196"/>
                <wp:lineTo x="3053" y="9624"/>
                <wp:lineTo x="3958" y="6202"/>
                <wp:lineTo x="3845" y="3208"/>
                <wp:lineTo x="1357" y="4277"/>
                <wp:lineTo x="1696" y="4919"/>
                <wp:lineTo x="2601" y="5133"/>
                <wp:lineTo x="1018" y="4705"/>
                <wp:lineTo x="792" y="3636"/>
                <wp:lineTo x="3053" y="2352"/>
                <wp:lineTo x="3053" y="1497"/>
                <wp:lineTo x="5768" y="1497"/>
                <wp:lineTo x="6446" y="2352"/>
                <wp:lineTo x="6559" y="4705"/>
                <wp:lineTo x="7238" y="3850"/>
                <wp:lineTo x="7351" y="3208"/>
                <wp:lineTo x="7916" y="3850"/>
                <wp:lineTo x="6333" y="6202"/>
                <wp:lineTo x="5654" y="12832"/>
                <wp:lineTo x="6107" y="12832"/>
                <wp:lineTo x="6672" y="10693"/>
                <wp:lineTo x="6785" y="9410"/>
                <wp:lineTo x="7803" y="9624"/>
                <wp:lineTo x="7125" y="11762"/>
                <wp:lineTo x="7238" y="13259"/>
                <wp:lineTo x="9613" y="11549"/>
                <wp:lineTo x="8595" y="13259"/>
                <wp:lineTo x="7351" y="14329"/>
                <wp:lineTo x="7238" y="16253"/>
                <wp:lineTo x="6107" y="16253"/>
                <wp:lineTo x="5202" y="15398"/>
                <wp:lineTo x="6672" y="13687"/>
                <wp:lineTo x="6107" y="13687"/>
                <wp:lineTo x="5315" y="14115"/>
                <wp:lineTo x="5315" y="10479"/>
                <wp:lineTo x="5654" y="7271"/>
                <wp:lineTo x="4863" y="7271"/>
                <wp:lineTo x="5089" y="6202"/>
                <wp:lineTo x="5768" y="6202"/>
                <wp:lineTo x="5768" y="1925"/>
                <wp:lineTo x="5768" y="1497"/>
                <wp:lineTo x="11535" y="1497"/>
                <wp:lineTo x="11535" y="5560"/>
                <wp:lineTo x="11874" y="6416"/>
                <wp:lineTo x="11422" y="7485"/>
                <wp:lineTo x="12327" y="8341"/>
                <wp:lineTo x="11196" y="11762"/>
                <wp:lineTo x="11309" y="12404"/>
                <wp:lineTo x="12666" y="13259"/>
                <wp:lineTo x="12779" y="14115"/>
                <wp:lineTo x="13118" y="14115"/>
                <wp:lineTo x="14702" y="7271"/>
                <wp:lineTo x="15606" y="7057"/>
                <wp:lineTo x="16059" y="8341"/>
                <wp:lineTo x="15606" y="13687"/>
                <wp:lineTo x="17868" y="11335"/>
                <wp:lineTo x="17868" y="10693"/>
                <wp:lineTo x="16850" y="10479"/>
                <wp:lineTo x="16963" y="9624"/>
                <wp:lineTo x="20921" y="8341"/>
                <wp:lineTo x="20921" y="10051"/>
                <wp:lineTo x="19564" y="13473"/>
                <wp:lineTo x="19112" y="13473"/>
                <wp:lineTo x="20469" y="9196"/>
                <wp:lineTo x="18320" y="10265"/>
                <wp:lineTo x="17981" y="12190"/>
                <wp:lineTo x="15606" y="14970"/>
                <wp:lineTo x="15154" y="14543"/>
                <wp:lineTo x="15493" y="8554"/>
                <wp:lineTo x="15041" y="8127"/>
                <wp:lineTo x="13118" y="15826"/>
                <wp:lineTo x="12666" y="17109"/>
                <wp:lineTo x="12214" y="13687"/>
                <wp:lineTo x="10291" y="12618"/>
                <wp:lineTo x="11648" y="8554"/>
                <wp:lineTo x="10743" y="7699"/>
                <wp:lineTo x="11422" y="5774"/>
                <wp:lineTo x="11535" y="5560"/>
                <wp:lineTo x="11535" y="1497"/>
                <wp:lineTo x="3053" y="1497"/>
              </wp:wrapPolygon>
            </wp:wrapThrough>
            <wp:docPr id="1073741828" name="officeArt object" descr="4141741601618_.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141741601618_.pic.jpg" descr="4141741601618_.pic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53" cy="489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3210"/>
          <w:tab w:val="left" w:pos="7560"/>
        </w:tabs>
        <w:spacing w:before="72" w:line="480" w:lineRule="auto"/>
        <w:jc w:val="both"/>
        <w:outlineLvl w:val="0"/>
      </w:pP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任课教师：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系主任审核：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81356" cy="386717"/>
            <wp:effectExtent l="0" t="0" r="0" b="0"/>
            <wp:docPr id="1073741829" name="officeArt object" descr="截屏2024-09-24 上午11.38.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截屏2024-09-24 上午11.38.12" descr="截屏2024-09-24 上午11.38.1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6" cy="3867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日期：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2025.0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3</w:t>
      </w:r>
      <w:r>
        <w:rPr>
          <w:rFonts w:ascii="黑体" w:cs="黑体" w:hAnsi="黑体" w:eastAsia="黑体"/>
          <w:outline w:val="0"/>
          <w:color w:val="000000"/>
          <w:position w:val="-32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</w:p>
    <w:sectPr>
      <w:headerReference w:type="default" r:id="rId7"/>
      <w:footerReference w:type="default" r:id="rId8"/>
      <w:pgSz w:w="11900" w:h="16840" w:orient="portrait"/>
      <w:pgMar w:top="1418" w:right="1474" w:bottom="1361" w:left="1588" w:header="567" w:footer="794"/>
      <w:pgNumType w:start="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宋体">
    <w:charset w:val="00"/>
    <w:family w:val="roman"/>
    <w:pitch w:val="default"/>
  </w:font>
  <w:font w:name="華康儷中黑">
    <w:charset w:val="00"/>
    <w:family w:val="roman"/>
    <w:pitch w:val="default"/>
  </w:font>
  <w:font w:name="ITC Bookman Demi">
    <w:charset w:val="00"/>
    <w:family w:val="roman"/>
    <w:pitch w:val="default"/>
  </w:font>
  <w:font w:name="黑体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華康儷中黑" w:cs="華康儷中黑" w:hAnsi="華康儷中黑" w:eastAsia="華康儷中黑"/>
        <w:outline w:val="0"/>
        <w:color w:val="ffffff"/>
        <w:sz w:val="26"/>
        <w:szCs w:val="26"/>
        <w:u w:color="ffffff"/>
        <w:rtl w:val="0"/>
        <w:lang w:val="zh-TW" w:eastAsia="zh-TW"/>
        <w14:textFill>
          <w14:solidFill>
            <w14:srgbClr w14:val="FFFFFF"/>
          </w14:solidFill>
        </w14:textFill>
      </w:rPr>
      <w:t>第</w:t>
    </w:r>
    <w:r>
      <w:rPr>
        <w:rFonts w:ascii="ITC Bookman Demi" w:cs="ITC Bookman Demi" w:hAnsi="ITC Bookman Demi" w:eastAsia="ITC Bookman Demi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begin" w:fldLock="0"/>
    </w:r>
    <w:r>
      <w:rPr>
        <w:rFonts w:ascii="ITC Bookman Demi" w:cs="ITC Bookman Demi" w:hAnsi="ITC Bookman Demi" w:eastAsia="ITC Bookman Demi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instrText xml:space="preserve"> PAGE </w:instrText>
    </w:r>
    <w:r>
      <w:rPr>
        <w:rFonts w:ascii="ITC Bookman Demi" w:cs="ITC Bookman Demi" w:hAnsi="ITC Bookman Demi" w:eastAsia="ITC Bookman Demi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separate" w:fldLock="0"/>
    </w:r>
    <w:r>
      <w:rPr>
        <w:rFonts w:ascii="ITC Bookman Demi" w:cs="ITC Bookman Demi" w:hAnsi="ITC Bookman Demi" w:eastAsia="ITC Bookman Demi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</w:r>
    <w:r>
      <w:rPr>
        <w:rFonts w:ascii="ITC Bookman Demi" w:cs="ITC Bookman Demi" w:hAnsi="ITC Bookman Demi" w:eastAsia="ITC Bookman Demi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end" w:fldLock="0"/>
    </w:r>
    <w:r>
      <w:rPr>
        <w:rFonts w:ascii="華康儷中黑" w:cs="華康儷中黑" w:hAnsi="華康儷中黑" w:eastAsia="華康儷中黑"/>
        <w:outline w:val="0"/>
        <w:color w:val="ffffff"/>
        <w:sz w:val="26"/>
        <w:szCs w:val="26"/>
        <w:u w:color="ffffff"/>
        <w:rtl w:val="0"/>
        <w:lang w:val="zh-TW" w:eastAsia="zh-TW"/>
        <w14:textFill>
          <w14:solidFill>
            <w14:srgbClr w14:val="FFFFFF"/>
          </w14:solidFill>
        </w14:textFill>
      </w:rPr>
      <w:t>頁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before="72"/>
      <w:ind w:firstLine="80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359409</wp:posOffset>
              </wp:positionV>
              <wp:extent cx="2635250" cy="280671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SJQU-QR-JW-011</w:t>
                          </w:r>
                          <w:r>
                            <w:rPr>
                              <w:rFonts w:ascii="宋体" w:cs="宋体" w:hAnsi="宋体" w:eastAsia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A1</w:t>
                          </w:r>
                          <w:r>
                            <w:rPr>
                              <w:rFonts w:ascii="宋体" w:cs="宋体" w:hAnsi="宋体" w:eastAsia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3.7pt;margin-top:28.3pt;width:207.5pt;height:22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cs="宋体" w:hAnsi="宋体" w:eastAsia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A1</w:t>
                    </w:r>
                    <w:r>
                      <w:rPr>
                        <w:rFonts w:ascii="宋体" w:cs="宋体" w:hAnsi="宋体" w:eastAsia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