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78E0C0E">
      <w:pPr>
        <w:snapToGrid w:val="0"/>
        <w:jc w:val="center"/>
        <w:rPr>
          <w:sz w:val="6"/>
          <w:szCs w:val="6"/>
        </w:rPr>
      </w:pPr>
    </w:p>
    <w:p w14:paraId="112588F6">
      <w:pPr>
        <w:snapToGrid w:val="0"/>
        <w:jc w:val="center"/>
        <w:rPr>
          <w:sz w:val="6"/>
          <w:szCs w:val="6"/>
        </w:rPr>
      </w:pPr>
    </w:p>
    <w:p w14:paraId="5B9614DF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336FBF49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49"/>
        <w:gridCol w:w="1411"/>
        <w:gridCol w:w="1315"/>
        <w:gridCol w:w="1171"/>
        <w:gridCol w:w="1752"/>
        <w:gridCol w:w="1463"/>
      </w:tblGrid>
      <w:tr w14:paraId="3478BC44"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12B29E8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3ED8F32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首饰特殊工艺（1）</w:t>
            </w:r>
          </w:p>
        </w:tc>
      </w:tr>
      <w:tr w14:paraId="044600D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848F5A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0FCAB26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2120064</w:t>
            </w:r>
          </w:p>
        </w:tc>
        <w:tc>
          <w:tcPr>
            <w:tcW w:w="1314" w:type="dxa"/>
            <w:vAlign w:val="center"/>
          </w:tcPr>
          <w:p w14:paraId="6C6872F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57F6E6EC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0100</w:t>
            </w:r>
          </w:p>
        </w:tc>
        <w:tc>
          <w:tcPr>
            <w:tcW w:w="1753" w:type="dxa"/>
            <w:vAlign w:val="center"/>
          </w:tcPr>
          <w:p w14:paraId="601755C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CC518D9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48</w:t>
            </w:r>
          </w:p>
        </w:tc>
      </w:tr>
      <w:tr w14:paraId="5AB8F735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F888F1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30F067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洪书瑶</w:t>
            </w:r>
          </w:p>
        </w:tc>
        <w:tc>
          <w:tcPr>
            <w:tcW w:w="1314" w:type="dxa"/>
            <w:vAlign w:val="center"/>
          </w:tcPr>
          <w:p w14:paraId="28D3B7C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307874BF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22447</w:t>
            </w:r>
          </w:p>
        </w:tc>
        <w:tc>
          <w:tcPr>
            <w:tcW w:w="1753" w:type="dxa"/>
            <w:vAlign w:val="center"/>
          </w:tcPr>
          <w:p w14:paraId="795ECCD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E818D3B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专职</w:t>
            </w:r>
          </w:p>
        </w:tc>
      </w:tr>
      <w:tr w14:paraId="61C8418B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350DD9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C74A3D1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4（中本贯通）</w:t>
            </w:r>
          </w:p>
        </w:tc>
        <w:tc>
          <w:tcPr>
            <w:tcW w:w="1314" w:type="dxa"/>
            <w:vAlign w:val="center"/>
          </w:tcPr>
          <w:p w14:paraId="534F5D73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57946D4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53" w:type="dxa"/>
            <w:vAlign w:val="center"/>
          </w:tcPr>
          <w:p w14:paraId="699CF0B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4B015094">
            <w:pPr>
              <w:tabs>
                <w:tab w:val="left" w:pos="532"/>
              </w:tabs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珠宝学院422</w:t>
            </w:r>
          </w:p>
        </w:tc>
      </w:tr>
      <w:tr w14:paraId="4BB1EE1D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384A53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40E55778">
            <w:pPr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中午1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:00-1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地点:珠宝学院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234   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</w:t>
            </w:r>
          </w:p>
          <w:p w14:paraId="489849C1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18751950326</w:t>
            </w:r>
          </w:p>
        </w:tc>
      </w:tr>
      <w:tr w14:paraId="15E93876">
        <w:trPr>
          <w:trHeight w:val="943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21A55F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BA20F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（云班课号：9374934）https://www.mosoteach.cn/web/index.php?c=clazzcourse&amp;m=detail&amp;clazz_course_id=D8FC9839-F0E6-11EF-B5BC-9C63C078B890</w:t>
            </w:r>
          </w:p>
        </w:tc>
      </w:tr>
      <w:tr w14:paraId="5F456474"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C07262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E7A0060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金属线的构筑与表达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浙江人民美术出版社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2023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.10</w:t>
            </w:r>
          </w:p>
        </w:tc>
      </w:tr>
      <w:tr w14:paraId="7263D013">
        <w:trPr>
          <w:trHeight w:val="856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32F2E2F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5071F856">
            <w:pPr>
              <w:widowControl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花丝与首饰设计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》，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李桑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中国纺织出版社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  <w:bookmarkStart w:id="0" w:name="_GoBack"/>
            <w:bookmarkEnd w:id="0"/>
          </w:p>
        </w:tc>
      </w:tr>
    </w:tbl>
    <w:p w14:paraId="3C4ECC71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007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42"/>
        <w:gridCol w:w="741"/>
        <w:gridCol w:w="4259"/>
        <w:gridCol w:w="1250"/>
        <w:gridCol w:w="2082"/>
      </w:tblGrid>
      <w:tr w14:paraId="09624936">
        <w:trPr>
          <w:trHeight w:val="454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4BBF2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14:paraId="2BDE99C2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2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65CF1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5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98E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08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7FC7F9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CAEB3C9">
        <w:trPr>
          <w:trHeight w:val="756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B247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14:paraId="61D72A6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AFE4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第一</w:t>
            </w:r>
            <w:r>
              <w:rPr>
                <w:rStyle w:val="7"/>
                <w:rFonts w:cs="宋体" w:asciiTheme="minorEastAsia" w:hAnsiTheme="minorEastAsia" w:eastAsiaTheme="minorEastAsia"/>
                <w:color w:val="auto"/>
                <w:sz w:val="21"/>
                <w:szCs w:val="21"/>
                <w:lang w:val="zh-TW" w:eastAsia="zh-TW"/>
              </w:rPr>
              <w:t>单元、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首饰制作特殊工艺（1）理论知识梳理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9099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5A2FA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关于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特殊工艺的理论知识梳理和案例分析</w:t>
            </w:r>
          </w:p>
        </w:tc>
      </w:tr>
      <w:tr w14:paraId="2AF6AD33">
        <w:trPr>
          <w:trHeight w:val="9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A3945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14:paraId="4DE49B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66CE0E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6489244F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花丝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021548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F598EC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拉丝、搓丝练习及准备好课程需要的材料</w:t>
            </w:r>
          </w:p>
        </w:tc>
      </w:tr>
      <w:tr w14:paraId="2025A9E2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37B05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14:paraId="1899B17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D4917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28CFC77B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(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铜鼓轮廓掐制及填丝练习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焊粉焊接练习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  <w:t>)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74EF4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D620CA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掐丝填丝练习</w:t>
            </w:r>
          </w:p>
        </w:tc>
      </w:tr>
      <w:tr w14:paraId="7DCFA606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E9693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14:paraId="5B94702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434FA0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7E0414E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A01AE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3CF5D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焊接练习</w:t>
            </w:r>
          </w:p>
        </w:tc>
      </w:tr>
      <w:tr w14:paraId="4CA072F2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1649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14:paraId="4B2E5EE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34D5C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第二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1作品练习</w:t>
            </w:r>
          </w:p>
          <w:p w14:paraId="540354B4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9421C2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1540F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花丝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11A00BF5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FCD4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14:paraId="649B6539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BBFB08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130F8EB8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编织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整体制作步骤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工具使用方法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讲述及材料准备）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4AE8DF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080681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准备好课程需要的材料</w:t>
            </w:r>
          </w:p>
        </w:tc>
      </w:tr>
      <w:tr w14:paraId="00C52553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5962D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41" w:type="dxa"/>
            <w:vAlign w:val="center"/>
          </w:tcPr>
          <w:p w14:paraId="3CDFFA0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45419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492E6B7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制作及工艺修正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5957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FF5901">
            <w:pPr>
              <w:pStyle w:val="12"/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278DABD0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D922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14:paraId="1117B0D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ED0CE7">
            <w:pPr>
              <w:pStyle w:val="12"/>
              <w:spacing w:line="360" w:lineRule="exact"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三单元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zh-CN"/>
              </w:rPr>
              <w:t>技法2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作品练习</w:t>
            </w:r>
          </w:p>
          <w:p w14:paraId="579E417E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清洁及问题解决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6F926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0731F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CN"/>
              </w:rPr>
              <w:t>编织作品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完成上交</w:t>
            </w:r>
          </w:p>
        </w:tc>
      </w:tr>
      <w:tr w14:paraId="01FFFE8B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5D993C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741" w:type="dxa"/>
            <w:vAlign w:val="center"/>
          </w:tcPr>
          <w:p w14:paraId="5C754E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6E86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7A5F09D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（设计与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制作思路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A0A3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讲课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-</w:t>
            </w: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B4953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kern w:val="0"/>
                <w:sz w:val="21"/>
                <w:szCs w:val="21"/>
              </w:rPr>
              <w:t>个人创作思路、工艺结合</w:t>
            </w:r>
          </w:p>
        </w:tc>
      </w:tr>
      <w:tr w14:paraId="504632FD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EFBEB2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41" w:type="dxa"/>
            <w:vAlign w:val="center"/>
          </w:tcPr>
          <w:p w14:paraId="7DE0446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1F6D65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4B1729D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（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作品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制作）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BDEF05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33296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5EF3719F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C6BE0B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741" w:type="dxa"/>
            <w:vAlign w:val="center"/>
          </w:tcPr>
          <w:p w14:paraId="48E68D6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4472DE">
            <w:pPr>
              <w:pStyle w:val="12"/>
              <w:widowControl/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  <w:p w14:paraId="0C4AB055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（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工艺细节修正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）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656AF0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15C5B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过程制作</w:t>
            </w:r>
          </w:p>
        </w:tc>
      </w:tr>
      <w:tr w14:paraId="4BBB1B3C">
        <w:trPr>
          <w:trHeight w:val="340" w:hRule="atLeast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15ECF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741" w:type="dxa"/>
            <w:vAlign w:val="center"/>
          </w:tcPr>
          <w:p w14:paraId="4BA73D7F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4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A75F91">
            <w:pPr>
              <w:pStyle w:val="12"/>
              <w:widowControl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lang w:val="zh-CN"/>
              </w:rPr>
              <w:t>四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zh-TW"/>
              </w:rPr>
              <w:t>单元</w:t>
            </w:r>
            <w:r>
              <w:rPr>
                <w:rStyle w:val="7"/>
                <w:rFonts w:ascii="宋体" w:hAnsi="宋体" w:eastAsia="宋体" w:cs="宋体"/>
                <w:color w:val="auto"/>
                <w:sz w:val="21"/>
                <w:szCs w:val="21"/>
                <w:lang w:val="zh-TW" w:eastAsia="zh-TW"/>
              </w:rPr>
              <w:t>、个人创作</w:t>
            </w:r>
          </w:p>
        </w:tc>
        <w:tc>
          <w:tcPr>
            <w:tcW w:w="125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E0D89E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实验</w:t>
            </w:r>
          </w:p>
        </w:tc>
        <w:tc>
          <w:tcPr>
            <w:tcW w:w="2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A6C369">
            <w:pPr>
              <w:pStyle w:val="12"/>
              <w:widowControl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Style w:val="7"/>
                <w:rFonts w:ascii="宋体" w:hAnsi="宋体" w:eastAsia="宋体" w:cs="宋体"/>
                <w:color w:val="auto"/>
                <w:kern w:val="0"/>
                <w:sz w:val="21"/>
                <w:szCs w:val="21"/>
                <w:lang w:val="zh-TW" w:eastAsia="zh-TW"/>
              </w:rPr>
              <w:t>创作成品完成上交</w:t>
            </w:r>
          </w:p>
        </w:tc>
      </w:tr>
    </w:tbl>
    <w:p w14:paraId="1AB02AC6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438B6DD"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4F5AC74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E5CCB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A843C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71D4CB0C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66212EC3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843" w:type="dxa"/>
            <w:shd w:val="clear" w:color="auto" w:fill="auto"/>
            <w:vAlign w:val="top"/>
          </w:tcPr>
          <w:p w14:paraId="7F6F854A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A42DE2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228C0FFB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2818D015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4A236BC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3A420FE">
            <w:pPr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  <w:tr w14:paraId="376DC322">
        <w:trPr>
          <w:trHeight w:val="340" w:hRule="atLeast"/>
        </w:trPr>
        <w:tc>
          <w:tcPr>
            <w:tcW w:w="1809" w:type="dxa"/>
            <w:shd w:val="clear" w:color="auto" w:fill="auto"/>
            <w:vAlign w:val="top"/>
          </w:tcPr>
          <w:p w14:paraId="139FAFCE">
            <w:pPr>
              <w:snapToGrid w:val="0"/>
              <w:spacing w:beforeLines="50" w:afterLines="50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X</w:t>
            </w: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F2872E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0"/>
                <w:szCs w:val="20"/>
                <w:lang w:eastAsia="zh-CN"/>
              </w:rPr>
              <w:t>4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4094526">
            <w:pPr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sz w:val="20"/>
                <w:szCs w:val="20"/>
              </w:rPr>
              <w:t>首饰作品</w:t>
            </w:r>
          </w:p>
        </w:tc>
      </w:tr>
    </w:tbl>
    <w:p w14:paraId="178813DD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0455910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2841625</wp:posOffset>
            </wp:positionH>
            <wp:positionV relativeFrom="paragraph">
              <wp:posOffset>74295</wp:posOffset>
            </wp:positionV>
            <wp:extent cx="704850" cy="408305"/>
            <wp:effectExtent l="0" t="0" r="0" b="10795"/>
            <wp:wrapNone/>
            <wp:docPr id="5" name="图片 5" descr="温广珍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温广珍签名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679450</wp:posOffset>
            </wp:positionH>
            <wp:positionV relativeFrom="paragraph">
              <wp:posOffset>85090</wp:posOffset>
            </wp:positionV>
            <wp:extent cx="848360" cy="420370"/>
            <wp:effectExtent l="0" t="0" r="8890" b="0"/>
            <wp:wrapNone/>
            <wp:docPr id="4" name="图片 4" descr="$RGQFS1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$RGQFS1J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4836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（签名）系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202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5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年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月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>21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日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6"/>
    <w:family w:val="roman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pple SD Gothic Neo">
    <w:panose1 w:val="02000300000000000000"/>
    <w:charset w:val="81"/>
    <w:family w:val="auto"/>
    <w:pitch w:val="default"/>
    <w:sig w:usb0="00000203" w:usb1="21D12C10" w:usb2="00000010" w:usb3="00000000" w:csb0="00280005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A45C5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B2BEEC8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20C5D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1BA6DB80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5FC5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0CBDF7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710CBDF7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5CE77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2DEA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095C"/>
    <w:rsid w:val="00161517"/>
    <w:rsid w:val="00161A65"/>
    <w:rsid w:val="001625E9"/>
    <w:rsid w:val="0016308F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122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1D19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39D2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380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3D29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748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945CC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3BE1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07F1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38B7140"/>
    <w:rsid w:val="199D2E85"/>
    <w:rsid w:val="1B9B294B"/>
    <w:rsid w:val="20B813A3"/>
    <w:rsid w:val="2E59298A"/>
    <w:rsid w:val="37E50B00"/>
    <w:rsid w:val="3E1C4724"/>
    <w:rsid w:val="49DF08B3"/>
    <w:rsid w:val="65310993"/>
    <w:rsid w:val="6E256335"/>
    <w:rsid w:val="6EEEA76F"/>
    <w:rsid w:val="700912C5"/>
    <w:rsid w:val="74F62C86"/>
    <w:rsid w:val="BDB7D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彩色列表 - 强调文字颜色 11"/>
    <w:basedOn w:val="1"/>
    <w:qFormat/>
    <w:uiPriority w:val="0"/>
    <w:pPr>
      <w:ind w:firstLine="420" w:firstLineChars="200"/>
      <w:jc w:val="both"/>
    </w:pPr>
    <w:rPr>
      <w:rFonts w:ascii="Calibri" w:hAnsi="Calibri" w:eastAsia="宋体" w:cs="Calibri"/>
      <w:sz w:val="21"/>
      <w:szCs w:val="21"/>
      <w:lang w:eastAsia="zh-CN"/>
    </w:rPr>
  </w:style>
  <w:style w:type="paragraph" w:customStyle="1" w:styleId="12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eastAsia="Arial Unicode MS" w:cs="Arial Unicode MS"/>
      <w:color w:val="000000"/>
      <w:kern w:val="2"/>
      <w:sz w:val="24"/>
      <w:szCs w:val="24"/>
      <w:u w:color="000000"/>
      <w:lang w:val="en-US" w:eastAsia="zh-CN" w:bidi="ar-SA"/>
    </w:rPr>
  </w:style>
  <w:style w:type="table" w:customStyle="1" w:styleId="13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CFF86-A90F-46F1-979C-FC82C14475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1064</Words>
  <Characters>1264</Characters>
  <Lines>10</Lines>
  <Paragraphs>2</Paragraphs>
  <TotalTime>0</TotalTime>
  <ScaleCrop>false</ScaleCrop>
  <LinksUpToDate>false</LinksUpToDate>
  <CharactersWithSpaces>1300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2025-02-22T22:58:00Z</dcterms:created>
  <dc:creator>*****</dc:creator>
  <cp:lastModifiedBy>口袋要有糖</cp:lastModifiedBy>
  <cp:lastPrinted>2025-02-23T22:55:00Z</cp:lastPrinted>
  <dcterms:modified xsi:type="dcterms:W3CDTF">2025-03-07T17:44:26Z</dcterms:modified>
  <dc:title>上海建桥学院教学进度计划表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DocerSaveRecord">
    <vt:lpwstr>eyJoZGlkIjoiYjYyYTI5NDI5ZDdkYmQzY2VhMzI3NGVkZmQxZTA1MGMiLCJ1c2VySWQiOiIyNjY0MjIzIn0=</vt:lpwstr>
  </property>
  <property fmtid="{D5CDD505-2E9C-101B-9397-08002B2CF9AE}" pid="4" name="ICV">
    <vt:lpwstr>9547ECE2D6BE437895D96BD84D5CFF85_12</vt:lpwstr>
  </property>
</Properties>
</file>