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60" w:rsidRDefault="005B422C">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宝石切磨</w:t>
      </w:r>
      <w:r>
        <w:rPr>
          <w:rFonts w:ascii="Times New Roman" w:eastAsia="黑体" w:hAnsi="Times New Roman" w:cs="Times New Roman"/>
          <w:bCs/>
          <w:sz w:val="32"/>
          <w:szCs w:val="32"/>
        </w:rPr>
        <w:t>》本科课程教学大纲</w:t>
      </w:r>
    </w:p>
    <w:p w:rsidR="001D2960" w:rsidRDefault="005B422C" w:rsidP="006D4461">
      <w:pPr>
        <w:pStyle w:val="DG1"/>
        <w:spacing w:beforeLines="100" w:line="360" w:lineRule="auto"/>
        <w:rPr>
          <w:rFonts w:ascii="Times New Roman" w:hAnsi="Times New Roman" w:cs="Times New Roman"/>
        </w:rPr>
      </w:pPr>
      <w:r>
        <w:rPr>
          <w:rFonts w:ascii="Times New Roman" w:hAnsi="Times New Roman" w:cs="Times New Roman"/>
        </w:rPr>
        <w:t>一、课程基本信息</w:t>
      </w:r>
    </w:p>
    <w:tbl>
      <w:tblPr>
        <w:tblStyle w:val="a7"/>
        <w:tblW w:w="0" w:type="auto"/>
        <w:tblCellMar>
          <w:top w:w="57" w:type="dxa"/>
          <w:left w:w="85" w:type="dxa"/>
          <w:bottom w:w="57" w:type="dxa"/>
          <w:right w:w="85" w:type="dxa"/>
        </w:tblCellMar>
        <w:tblLook w:val="04A0"/>
      </w:tblPr>
      <w:tblGrid>
        <w:gridCol w:w="1691"/>
        <w:gridCol w:w="2260"/>
        <w:gridCol w:w="1272"/>
        <w:gridCol w:w="854"/>
        <w:gridCol w:w="571"/>
        <w:gridCol w:w="842"/>
        <w:gridCol w:w="786"/>
      </w:tblGrid>
      <w:tr w:rsidR="001D2960">
        <w:trPr>
          <w:trHeight w:val="340"/>
        </w:trPr>
        <w:tc>
          <w:tcPr>
            <w:tcW w:w="1691" w:type="dxa"/>
            <w:vMerge w:val="restart"/>
            <w:tcBorders>
              <w:top w:val="single" w:sz="12" w:space="0" w:color="auto"/>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1D2960" w:rsidRDefault="005B422C">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宝石切磨</w:t>
            </w:r>
            <w:r>
              <w:rPr>
                <w:rFonts w:ascii="Times New Roman" w:eastAsia="黑体" w:hAnsi="Times New Roman" w:cs="Times New Roman"/>
                <w:color w:val="000000" w:themeColor="text1"/>
                <w:sz w:val="21"/>
                <w:szCs w:val="21"/>
              </w:rPr>
              <w:t>●</w:t>
            </w:r>
          </w:p>
        </w:tc>
      </w:tr>
      <w:tr w:rsidR="001D2960">
        <w:trPr>
          <w:trHeight w:val="340"/>
        </w:trPr>
        <w:tc>
          <w:tcPr>
            <w:tcW w:w="1691" w:type="dxa"/>
            <w:vMerge/>
            <w:tcBorders>
              <w:left w:val="single" w:sz="12" w:space="0" w:color="auto"/>
            </w:tcBorders>
            <w:shd w:val="clear" w:color="auto" w:fill="auto"/>
            <w:vAlign w:val="center"/>
          </w:tcPr>
          <w:p w:rsidR="001D2960" w:rsidRDefault="001D2960">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rsidR="001D2960" w:rsidRDefault="005B422C">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Gem cutting●</w:t>
            </w:r>
          </w:p>
        </w:tc>
      </w:tr>
      <w:tr w:rsidR="001D2960">
        <w:trPr>
          <w:trHeight w:val="340"/>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2120097</w:t>
            </w:r>
          </w:p>
        </w:tc>
        <w:tc>
          <w:tcPr>
            <w:tcW w:w="2126" w:type="dxa"/>
            <w:gridSpan w:val="2"/>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r>
      <w:tr w:rsidR="001D2960">
        <w:trPr>
          <w:trHeight w:val="340"/>
        </w:trPr>
        <w:tc>
          <w:tcPr>
            <w:tcW w:w="1691" w:type="dxa"/>
            <w:tcBorders>
              <w:left w:val="single" w:sz="12" w:space="0" w:color="auto"/>
            </w:tcBorders>
            <w:shd w:val="clear" w:color="auto" w:fill="auto"/>
            <w:vAlign w:val="center"/>
          </w:tcPr>
          <w:p w:rsidR="001D2960" w:rsidRDefault="005B422C">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rsidR="001D2960" w:rsidRDefault="005B422C">
            <w:pPr>
              <w:jc w:val="center"/>
              <w:rPr>
                <w:rFonts w:ascii="Times New Roman" w:hAnsi="Times New Roman" w:cs="Times New Roman"/>
              </w:rPr>
            </w:pPr>
            <w:r>
              <w:rPr>
                <w:rFonts w:ascii="Times New Roman" w:hAnsi="Times New Roman" w:cs="Times New Roman" w:hint="eastAsia"/>
                <w:sz w:val="21"/>
                <w:szCs w:val="21"/>
              </w:rPr>
              <w:t>32</w:t>
            </w:r>
          </w:p>
        </w:tc>
        <w:tc>
          <w:tcPr>
            <w:tcW w:w="1272" w:type="dxa"/>
            <w:vAlign w:val="center"/>
          </w:tcPr>
          <w:p w:rsidR="001D2960" w:rsidRDefault="005B422C">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8</w:t>
            </w:r>
          </w:p>
        </w:tc>
        <w:tc>
          <w:tcPr>
            <w:tcW w:w="1413" w:type="dxa"/>
            <w:gridSpan w:val="2"/>
            <w:vAlign w:val="center"/>
          </w:tcPr>
          <w:p w:rsidR="001D2960" w:rsidRDefault="005B422C">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24</w:t>
            </w:r>
          </w:p>
        </w:tc>
      </w:tr>
      <w:tr w:rsidR="001D2960">
        <w:trPr>
          <w:trHeight w:val="340"/>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珠宝学院</w:t>
            </w:r>
          </w:p>
        </w:tc>
        <w:tc>
          <w:tcPr>
            <w:tcW w:w="2126" w:type="dxa"/>
            <w:gridSpan w:val="2"/>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产品设计（珠宝首饰设计）中本贯通一年级</w:t>
            </w:r>
          </w:p>
        </w:tc>
      </w:tr>
      <w:tr w:rsidR="001D2960">
        <w:trPr>
          <w:trHeight w:val="340"/>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专业</w:t>
            </w:r>
            <w:r>
              <w:rPr>
                <w:rFonts w:ascii="Times New Roman" w:hAnsi="Times New Roman" w:cs="Times New Roman" w:hint="eastAsia"/>
                <w:color w:val="000000" w:themeColor="text1"/>
                <w:sz w:val="21"/>
                <w:szCs w:val="21"/>
              </w:rPr>
              <w:t>选</w:t>
            </w:r>
            <w:r>
              <w:rPr>
                <w:rFonts w:ascii="Times New Roman" w:hAnsi="Times New Roman" w:cs="Times New Roman"/>
                <w:color w:val="000000" w:themeColor="text1"/>
                <w:sz w:val="21"/>
                <w:szCs w:val="21"/>
              </w:rPr>
              <w:t>修课</w:t>
            </w:r>
          </w:p>
        </w:tc>
        <w:tc>
          <w:tcPr>
            <w:tcW w:w="2126" w:type="dxa"/>
            <w:gridSpan w:val="2"/>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考查</w:t>
            </w:r>
          </w:p>
        </w:tc>
      </w:tr>
      <w:tr w:rsidR="001D2960">
        <w:trPr>
          <w:trHeight w:val="340"/>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rsidR="001D2960" w:rsidRDefault="005B422C">
            <w:pPr>
              <w:jc w:val="center"/>
              <w:rPr>
                <w:rFonts w:ascii="Times New Roman" w:hAnsi="Times New Roman" w:cs="Times New Roman"/>
                <w:color w:val="000000" w:themeColor="text1"/>
                <w:sz w:val="21"/>
                <w:szCs w:val="21"/>
              </w:rPr>
            </w:pPr>
            <w:r>
              <w:rPr>
                <w:rFonts w:ascii="Times New Roman" w:hAnsi="Times New Roman" w:cs="Times New Roman"/>
                <w:sz w:val="21"/>
                <w:szCs w:val="21"/>
              </w:rPr>
              <w:t>《</w:t>
            </w:r>
            <w:r>
              <w:rPr>
                <w:rFonts w:ascii="Times New Roman" w:hAnsi="Times New Roman" w:cs="Times New Roman"/>
                <w:sz w:val="21"/>
                <w:szCs w:val="21"/>
              </w:rPr>
              <w:t>宝石款式设计与加工工艺</w:t>
            </w:r>
            <w:r>
              <w:rPr>
                <w:rFonts w:ascii="Times New Roman" w:hAnsi="Times New Roman" w:cs="Times New Roman"/>
                <w:sz w:val="21"/>
                <w:szCs w:val="21"/>
              </w:rPr>
              <w:t>》</w:t>
            </w:r>
            <w:r>
              <w:rPr>
                <w:rFonts w:ascii="Times New Roman" w:hAnsi="Times New Roman" w:cs="Times New Roman"/>
                <w:sz w:val="21"/>
                <w:szCs w:val="21"/>
              </w:rPr>
              <w:t>，吕新彪编著，</w:t>
            </w:r>
            <w:r>
              <w:rPr>
                <w:rFonts w:ascii="Times New Roman" w:hAnsi="Times New Roman" w:cs="Times New Roman"/>
                <w:sz w:val="21"/>
                <w:szCs w:val="21"/>
              </w:rPr>
              <w:t>9787562508700</w:t>
            </w:r>
            <w:r>
              <w:rPr>
                <w:rFonts w:ascii="Times New Roman" w:hAnsi="Times New Roman" w:cs="Times New Roman"/>
                <w:sz w:val="21"/>
                <w:szCs w:val="21"/>
              </w:rPr>
              <w:t>、</w:t>
            </w:r>
            <w:r>
              <w:rPr>
                <w:rFonts w:ascii="Times New Roman" w:hAnsi="Times New Roman" w:cs="Times New Roman"/>
                <w:sz w:val="21"/>
                <w:szCs w:val="21"/>
              </w:rPr>
              <w:t>中国地质大学出版社</w:t>
            </w:r>
          </w:p>
        </w:tc>
        <w:tc>
          <w:tcPr>
            <w:tcW w:w="1413" w:type="dxa"/>
            <w:gridSpan w:val="2"/>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rsidR="001D2960" w:rsidRDefault="005B422C">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1D2960">
        <w:trPr>
          <w:trHeight w:val="539"/>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rsidR="001D2960" w:rsidRDefault="005B422C">
            <w:pPr>
              <w:pStyle w:val="DG0"/>
              <w:jc w:val="both"/>
              <w:rPr>
                <w:rFonts w:cs="Times New Roman"/>
              </w:rPr>
            </w:pPr>
            <w:r>
              <w:rPr>
                <w:rFonts w:eastAsiaTheme="minorEastAsia" w:cs="Times New Roman" w:hint="eastAsia"/>
              </w:rPr>
              <w:t>设计基础</w:t>
            </w:r>
            <w:r>
              <w:rPr>
                <w:rFonts w:eastAsiaTheme="minorEastAsia" w:cs="Times New Roman"/>
              </w:rPr>
              <w:t>20400</w:t>
            </w:r>
            <w:r>
              <w:rPr>
                <w:rFonts w:eastAsiaTheme="minorEastAsia" w:cs="Times New Roman" w:hint="eastAsia"/>
              </w:rPr>
              <w:t>72</w:t>
            </w:r>
            <w:r>
              <w:rPr>
                <w:rFonts w:eastAsiaTheme="minorEastAsia" w:cs="Times New Roman"/>
              </w:rPr>
              <w:t>（</w:t>
            </w:r>
            <w:r>
              <w:rPr>
                <w:rFonts w:eastAsiaTheme="minorEastAsia" w:cs="Times New Roman"/>
              </w:rPr>
              <w:t>4</w:t>
            </w:r>
            <w:r>
              <w:rPr>
                <w:rFonts w:eastAsiaTheme="minorEastAsia" w:cs="Times New Roman"/>
              </w:rPr>
              <w:t>）</w:t>
            </w:r>
          </w:p>
        </w:tc>
      </w:tr>
      <w:tr w:rsidR="001D2960">
        <w:trPr>
          <w:trHeight w:val="3912"/>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rsidR="001D2960" w:rsidRDefault="005B422C">
            <w:pPr>
              <w:rPr>
                <w:rFonts w:ascii="Times New Roman" w:hAnsi="Times New Roman" w:cs="Times New Roman"/>
                <w:sz w:val="21"/>
                <w:szCs w:val="21"/>
              </w:rPr>
            </w:pPr>
            <w:r>
              <w:rPr>
                <w:rFonts w:ascii="Times New Roman" w:hAnsi="Times New Roman" w:cs="Times New Roman" w:hint="eastAsia"/>
                <w:sz w:val="21"/>
                <w:szCs w:val="21"/>
              </w:rPr>
              <w:t>宝石切磨是体现一颗宝石价值非常重要的因素之一，因此掌握宝石的切磨非常重要，</w:t>
            </w:r>
            <w:r>
              <w:rPr>
                <w:rFonts w:ascii="Times New Roman" w:hAnsi="Times New Roman" w:cs="Times New Roman"/>
                <w:sz w:val="21"/>
                <w:szCs w:val="21"/>
              </w:rPr>
              <w:t>《</w:t>
            </w:r>
            <w:r>
              <w:rPr>
                <w:rFonts w:ascii="Times New Roman" w:hAnsi="Times New Roman" w:cs="Times New Roman" w:hint="eastAsia"/>
                <w:sz w:val="21"/>
                <w:szCs w:val="21"/>
              </w:rPr>
              <w:t>宝石切磨</w:t>
            </w:r>
            <w:r>
              <w:rPr>
                <w:rFonts w:ascii="Times New Roman" w:hAnsi="Times New Roman" w:cs="Times New Roman"/>
                <w:sz w:val="21"/>
                <w:szCs w:val="21"/>
              </w:rPr>
              <w:t>》作为</w:t>
            </w:r>
            <w:r>
              <w:rPr>
                <w:rFonts w:ascii="Times New Roman" w:hAnsi="Times New Roman" w:cs="Times New Roman" w:hint="eastAsia"/>
                <w:color w:val="000000" w:themeColor="text1"/>
                <w:sz w:val="21"/>
                <w:szCs w:val="21"/>
              </w:rPr>
              <w:t>产品设计（珠宝首饰设计）中本贯通专业的</w:t>
            </w:r>
            <w:r>
              <w:rPr>
                <w:rFonts w:ascii="Times New Roman" w:hAnsi="Times New Roman" w:cs="Times New Roman"/>
                <w:sz w:val="21"/>
                <w:szCs w:val="21"/>
              </w:rPr>
              <w:t>专业</w:t>
            </w:r>
            <w:r>
              <w:rPr>
                <w:rFonts w:ascii="Times New Roman" w:hAnsi="Times New Roman" w:cs="Times New Roman" w:hint="eastAsia"/>
                <w:sz w:val="21"/>
                <w:szCs w:val="21"/>
              </w:rPr>
              <w:t>选</w:t>
            </w:r>
            <w:r>
              <w:rPr>
                <w:rFonts w:ascii="Times New Roman" w:hAnsi="Times New Roman" w:cs="Times New Roman"/>
                <w:sz w:val="21"/>
                <w:szCs w:val="21"/>
              </w:rPr>
              <w:t>修课</w:t>
            </w:r>
            <w:r>
              <w:rPr>
                <w:rFonts w:ascii="Times New Roman" w:hAnsi="Times New Roman" w:cs="Times New Roman"/>
                <w:sz w:val="21"/>
                <w:szCs w:val="21"/>
              </w:rPr>
              <w:t>，</w:t>
            </w:r>
            <w:r>
              <w:rPr>
                <w:rFonts w:ascii="Times New Roman" w:hAnsi="Times New Roman" w:cs="Times New Roman"/>
                <w:sz w:val="21"/>
                <w:szCs w:val="21"/>
              </w:rPr>
              <w:t>旨在让学生熟练掌握宝石</w:t>
            </w:r>
            <w:r>
              <w:rPr>
                <w:rFonts w:ascii="Times New Roman" w:hAnsi="Times New Roman" w:cs="Times New Roman" w:hint="eastAsia"/>
                <w:sz w:val="21"/>
                <w:szCs w:val="21"/>
              </w:rPr>
              <w:t>切磨</w:t>
            </w:r>
            <w:r>
              <w:rPr>
                <w:rFonts w:ascii="Times New Roman" w:hAnsi="Times New Roman" w:cs="Times New Roman"/>
                <w:sz w:val="21"/>
                <w:szCs w:val="21"/>
              </w:rPr>
              <w:t>的</w:t>
            </w:r>
            <w:r>
              <w:rPr>
                <w:rFonts w:ascii="Times New Roman" w:hAnsi="Times New Roman" w:cs="Times New Roman" w:hint="eastAsia"/>
                <w:sz w:val="21"/>
                <w:szCs w:val="21"/>
              </w:rPr>
              <w:t>方法和工艺过程</w:t>
            </w:r>
            <w:r>
              <w:rPr>
                <w:rFonts w:ascii="Times New Roman" w:hAnsi="Times New Roman" w:cs="Times New Roman"/>
                <w:sz w:val="21"/>
                <w:szCs w:val="21"/>
              </w:rPr>
              <w:t>，采用讲解法、讨论法、学生动手实践等多种教学方法，利用</w:t>
            </w:r>
            <w:r>
              <w:rPr>
                <w:rFonts w:ascii="Times New Roman" w:hAnsi="Times New Roman" w:cs="Times New Roman"/>
                <w:sz w:val="21"/>
                <w:szCs w:val="21"/>
              </w:rPr>
              <w:t>现代化多媒体教学技术</w:t>
            </w:r>
            <w:r>
              <w:rPr>
                <w:rFonts w:ascii="Times New Roman" w:hAnsi="Times New Roman" w:cs="Times New Roman"/>
                <w:sz w:val="21"/>
                <w:szCs w:val="21"/>
              </w:rPr>
              <w:t>结合实践</w:t>
            </w:r>
            <w:r>
              <w:rPr>
                <w:rFonts w:ascii="Times New Roman" w:hAnsi="Times New Roman" w:cs="Times New Roman"/>
                <w:sz w:val="21"/>
                <w:szCs w:val="21"/>
              </w:rPr>
              <w:t>教学</w:t>
            </w:r>
            <w:r>
              <w:rPr>
                <w:rFonts w:ascii="Times New Roman" w:hAnsi="Times New Roman" w:cs="Times New Roman"/>
                <w:sz w:val="21"/>
                <w:szCs w:val="21"/>
              </w:rPr>
              <w:t>，</w:t>
            </w:r>
            <w:r>
              <w:rPr>
                <w:rFonts w:ascii="Times New Roman" w:hAnsi="Times New Roman" w:cs="Times New Roman"/>
                <w:sz w:val="21"/>
                <w:szCs w:val="21"/>
              </w:rPr>
              <w:t>以学生为中心，让学生在</w:t>
            </w:r>
            <w:r>
              <w:rPr>
                <w:rFonts w:ascii="Times New Roman" w:hAnsi="Times New Roman" w:cs="Times New Roman" w:hint="eastAsia"/>
                <w:sz w:val="21"/>
                <w:szCs w:val="21"/>
              </w:rPr>
              <w:t>学习宝石切磨相关理论的基础上，通过实践的方式，掌握宝石切磨的工艺流程</w:t>
            </w:r>
            <w:r>
              <w:rPr>
                <w:rFonts w:ascii="Times New Roman" w:hAnsi="Times New Roman" w:cs="Times New Roman"/>
                <w:sz w:val="21"/>
                <w:szCs w:val="21"/>
              </w:rPr>
              <w:t>。</w:t>
            </w:r>
            <w:r>
              <w:rPr>
                <w:rFonts w:ascii="Times New Roman" w:hAnsi="Times New Roman" w:cs="Times New Roman"/>
                <w:sz w:val="21"/>
                <w:szCs w:val="21"/>
              </w:rPr>
              <w:t>本课程内容主要包括</w:t>
            </w:r>
            <w:r>
              <w:rPr>
                <w:rFonts w:ascii="Times New Roman" w:hAnsi="Times New Roman" w:cs="Times New Roman" w:hint="eastAsia"/>
                <w:sz w:val="21"/>
                <w:szCs w:val="21"/>
              </w:rPr>
              <w:t>绪论、刻面型宝石的切磨、弧面型宝石的切磨、珠型宝石的切磨以及异型宝石的切磨等内容</w:t>
            </w:r>
            <w:r>
              <w:rPr>
                <w:rFonts w:ascii="Times New Roman" w:hAnsi="Times New Roman" w:cs="Times New Roman"/>
                <w:sz w:val="21"/>
                <w:szCs w:val="21"/>
              </w:rPr>
              <w:t>。</w:t>
            </w:r>
            <w:r>
              <w:rPr>
                <w:rFonts w:ascii="Times New Roman" w:hAnsi="Times New Roman" w:cs="Times New Roman" w:hint="eastAsia"/>
                <w:sz w:val="21"/>
                <w:szCs w:val="21"/>
              </w:rPr>
              <w:t>其中重点研究对象为刻面型宝石的切磨，要求学生在熟悉单翻型宝石切磨的基础上，完成标准圆钻型的切磨</w:t>
            </w:r>
            <w:r>
              <w:rPr>
                <w:rFonts w:ascii="Times New Roman" w:hAnsi="Times New Roman" w:cs="Times New Roman"/>
                <w:sz w:val="21"/>
                <w:szCs w:val="21"/>
              </w:rPr>
              <w:t>。通过本课程的学习，使学生能更好</w:t>
            </w:r>
            <w:r>
              <w:rPr>
                <w:rFonts w:ascii="Times New Roman" w:hAnsi="Times New Roman" w:cs="Times New Roman" w:hint="eastAsia"/>
                <w:sz w:val="21"/>
                <w:szCs w:val="21"/>
              </w:rPr>
              <w:t>理解标准圆钻型的特点，并</w:t>
            </w:r>
            <w:r>
              <w:rPr>
                <w:rFonts w:ascii="Times New Roman" w:hAnsi="Times New Roman" w:cs="Times New Roman"/>
                <w:sz w:val="21"/>
                <w:szCs w:val="21"/>
              </w:rPr>
              <w:t>掌握宝石整体的切</w:t>
            </w:r>
            <w:r>
              <w:rPr>
                <w:rFonts w:ascii="Times New Roman" w:hAnsi="Times New Roman" w:cs="Times New Roman" w:hint="eastAsia"/>
                <w:sz w:val="21"/>
                <w:szCs w:val="21"/>
              </w:rPr>
              <w:t>磨</w:t>
            </w:r>
            <w:r>
              <w:rPr>
                <w:rFonts w:ascii="Times New Roman" w:hAnsi="Times New Roman" w:cs="Times New Roman"/>
                <w:sz w:val="21"/>
                <w:szCs w:val="21"/>
              </w:rPr>
              <w:t>流程，同时能更好的评价宝石的切工。</w:t>
            </w:r>
            <w:r>
              <w:rPr>
                <w:rFonts w:ascii="Times New Roman" w:hAnsi="Times New Roman" w:cs="Times New Roman" w:hint="eastAsia"/>
                <w:sz w:val="21"/>
                <w:szCs w:val="21"/>
              </w:rPr>
              <w:t>本课程主要是在掌握加工基本理论知识的基础上，注重学生的动手实践能力，因此要求学生具备</w:t>
            </w:r>
            <w:r>
              <w:rPr>
                <w:rFonts w:ascii="Times New Roman" w:eastAsiaTheme="minorEastAsia" w:hAnsi="Times New Roman" w:cs="Times New Roman"/>
                <w:color w:val="000000"/>
                <w:sz w:val="21"/>
                <w:szCs w:val="21"/>
                <w:lang/>
              </w:rPr>
              <w:t>精益求精、一丝不苟的良好个性品质</w:t>
            </w:r>
            <w:r>
              <w:rPr>
                <w:rFonts w:ascii="Times New Roman" w:eastAsiaTheme="minorEastAsia" w:hAnsi="Times New Roman" w:cs="Times New Roman" w:hint="eastAsia"/>
                <w:color w:val="000000"/>
                <w:sz w:val="21"/>
                <w:szCs w:val="21"/>
                <w:lang/>
              </w:rPr>
              <w:t>，同时在加工过程中</w:t>
            </w:r>
            <w:r>
              <w:rPr>
                <w:rFonts w:ascii="Times New Roman" w:eastAsiaTheme="minorEastAsia" w:hAnsi="Times New Roman" w:cs="Times New Roman"/>
                <w:color w:val="191B1F"/>
                <w:sz w:val="21"/>
                <w:szCs w:val="21"/>
                <w:shd w:val="clear" w:color="auto" w:fill="FFFFFF"/>
              </w:rPr>
              <w:t>培养学生独立思考、独立判断，多角度、辩证分析问题</w:t>
            </w:r>
            <w:r>
              <w:rPr>
                <w:rFonts w:ascii="Times New Roman" w:eastAsiaTheme="minorEastAsia" w:hAnsi="Times New Roman" w:cs="Times New Roman" w:hint="eastAsia"/>
                <w:color w:val="191B1F"/>
                <w:sz w:val="21"/>
                <w:szCs w:val="21"/>
                <w:shd w:val="clear" w:color="auto" w:fill="FFFFFF"/>
              </w:rPr>
              <w:t>的</w:t>
            </w:r>
            <w:r>
              <w:rPr>
                <w:rFonts w:ascii="Times New Roman" w:eastAsiaTheme="minorEastAsia" w:hAnsi="Times New Roman" w:cs="Times New Roman"/>
                <w:color w:val="191B1F"/>
                <w:sz w:val="21"/>
                <w:szCs w:val="21"/>
                <w:shd w:val="clear" w:color="auto" w:fill="FFFFFF"/>
              </w:rPr>
              <w:t>能力</w:t>
            </w:r>
            <w:r>
              <w:rPr>
                <w:rFonts w:ascii="Times New Roman" w:eastAsiaTheme="minorEastAsia" w:hAnsi="Times New Roman" w:cs="Times New Roman" w:hint="eastAsia"/>
                <w:color w:val="191B1F"/>
                <w:sz w:val="21"/>
                <w:szCs w:val="21"/>
                <w:shd w:val="clear" w:color="auto" w:fill="FFFFFF"/>
              </w:rPr>
              <w:t>。</w:t>
            </w:r>
          </w:p>
        </w:tc>
      </w:tr>
      <w:tr w:rsidR="001D2960">
        <w:trPr>
          <w:trHeight w:val="674"/>
        </w:trPr>
        <w:tc>
          <w:tcPr>
            <w:tcW w:w="1691" w:type="dxa"/>
            <w:tcBorders>
              <w:left w:val="single" w:sz="12" w:space="0" w:color="auto"/>
              <w:bottom w:val="double" w:sz="4"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rsidR="001D2960" w:rsidRDefault="005B422C">
            <w:pPr>
              <w:rPr>
                <w:rFonts w:ascii="Times New Roman" w:hAnsi="Times New Roman" w:cs="Times New Roman"/>
              </w:rPr>
            </w:pPr>
            <w:r>
              <w:rPr>
                <w:rFonts w:ascii="Times New Roman" w:hAnsi="Times New Roman" w:cs="Times New Roman"/>
                <w:sz w:val="21"/>
                <w:szCs w:val="21"/>
              </w:rPr>
              <w:t>本课程适用于</w:t>
            </w:r>
            <w:r>
              <w:rPr>
                <w:rFonts w:ascii="Times New Roman" w:hAnsi="Times New Roman" w:cs="Times New Roman" w:hint="eastAsia"/>
                <w:color w:val="000000" w:themeColor="text1"/>
                <w:sz w:val="21"/>
                <w:szCs w:val="21"/>
              </w:rPr>
              <w:t>产品设计（珠宝首饰设计）中本贯通专业</w:t>
            </w:r>
            <w:r>
              <w:rPr>
                <w:rFonts w:ascii="Times New Roman" w:hAnsi="Times New Roman" w:cs="Times New Roman"/>
                <w:sz w:val="21"/>
                <w:szCs w:val="21"/>
              </w:rPr>
              <w:t>本科</w:t>
            </w:r>
            <w:r>
              <w:rPr>
                <w:rFonts w:ascii="Times New Roman" w:hAnsi="Times New Roman" w:cs="Times New Roman"/>
                <w:sz w:val="21"/>
                <w:szCs w:val="21"/>
              </w:rPr>
              <w:t>学生</w:t>
            </w:r>
            <w:r>
              <w:rPr>
                <w:rFonts w:ascii="Times New Roman" w:hAnsi="Times New Roman" w:cs="Times New Roman" w:hint="eastAsia"/>
                <w:sz w:val="21"/>
                <w:szCs w:val="21"/>
              </w:rPr>
              <w:t>一</w:t>
            </w:r>
            <w:r>
              <w:rPr>
                <w:rFonts w:ascii="Times New Roman" w:hAnsi="Times New Roman" w:cs="Times New Roman"/>
                <w:sz w:val="21"/>
                <w:szCs w:val="21"/>
              </w:rPr>
              <w:t>年级第</w:t>
            </w:r>
            <w:r>
              <w:rPr>
                <w:rFonts w:ascii="Times New Roman" w:hAnsi="Times New Roman" w:cs="Times New Roman" w:hint="eastAsia"/>
                <w:sz w:val="21"/>
                <w:szCs w:val="21"/>
              </w:rPr>
              <w:t>二</w:t>
            </w:r>
            <w:r>
              <w:rPr>
                <w:rFonts w:ascii="Times New Roman" w:hAnsi="Times New Roman" w:cs="Times New Roman"/>
                <w:sz w:val="21"/>
                <w:szCs w:val="21"/>
              </w:rPr>
              <w:t>学期</w:t>
            </w:r>
            <w:r>
              <w:rPr>
                <w:rFonts w:ascii="Times New Roman" w:hAnsi="Times New Roman" w:cs="Times New Roman"/>
                <w:sz w:val="21"/>
                <w:szCs w:val="21"/>
              </w:rPr>
              <w:t>学习</w:t>
            </w:r>
            <w:r>
              <w:rPr>
                <w:rFonts w:ascii="Times New Roman" w:hAnsi="Times New Roman" w:cs="Times New Roman"/>
                <w:sz w:val="21"/>
                <w:szCs w:val="21"/>
              </w:rPr>
              <w:t>，学生应该具备</w:t>
            </w:r>
            <w:r>
              <w:rPr>
                <w:rFonts w:ascii="Times New Roman" w:hAnsi="Times New Roman" w:cs="Times New Roman" w:hint="eastAsia"/>
                <w:sz w:val="21"/>
                <w:szCs w:val="21"/>
              </w:rPr>
              <w:t>设计学的</w:t>
            </w:r>
            <w:r>
              <w:rPr>
                <w:rFonts w:ascii="Times New Roman" w:hAnsi="Times New Roman" w:cs="Times New Roman"/>
                <w:sz w:val="21"/>
                <w:szCs w:val="21"/>
              </w:rPr>
              <w:t>基础知识。</w:t>
            </w:r>
          </w:p>
        </w:tc>
      </w:tr>
      <w:tr w:rsidR="001D2960">
        <w:trPr>
          <w:trHeight w:val="510"/>
        </w:trPr>
        <w:tc>
          <w:tcPr>
            <w:tcW w:w="1691" w:type="dxa"/>
            <w:tcBorders>
              <w:top w:val="double" w:sz="4" w:space="0" w:color="auto"/>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rsidR="001D2960" w:rsidRDefault="005B422C">
            <w:pPr>
              <w:jc w:val="right"/>
              <w:rPr>
                <w:rFonts w:ascii="Times New Roman" w:eastAsia="黑体" w:hAnsi="Times New Roman" w:cs="Times New Roman"/>
                <w:color w:val="000000" w:themeColor="text1"/>
                <w:sz w:val="21"/>
                <w:szCs w:val="21"/>
              </w:rPr>
            </w:pPr>
            <w:r>
              <w:rPr>
                <w:rFonts w:ascii="Times New Roman" w:eastAsia="黑体" w:hAnsi="Times New Roman" w:cs="Times New Roman"/>
                <w:noProof/>
                <w:color w:val="000000" w:themeColor="text1"/>
                <w:sz w:val="21"/>
                <w:szCs w:val="21"/>
              </w:rPr>
              <w:drawing>
                <wp:inline distT="0" distB="0" distL="114300" distR="114300">
                  <wp:extent cx="848360" cy="258445"/>
                  <wp:effectExtent l="0" t="0" r="0" b="825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9" cstate="print"/>
                          <a:srcRect t="8748" b="10338"/>
                          <a:stretch>
                            <a:fillRect/>
                          </a:stretch>
                        </pic:blipFill>
                        <pic:spPr>
                          <a:xfrm>
                            <a:off x="0" y="0"/>
                            <a:ext cx="848360" cy="258445"/>
                          </a:xfrm>
                          <a:prstGeom prst="rect">
                            <a:avLst/>
                          </a:prstGeom>
                        </pic:spPr>
                      </pic:pic>
                    </a:graphicData>
                  </a:graphic>
                </wp:inline>
              </w:drawing>
            </w:r>
          </w:p>
        </w:tc>
        <w:tc>
          <w:tcPr>
            <w:tcW w:w="1425" w:type="dxa"/>
            <w:gridSpan w:val="2"/>
            <w:tcBorders>
              <w:top w:val="double" w:sz="4" w:space="0" w:color="auto"/>
            </w:tcBorders>
            <w:vAlign w:val="center"/>
          </w:tcPr>
          <w:p w:rsidR="001D2960" w:rsidRDefault="005B422C">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1D2960" w:rsidRDefault="005B422C">
            <w:pPr>
              <w:jc w:val="center"/>
              <w:rPr>
                <w:rFonts w:ascii="Times New Roman" w:hAnsi="Times New Roman" w:cs="Times New Roman"/>
                <w:color w:val="000000"/>
                <w:sz w:val="21"/>
                <w:szCs w:val="21"/>
              </w:rPr>
            </w:pPr>
            <w:r>
              <w:rPr>
                <w:rFonts w:ascii="Times New Roman" w:hAnsi="Times New Roman" w:cs="Times New Roman"/>
                <w:color w:val="000000"/>
                <w:sz w:val="21"/>
                <w:szCs w:val="21"/>
              </w:rPr>
              <w:t>2023.12</w:t>
            </w:r>
          </w:p>
        </w:tc>
      </w:tr>
      <w:tr w:rsidR="001D2960">
        <w:trPr>
          <w:trHeight w:val="510"/>
        </w:trPr>
        <w:tc>
          <w:tcPr>
            <w:tcW w:w="1691" w:type="dxa"/>
            <w:tcBorders>
              <w:left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rsidR="001D2960" w:rsidRDefault="006D4461">
            <w:pPr>
              <w:jc w:val="right"/>
              <w:rPr>
                <w:rFonts w:ascii="Times New Roman" w:eastAsia="黑体" w:hAnsi="Times New Roman" w:cs="Times New Roman"/>
                <w:color w:val="000000" w:themeColor="text1"/>
                <w:sz w:val="21"/>
                <w:szCs w:val="21"/>
              </w:rPr>
            </w:pPr>
            <w:r>
              <w:rPr>
                <w:rFonts w:ascii="Times New Roman" w:hAnsi="Times New Roman" w:cs="Times New Roman" w:hint="eastAsia"/>
                <w:noProof/>
                <w:sz w:val="21"/>
                <w:szCs w:val="21"/>
              </w:rPr>
              <w:drawing>
                <wp:anchor distT="0" distB="0" distL="114300" distR="114300" simplePos="0" relativeHeight="251661312" behindDoc="0" locked="0" layoutInCell="1" allowOverlap="1">
                  <wp:simplePos x="0" y="0"/>
                  <wp:positionH relativeFrom="column">
                    <wp:posOffset>1110615</wp:posOffset>
                  </wp:positionH>
                  <wp:positionV relativeFrom="paragraph">
                    <wp:posOffset>-34290</wp:posOffset>
                  </wp:positionV>
                  <wp:extent cx="497840" cy="387350"/>
                  <wp:effectExtent l="19050" t="0" r="0" b="0"/>
                  <wp:wrapNone/>
                  <wp:docPr id="6" name="图片 6"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293"/>
                          <pic:cNvPicPr>
                            <a:picLocks noChangeAspect="1"/>
                          </pic:cNvPicPr>
                        </pic:nvPicPr>
                        <pic:blipFill>
                          <a:blip r:embed="rId10" cstate="print"/>
                          <a:srcRect l="17709" t="20063" r="17374" b="9005"/>
                          <a:stretch>
                            <a:fillRect/>
                          </a:stretch>
                        </pic:blipFill>
                        <pic:spPr>
                          <a:xfrm>
                            <a:off x="0" y="0"/>
                            <a:ext cx="497840" cy="387350"/>
                          </a:xfrm>
                          <a:prstGeom prst="rect">
                            <a:avLst/>
                          </a:prstGeom>
                        </pic:spPr>
                      </pic:pic>
                    </a:graphicData>
                  </a:graphic>
                </wp:anchor>
              </w:drawing>
            </w:r>
            <w:r w:rsidRPr="006D4461">
              <w:rPr>
                <w:rFonts w:ascii="Times New Roman" w:hAnsi="Times New Roman" w:cs="Times New Roman" w:hint="eastAsia"/>
                <w:sz w:val="21"/>
                <w:szCs w:val="21"/>
              </w:rPr>
              <w:drawing>
                <wp:anchor distT="0" distB="0" distL="114300" distR="114300" simplePos="0" relativeHeight="251659264" behindDoc="0" locked="0" layoutInCell="1" allowOverlap="1">
                  <wp:simplePos x="0" y="0"/>
                  <wp:positionH relativeFrom="column">
                    <wp:posOffset>250190</wp:posOffset>
                  </wp:positionH>
                  <wp:positionV relativeFrom="paragraph">
                    <wp:posOffset>-5715</wp:posOffset>
                  </wp:positionV>
                  <wp:extent cx="792480" cy="418465"/>
                  <wp:effectExtent l="0" t="0" r="7620" b="635"/>
                  <wp:wrapNone/>
                  <wp:docPr id="5" name="图片 5"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0f3b82548463da76659e5a1149288"/>
                          <pic:cNvPicPr>
                            <a:picLocks noChangeAspect="1"/>
                          </pic:cNvPicPr>
                        </pic:nvPicPr>
                        <pic:blipFill>
                          <a:blip r:embed="rId11" cstate="print"/>
                          <a:stretch>
                            <a:fillRect/>
                          </a:stretch>
                        </pic:blipFill>
                        <pic:spPr>
                          <a:xfrm>
                            <a:off x="0" y="0"/>
                            <a:ext cx="792480" cy="418465"/>
                          </a:xfrm>
                          <a:prstGeom prst="rect">
                            <a:avLst/>
                          </a:prstGeom>
                        </pic:spPr>
                      </pic:pic>
                    </a:graphicData>
                  </a:graphic>
                </wp:anchor>
              </w:drawing>
            </w:r>
            <w:r w:rsidR="005B422C">
              <w:rPr>
                <w:rFonts w:ascii="Times New Roman" w:hAnsi="Times New Roman" w:cs="Times New Roman"/>
                <w:sz w:val="21"/>
                <w:szCs w:val="21"/>
              </w:rPr>
              <w:t>（签名）</w:t>
            </w:r>
          </w:p>
        </w:tc>
        <w:tc>
          <w:tcPr>
            <w:tcW w:w="1425" w:type="dxa"/>
            <w:gridSpan w:val="2"/>
            <w:vAlign w:val="center"/>
          </w:tcPr>
          <w:p w:rsidR="001D2960" w:rsidRDefault="005B422C">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审定时间</w:t>
            </w:r>
          </w:p>
        </w:tc>
        <w:tc>
          <w:tcPr>
            <w:tcW w:w="1628" w:type="dxa"/>
            <w:gridSpan w:val="2"/>
            <w:tcBorders>
              <w:right w:val="single" w:sz="12" w:space="0" w:color="auto"/>
            </w:tcBorders>
            <w:vAlign w:val="center"/>
          </w:tcPr>
          <w:p w:rsidR="001D2960" w:rsidRDefault="00747BEC">
            <w:pPr>
              <w:jc w:val="center"/>
              <w:rPr>
                <w:rFonts w:ascii="Times New Roman" w:hAnsi="Times New Roman" w:cs="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p>
        </w:tc>
      </w:tr>
      <w:tr w:rsidR="001D2960">
        <w:trPr>
          <w:trHeight w:val="510"/>
        </w:trPr>
        <w:tc>
          <w:tcPr>
            <w:tcW w:w="1691" w:type="dxa"/>
            <w:tcBorders>
              <w:left w:val="single" w:sz="12" w:space="0" w:color="auto"/>
              <w:bottom w:val="single" w:sz="12" w:space="0" w:color="auto"/>
            </w:tcBorders>
            <w:shd w:val="clear" w:color="auto" w:fill="auto"/>
            <w:vAlign w:val="center"/>
          </w:tcPr>
          <w:p w:rsidR="001D2960" w:rsidRDefault="005B422C">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rsidR="001D2960" w:rsidRDefault="006D4461">
            <w:pPr>
              <w:jc w:val="right"/>
              <w:rPr>
                <w:rFonts w:ascii="Times New Roman" w:eastAsia="黑体" w:hAnsi="Times New Roman" w:cs="Times New Roman"/>
                <w:color w:val="000000" w:themeColor="text1"/>
                <w:sz w:val="21"/>
                <w:szCs w:val="21"/>
              </w:rPr>
            </w:pPr>
            <w:r w:rsidRPr="006D4461">
              <w:rPr>
                <w:rFonts w:ascii="Times New Roman" w:hAnsi="Times New Roman" w:cs="Times New Roman"/>
                <w:sz w:val="21"/>
                <w:szCs w:val="21"/>
              </w:rPr>
              <w:drawing>
                <wp:inline distT="0" distB="0" distL="114300" distR="114300">
                  <wp:extent cx="780415" cy="354965"/>
                  <wp:effectExtent l="0" t="0" r="635" b="698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12" cstate="print"/>
                          <a:stretch>
                            <a:fillRect/>
                          </a:stretch>
                        </pic:blipFill>
                        <pic:spPr>
                          <a:xfrm>
                            <a:off x="0" y="0"/>
                            <a:ext cx="780415" cy="354965"/>
                          </a:xfrm>
                          <a:prstGeom prst="rect">
                            <a:avLst/>
                          </a:prstGeom>
                          <a:noFill/>
                          <a:ln>
                            <a:noFill/>
                          </a:ln>
                        </pic:spPr>
                      </pic:pic>
                    </a:graphicData>
                  </a:graphic>
                </wp:inline>
              </w:drawing>
            </w:r>
            <w:r w:rsidR="005B422C">
              <w:rPr>
                <w:rFonts w:ascii="Times New Roman" w:hAnsi="Times New Roman" w:cs="Times New Roman"/>
                <w:sz w:val="21"/>
                <w:szCs w:val="21"/>
              </w:rPr>
              <w:t>（签名）</w:t>
            </w:r>
          </w:p>
        </w:tc>
        <w:tc>
          <w:tcPr>
            <w:tcW w:w="1425" w:type="dxa"/>
            <w:gridSpan w:val="2"/>
            <w:tcBorders>
              <w:bottom w:val="single" w:sz="12" w:space="0" w:color="auto"/>
            </w:tcBorders>
            <w:vAlign w:val="center"/>
          </w:tcPr>
          <w:p w:rsidR="001D2960" w:rsidRDefault="005B422C">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1D2960" w:rsidRDefault="00747BEC">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2024.1</w:t>
            </w:r>
          </w:p>
        </w:tc>
      </w:tr>
    </w:tbl>
    <w:p w:rsidR="001D2960" w:rsidRDefault="005B422C">
      <w:pPr>
        <w:spacing w:line="100" w:lineRule="exact"/>
        <w:rPr>
          <w:rFonts w:ascii="Times New Roman" w:eastAsia="黑体" w:hAnsi="Times New Roman" w:cs="Times New Roman"/>
        </w:rPr>
      </w:pPr>
      <w:r>
        <w:rPr>
          <w:rFonts w:ascii="Times New Roman" w:hAnsi="Times New Roman" w:cs="Times New Roman"/>
        </w:rPr>
        <w:lastRenderedPageBreak/>
        <w:br w:type="page"/>
      </w:r>
    </w:p>
    <w:p w:rsidR="001D2960" w:rsidRDefault="005B422C" w:rsidP="006D4461">
      <w:pPr>
        <w:pStyle w:val="DG1"/>
        <w:spacing w:beforeLines="100" w:line="360" w:lineRule="auto"/>
        <w:rPr>
          <w:rFonts w:ascii="Times New Roman" w:hAnsi="Times New Roman" w:cs="Times New Roman"/>
        </w:rPr>
      </w:pPr>
      <w:r>
        <w:rPr>
          <w:rFonts w:ascii="Times New Roman" w:hAnsi="Times New Roman" w:cs="Times New Roman"/>
        </w:rPr>
        <w:lastRenderedPageBreak/>
        <w:t>二、课程目标与毕业要求</w:t>
      </w:r>
    </w:p>
    <w:p w:rsidR="001D2960" w:rsidRDefault="005B422C">
      <w:pPr>
        <w:pStyle w:val="DG2"/>
        <w:spacing w:before="81" w:after="163"/>
        <w:rPr>
          <w:rFonts w:cs="Times New Roman"/>
        </w:rPr>
      </w:pPr>
      <w:r>
        <w:rPr>
          <w:rFonts w:cs="Times New Roman"/>
        </w:rPr>
        <w:t>（一）课程目标</w:t>
      </w:r>
      <w:r>
        <w:rPr>
          <w:rFonts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1235"/>
        <w:gridCol w:w="782"/>
        <w:gridCol w:w="6459"/>
      </w:tblGrid>
      <w:tr w:rsidR="001D2960">
        <w:trPr>
          <w:trHeight w:val="454"/>
          <w:jc w:val="center"/>
        </w:trPr>
        <w:tc>
          <w:tcPr>
            <w:tcW w:w="1235" w:type="dxa"/>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类型</w:t>
            </w: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序号</w:t>
            </w:r>
          </w:p>
        </w:tc>
        <w:tc>
          <w:tcPr>
            <w:tcW w:w="6459" w:type="dxa"/>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内容</w:t>
            </w:r>
          </w:p>
        </w:tc>
      </w:tr>
      <w:tr w:rsidR="001D2960">
        <w:trPr>
          <w:trHeight w:val="340"/>
          <w:jc w:val="center"/>
        </w:trPr>
        <w:tc>
          <w:tcPr>
            <w:tcW w:w="1235" w:type="dxa"/>
            <w:vMerge w:val="restart"/>
            <w:vAlign w:val="center"/>
          </w:tcPr>
          <w:p w:rsidR="001D2960" w:rsidRDefault="005B422C">
            <w:pPr>
              <w:snapToGrid w:val="0"/>
              <w:jc w:val="center"/>
              <w:rPr>
                <w:rFonts w:ascii="Times New Roman" w:hAnsi="Times New Roman" w:cs="Times New Roman"/>
              </w:rPr>
            </w:pPr>
            <w:r>
              <w:rPr>
                <w:rFonts w:ascii="Times New Roman" w:eastAsia="黑体" w:hAnsi="Times New Roman" w:cs="Times New Roman"/>
                <w:bCs/>
                <w:color w:val="000000"/>
                <w:sz w:val="21"/>
                <w:szCs w:val="18"/>
              </w:rPr>
              <w:t>知识目标</w:t>
            </w: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459" w:type="dxa"/>
            <w:vAlign w:val="center"/>
          </w:tcPr>
          <w:p w:rsidR="001D2960" w:rsidRDefault="005B422C">
            <w:pPr>
              <w:pStyle w:val="DG0"/>
              <w:jc w:val="left"/>
              <w:rPr>
                <w:rFonts w:cs="Times New Roman"/>
                <w:bCs/>
              </w:rPr>
            </w:pPr>
            <w:r>
              <w:rPr>
                <w:rFonts w:eastAsiaTheme="minorEastAsia" w:cs="Times New Roman" w:hint="eastAsia"/>
              </w:rPr>
              <w:t>掌握</w:t>
            </w:r>
            <w:r>
              <w:rPr>
                <w:rFonts w:eastAsiaTheme="minorEastAsia" w:cs="Times New Roman" w:hint="eastAsia"/>
              </w:rPr>
              <w:t>宝石加工的原理、设备；</w:t>
            </w:r>
            <w:r>
              <w:rPr>
                <w:rFonts w:hint="eastAsia"/>
                <w:sz w:val="20"/>
                <w:szCs w:val="20"/>
              </w:rPr>
              <w:t>宝石</w:t>
            </w:r>
            <w:r>
              <w:rPr>
                <w:rFonts w:hint="eastAsia"/>
                <w:sz w:val="20"/>
                <w:szCs w:val="20"/>
              </w:rPr>
              <w:t>的琢型、</w:t>
            </w:r>
            <w:r>
              <w:rPr>
                <w:rFonts w:hint="eastAsia"/>
                <w:sz w:val="20"/>
                <w:szCs w:val="20"/>
              </w:rPr>
              <w:t>设计原则及方法</w:t>
            </w:r>
            <w:r>
              <w:rPr>
                <w:rFonts w:hint="eastAsia"/>
                <w:sz w:val="20"/>
                <w:szCs w:val="20"/>
              </w:rPr>
              <w:t>。</w:t>
            </w:r>
          </w:p>
        </w:tc>
      </w:tr>
      <w:tr w:rsidR="001D2960">
        <w:trPr>
          <w:trHeight w:val="340"/>
          <w:jc w:val="center"/>
        </w:trPr>
        <w:tc>
          <w:tcPr>
            <w:tcW w:w="1235" w:type="dxa"/>
            <w:vMerge/>
            <w:vAlign w:val="center"/>
          </w:tcPr>
          <w:p w:rsidR="001D2960" w:rsidRDefault="001D2960">
            <w:pPr>
              <w:pStyle w:val="DG0"/>
              <w:rPr>
                <w:rFonts w:cs="Times New Roman"/>
                <w:bCs/>
              </w:rPr>
            </w:pP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459" w:type="dxa"/>
            <w:vAlign w:val="center"/>
          </w:tcPr>
          <w:p w:rsidR="001D2960" w:rsidRDefault="005B422C">
            <w:pPr>
              <w:rPr>
                <w:rFonts w:ascii="Times New Roman" w:hAnsi="Times New Roman" w:cs="Times New Roman"/>
                <w:bCs/>
                <w:sz w:val="21"/>
                <w:szCs w:val="21"/>
              </w:rPr>
            </w:pPr>
            <w:r>
              <w:rPr>
                <w:rFonts w:ascii="Times New Roman" w:hAnsi="Times New Roman" w:cs="Times New Roman" w:hint="eastAsia"/>
                <w:sz w:val="21"/>
                <w:szCs w:val="21"/>
              </w:rPr>
              <w:t>掌握刻面型、</w:t>
            </w:r>
            <w:r>
              <w:rPr>
                <w:rFonts w:hint="eastAsia"/>
                <w:color w:val="000000"/>
                <w:sz w:val="21"/>
                <w:szCs w:val="21"/>
              </w:rPr>
              <w:t>弧面型、珠型及异型宝石的加工工艺流程。</w:t>
            </w:r>
          </w:p>
        </w:tc>
      </w:tr>
      <w:tr w:rsidR="001D2960">
        <w:trPr>
          <w:trHeight w:val="340"/>
          <w:jc w:val="center"/>
        </w:trPr>
        <w:tc>
          <w:tcPr>
            <w:tcW w:w="1235" w:type="dxa"/>
            <w:vMerge w:val="restart"/>
            <w:vAlign w:val="center"/>
          </w:tcPr>
          <w:p w:rsidR="001D2960" w:rsidRDefault="005B422C">
            <w:pPr>
              <w:snapToGrid w:val="0"/>
              <w:jc w:val="center"/>
              <w:rPr>
                <w:rFonts w:ascii="Times New Roman" w:hAnsi="Times New Roman" w:cs="Times New Roman"/>
              </w:rPr>
            </w:pPr>
            <w:r>
              <w:rPr>
                <w:rFonts w:ascii="Times New Roman" w:eastAsia="黑体" w:hAnsi="Times New Roman" w:cs="Times New Roman"/>
                <w:bCs/>
                <w:color w:val="000000"/>
                <w:sz w:val="21"/>
                <w:szCs w:val="18"/>
              </w:rPr>
              <w:t>技能目标</w:t>
            </w: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459" w:type="dxa"/>
            <w:vAlign w:val="center"/>
          </w:tcPr>
          <w:p w:rsidR="001D2960" w:rsidRDefault="005B422C">
            <w:pPr>
              <w:pStyle w:val="DG0"/>
              <w:jc w:val="left"/>
              <w:rPr>
                <w:rFonts w:cs="Times New Roman"/>
                <w:bCs/>
              </w:rPr>
            </w:pPr>
            <w:r>
              <w:rPr>
                <w:rFonts w:cs="Times New Roman" w:hint="eastAsia"/>
                <w:bCs/>
              </w:rPr>
              <w:t>利用加工设备设计和切磨单翻型宝石的能力。</w:t>
            </w:r>
          </w:p>
        </w:tc>
      </w:tr>
      <w:tr w:rsidR="001D2960">
        <w:trPr>
          <w:trHeight w:val="340"/>
          <w:jc w:val="center"/>
        </w:trPr>
        <w:tc>
          <w:tcPr>
            <w:tcW w:w="1235" w:type="dxa"/>
            <w:vMerge/>
            <w:vAlign w:val="center"/>
          </w:tcPr>
          <w:p w:rsidR="001D2960" w:rsidRDefault="001D2960">
            <w:pPr>
              <w:pStyle w:val="DG0"/>
              <w:rPr>
                <w:rFonts w:cs="Times New Roman"/>
              </w:rPr>
            </w:pP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459" w:type="dxa"/>
            <w:vAlign w:val="center"/>
          </w:tcPr>
          <w:p w:rsidR="001D2960" w:rsidRDefault="005B422C">
            <w:pPr>
              <w:pStyle w:val="DG0"/>
              <w:jc w:val="left"/>
              <w:rPr>
                <w:rFonts w:cs="Times New Roman"/>
                <w:bCs/>
              </w:rPr>
            </w:pPr>
            <w:r>
              <w:rPr>
                <w:rFonts w:cs="Times New Roman" w:hint="eastAsia"/>
                <w:bCs/>
              </w:rPr>
              <w:t>利用加工设备设计和切磨</w:t>
            </w:r>
            <w:r>
              <w:rPr>
                <w:rFonts w:ascii="宋体" w:hAnsi="宋体" w:hint="eastAsia"/>
              </w:rPr>
              <w:t>标准圆钻型</w:t>
            </w:r>
            <w:r>
              <w:rPr>
                <w:rFonts w:ascii="宋体" w:hAnsi="宋体" w:hint="eastAsia"/>
              </w:rPr>
              <w:t>宝石的能力。</w:t>
            </w:r>
          </w:p>
        </w:tc>
      </w:tr>
      <w:tr w:rsidR="001D2960">
        <w:trPr>
          <w:trHeight w:val="340"/>
          <w:jc w:val="center"/>
        </w:trPr>
        <w:tc>
          <w:tcPr>
            <w:tcW w:w="1235" w:type="dxa"/>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素养目标</w:t>
            </w:r>
          </w:p>
          <w:p w:rsidR="001D2960" w:rsidRDefault="005B422C">
            <w:pPr>
              <w:snapToGrid w:val="0"/>
              <w:jc w:val="center"/>
              <w:rPr>
                <w:rFonts w:ascii="Times New Roman" w:hAnsi="Times New Roman" w:cs="Times New Roman"/>
              </w:rPr>
            </w:pPr>
            <w:r>
              <w:rPr>
                <w:rFonts w:ascii="Times New Roman" w:eastAsia="黑体" w:hAnsi="Times New Roman" w:cs="Times New Roman"/>
                <w:bCs/>
                <w:color w:val="000000"/>
                <w:sz w:val="21"/>
                <w:szCs w:val="18"/>
              </w:rPr>
              <w:t>(</w:t>
            </w:r>
            <w:r>
              <w:rPr>
                <w:rFonts w:ascii="Times New Roman" w:eastAsia="黑体" w:hAnsi="Times New Roman" w:cs="Times New Roman"/>
                <w:bCs/>
                <w:color w:val="000000"/>
                <w:sz w:val="21"/>
                <w:szCs w:val="18"/>
              </w:rPr>
              <w:t>含课程思政目标</w:t>
            </w:r>
            <w:r>
              <w:rPr>
                <w:rFonts w:ascii="Times New Roman" w:eastAsia="黑体" w:hAnsi="Times New Roman" w:cs="Times New Roman"/>
                <w:bCs/>
                <w:color w:val="000000"/>
                <w:sz w:val="21"/>
                <w:szCs w:val="18"/>
              </w:rPr>
              <w:t>)</w:t>
            </w:r>
          </w:p>
        </w:tc>
        <w:tc>
          <w:tcPr>
            <w:tcW w:w="782" w:type="dxa"/>
            <w:shd w:val="clear" w:color="auto" w:fill="auto"/>
            <w:vAlign w:val="center"/>
          </w:tcPr>
          <w:p w:rsidR="001D2960" w:rsidRDefault="005B422C">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5</w:t>
            </w:r>
          </w:p>
        </w:tc>
        <w:tc>
          <w:tcPr>
            <w:tcW w:w="6459" w:type="dxa"/>
            <w:vAlign w:val="center"/>
          </w:tcPr>
          <w:p w:rsidR="001D2960" w:rsidRDefault="005B422C">
            <w:pPr>
              <w:widowControl w:val="0"/>
              <w:jc w:val="both"/>
              <w:rPr>
                <w:rFonts w:ascii="Times New Roman" w:hAnsi="Times New Roman" w:cs="Times New Roman"/>
                <w:bCs/>
                <w:sz w:val="21"/>
                <w:szCs w:val="21"/>
              </w:rPr>
            </w:pPr>
            <w:r>
              <w:rPr>
                <w:rFonts w:ascii="Times New Roman" w:eastAsiaTheme="minorEastAsia" w:hAnsi="Times New Roman" w:cs="Times New Roman"/>
                <w:sz w:val="21"/>
                <w:szCs w:val="21"/>
              </w:rPr>
              <w:t>树立</w:t>
            </w:r>
            <w:r>
              <w:rPr>
                <w:rFonts w:ascii="Times New Roman" w:eastAsiaTheme="minorEastAsia" w:hAnsi="Times New Roman" w:cs="Times New Roman" w:hint="eastAsia"/>
                <w:sz w:val="21"/>
                <w:szCs w:val="21"/>
              </w:rPr>
              <w:t>学生</w:t>
            </w:r>
            <w:r>
              <w:rPr>
                <w:rFonts w:ascii="Times New Roman" w:eastAsiaTheme="minorEastAsia" w:hAnsi="Times New Roman" w:cs="Times New Roman"/>
                <w:sz w:val="21"/>
                <w:szCs w:val="21"/>
              </w:rPr>
              <w:t>珠宝鉴定相应的职业道德，具备职业良知、职业纪律等职业态度</w:t>
            </w:r>
            <w:r>
              <w:rPr>
                <w:rFonts w:ascii="Times New Roman" w:eastAsiaTheme="minorEastAsia" w:hAnsi="Times New Roman" w:cs="Times New Roman" w:hint="eastAsia"/>
                <w:sz w:val="21"/>
                <w:szCs w:val="21"/>
              </w:rPr>
              <w:t>，</w:t>
            </w:r>
            <w:r>
              <w:rPr>
                <w:rFonts w:ascii="Times New Roman" w:eastAsiaTheme="minorEastAsia" w:hAnsi="Times New Roman" w:cs="Times New Roman"/>
                <w:color w:val="000000"/>
                <w:sz w:val="21"/>
                <w:szCs w:val="21"/>
                <w:lang/>
              </w:rPr>
              <w:t>培养学生勇于批判、敢于开拓创新、实践探索的科学精神</w:t>
            </w:r>
            <w:r>
              <w:rPr>
                <w:rFonts w:ascii="Times New Roman" w:eastAsiaTheme="minorEastAsia" w:hAnsi="Times New Roman" w:cs="Times New Roman" w:hint="eastAsia"/>
                <w:color w:val="000000"/>
                <w:sz w:val="21"/>
                <w:szCs w:val="21"/>
                <w:lang/>
              </w:rPr>
              <w:t>，</w:t>
            </w:r>
            <w:r>
              <w:rPr>
                <w:rFonts w:ascii="Times New Roman" w:hAnsi="Times New Roman" w:cs="Times New Roman"/>
                <w:sz w:val="21"/>
                <w:szCs w:val="21"/>
              </w:rPr>
              <w:t>对于琢磨过程中的困难</w:t>
            </w:r>
            <w:r>
              <w:rPr>
                <w:rFonts w:ascii="Times New Roman" w:hAnsi="Times New Roman" w:cs="Times New Roman" w:hint="eastAsia"/>
                <w:sz w:val="21"/>
                <w:szCs w:val="21"/>
              </w:rPr>
              <w:t>，鼓励</w:t>
            </w:r>
            <w:r>
              <w:rPr>
                <w:rFonts w:ascii="Times New Roman" w:eastAsiaTheme="minorEastAsia" w:hAnsi="Times New Roman" w:cs="Times New Roman"/>
                <w:sz w:val="21"/>
                <w:szCs w:val="21"/>
                <w:shd w:val="clear" w:color="auto" w:fill="FFFFFF"/>
              </w:rPr>
              <w:t>学生乐学善学，勤于反思</w:t>
            </w:r>
            <w:r>
              <w:rPr>
                <w:rFonts w:ascii="Times New Roman" w:eastAsiaTheme="minorEastAsia" w:hAnsi="Times New Roman" w:cs="Times New Roman" w:hint="eastAsia"/>
                <w:sz w:val="21"/>
                <w:szCs w:val="21"/>
                <w:shd w:val="clear" w:color="auto" w:fill="FFFFFF"/>
              </w:rPr>
              <w:t>。</w:t>
            </w:r>
          </w:p>
        </w:tc>
      </w:tr>
    </w:tbl>
    <w:p w:rsidR="001D2960" w:rsidRDefault="005B422C" w:rsidP="006D4461">
      <w:pPr>
        <w:pStyle w:val="DG2"/>
        <w:spacing w:beforeLines="50" w:after="163"/>
        <w:rPr>
          <w:rFonts w:cs="Times New Roman"/>
        </w:rPr>
      </w:pPr>
      <w:r>
        <w:rPr>
          <w:rFonts w:cs="Times New Roman"/>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tblPr>
      <w:tblGrid>
        <w:gridCol w:w="8276"/>
      </w:tblGrid>
      <w:tr w:rsidR="001D2960">
        <w:tc>
          <w:tcPr>
            <w:tcW w:w="8276" w:type="dxa"/>
          </w:tcPr>
          <w:p w:rsidR="001D2960" w:rsidRDefault="005B422C">
            <w:pPr>
              <w:tabs>
                <w:tab w:val="left" w:pos="4200"/>
              </w:tabs>
              <w:rPr>
                <w:rFonts w:ascii="Times New Roman" w:eastAsiaTheme="minorEastAsia" w:hAnsi="Times New Roman" w:cs="Times New Roman"/>
                <w:bCs/>
                <w:sz w:val="21"/>
                <w:szCs w:val="21"/>
              </w:rPr>
            </w:pPr>
            <w:r>
              <w:rPr>
                <w:rFonts w:ascii="Times New Roman" w:hAnsi="Times New Roman" w:cs="Times New Roman"/>
                <w:b/>
                <w:sz w:val="21"/>
                <w:szCs w:val="21"/>
              </w:rPr>
              <w:t>LO1</w:t>
            </w:r>
            <w:r>
              <w:rPr>
                <w:rFonts w:ascii="Times New Roman" w:hAnsi="Times New Roman" w:cs="Times New Roman"/>
                <w:b/>
                <w:sz w:val="21"/>
                <w:szCs w:val="21"/>
              </w:rPr>
              <w:t>品德修养</w:t>
            </w:r>
            <w:r>
              <w:rPr>
                <w:rFonts w:ascii="Times New Roman" w:hAnsi="Times New Roman" w:cs="Times New Roman"/>
                <w:bCs/>
                <w:sz w:val="21"/>
                <w:szCs w:val="21"/>
              </w:rPr>
              <w:t>：</w:t>
            </w:r>
            <w:r>
              <w:rPr>
                <w:rFonts w:ascii="Times New Roman" w:eastAsiaTheme="minorEastAsia" w:hAnsi="Times New Roman" w:cs="Times New Roman"/>
                <w:bCs/>
                <w:sz w:val="21"/>
                <w:szCs w:val="21"/>
              </w:rPr>
              <w:t>拥护中国共产党的领导，坚定理想信念，自觉涵养和积极弘扬社会主义核心价值观，增强政治认同、厚植家国情怀、遵守法律法规、传承雷锋精神，践行</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感恩、回报、爱心、责任</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八字校训，积极服务他人、服务社会、诚信尽责、爱岗敬业。</w:t>
            </w:r>
          </w:p>
          <w:p w:rsidR="001D2960" w:rsidRDefault="005B422C">
            <w:pPr>
              <w:tabs>
                <w:tab w:val="left" w:pos="4200"/>
              </w:tabs>
              <w:rPr>
                <w:rFonts w:ascii="Times New Roman" w:hAnsi="Times New Roman" w:cs="Times New Roman"/>
                <w:bCs/>
                <w:color w:val="000000"/>
                <w:sz w:val="21"/>
                <w:szCs w:val="21"/>
              </w:rPr>
            </w:pPr>
            <w:r>
              <w:rPr>
                <w:rFonts w:ascii="Times New Roman" w:eastAsiaTheme="minorEastAsia" w:hAnsi="Times New Roman" w:cs="Times New Roman"/>
                <w:bCs/>
                <w:sz w:val="21"/>
                <w:szCs w:val="21"/>
              </w:rPr>
              <w:t>⑤</w:t>
            </w:r>
            <w:r>
              <w:rPr>
                <w:rFonts w:ascii="Times New Roman" w:eastAsiaTheme="minorEastAsia" w:hAnsi="Times New Roman" w:cs="Times New Roman"/>
                <w:bCs/>
                <w:sz w:val="21"/>
                <w:szCs w:val="21"/>
              </w:rPr>
              <w:t>爱岗敬业，热爱所学专业，勤学多练，锤炼技能。熟悉本专业相关的法律法规，在实习实践中自觉遵守职业规范，具备职业道德操守。</w:t>
            </w:r>
          </w:p>
        </w:tc>
      </w:tr>
      <w:tr w:rsidR="001D2960">
        <w:tc>
          <w:tcPr>
            <w:tcW w:w="8276" w:type="dxa"/>
          </w:tcPr>
          <w:p w:rsidR="001D2960" w:rsidRDefault="005B422C">
            <w:pPr>
              <w:widowControl/>
              <w:tabs>
                <w:tab w:val="left" w:pos="4200"/>
              </w:tabs>
              <w:rPr>
                <w:rFonts w:ascii="Times New Roman" w:hAnsi="Times New Roman" w:cs="Times New Roman"/>
                <w:bCs/>
                <w:sz w:val="21"/>
                <w:szCs w:val="21"/>
              </w:rPr>
            </w:pPr>
            <w:r>
              <w:rPr>
                <w:rFonts w:ascii="Times New Roman" w:hAnsi="Times New Roman" w:cs="Times New Roman"/>
                <w:b/>
                <w:sz w:val="21"/>
                <w:szCs w:val="21"/>
              </w:rPr>
              <w:t>LO2</w:t>
            </w:r>
            <w:r>
              <w:rPr>
                <w:rFonts w:ascii="Times New Roman" w:hAnsi="Times New Roman" w:cs="Times New Roman"/>
                <w:b/>
                <w:sz w:val="21"/>
                <w:szCs w:val="21"/>
              </w:rPr>
              <w:t>专业能力</w:t>
            </w:r>
            <w:r>
              <w:rPr>
                <w:rFonts w:ascii="Times New Roman" w:hAnsi="Times New Roman" w:cs="Times New Roman"/>
                <w:bCs/>
                <w:sz w:val="21"/>
                <w:szCs w:val="21"/>
              </w:rPr>
              <w:t>：具有人文科学素养，具备从事</w:t>
            </w:r>
            <w:r>
              <w:rPr>
                <w:rFonts w:ascii="Times New Roman" w:hAnsi="Times New Roman" w:cs="Times New Roman"/>
                <w:bCs/>
                <w:sz w:val="21"/>
                <w:szCs w:val="21"/>
              </w:rPr>
              <w:t>宝石鉴定相关</w:t>
            </w:r>
            <w:r>
              <w:rPr>
                <w:rFonts w:ascii="Times New Roman" w:hAnsi="Times New Roman" w:cs="Times New Roman"/>
                <w:bCs/>
                <w:sz w:val="21"/>
                <w:szCs w:val="21"/>
              </w:rPr>
              <w:t>工作或专业的理论知识、实践能力。</w:t>
            </w:r>
          </w:p>
          <w:p w:rsidR="001D2960" w:rsidRDefault="005B422C">
            <w:pPr>
              <w:tabs>
                <w:tab w:val="left" w:pos="4200"/>
              </w:tabs>
              <w:rPr>
                <w:rFonts w:ascii="Times New Roman" w:hAnsi="Times New Roman" w:cs="Times New Roman"/>
                <w:bCs/>
                <w:sz w:val="21"/>
                <w:szCs w:val="21"/>
              </w:rPr>
            </w:pPr>
            <w:r>
              <w:rPr>
                <w:rFonts w:ascii="Times New Roman" w:hAnsi="Times New Roman" w:cs="Times New Roman"/>
                <w:bCs/>
                <w:sz w:val="21"/>
                <w:szCs w:val="21"/>
              </w:rPr>
              <w:t>③</w:t>
            </w:r>
            <w:r>
              <w:rPr>
                <w:rFonts w:ascii="Times New Roman" w:hAnsi="Times New Roman" w:cs="Times New Roman"/>
                <w:bCs/>
                <w:sz w:val="21"/>
                <w:szCs w:val="21"/>
              </w:rPr>
              <w:t>掌握珠宝首饰加工技能和工艺的基本理论知识。</w:t>
            </w:r>
          </w:p>
        </w:tc>
      </w:tr>
      <w:tr w:rsidR="001D2960">
        <w:tc>
          <w:tcPr>
            <w:tcW w:w="8276" w:type="dxa"/>
          </w:tcPr>
          <w:p w:rsidR="001D2960" w:rsidRDefault="005B422C">
            <w:pPr>
              <w:widowControl/>
              <w:tabs>
                <w:tab w:val="left" w:pos="4200"/>
              </w:tabs>
              <w:rPr>
                <w:rFonts w:ascii="Times New Roman" w:hAnsi="Times New Roman" w:cs="Times New Roman"/>
                <w:bCs/>
                <w:sz w:val="21"/>
                <w:szCs w:val="21"/>
              </w:rPr>
            </w:pPr>
            <w:r>
              <w:rPr>
                <w:rFonts w:ascii="Times New Roman" w:hAnsi="Times New Roman" w:cs="Times New Roman"/>
                <w:b/>
                <w:sz w:val="21"/>
                <w:szCs w:val="21"/>
              </w:rPr>
              <w:t>LO4</w:t>
            </w:r>
            <w:r>
              <w:rPr>
                <w:rFonts w:ascii="Times New Roman" w:hAnsi="Times New Roman" w:cs="Times New Roman"/>
                <w:b/>
                <w:sz w:val="21"/>
                <w:szCs w:val="21"/>
              </w:rPr>
              <w:t>自主学习</w:t>
            </w:r>
            <w:r>
              <w:rPr>
                <w:rFonts w:ascii="Times New Roman" w:hAnsi="Times New Roman" w:cs="Times New Roman"/>
                <w:bCs/>
                <w:sz w:val="21"/>
                <w:szCs w:val="21"/>
              </w:rPr>
              <w:t>：能根据环境需要确定自己的学习目标，并主动地通过搜集信息、分析信息、讨论、实践、质疑、创造等方法来实现学习目标。</w:t>
            </w:r>
          </w:p>
          <w:p w:rsidR="001D2960" w:rsidRDefault="005B422C">
            <w:pPr>
              <w:tabs>
                <w:tab w:val="left" w:pos="4200"/>
              </w:tabs>
              <w:rPr>
                <w:rFonts w:ascii="Times New Roman" w:hAnsi="Times New Roman" w:cs="Times New Roman"/>
                <w:bCs/>
                <w:sz w:val="21"/>
                <w:szCs w:val="21"/>
              </w:rPr>
            </w:pPr>
            <w:r>
              <w:rPr>
                <w:rFonts w:ascii="Times New Roman" w:hAnsi="Times New Roman" w:cs="Times New Roman"/>
                <w:bCs/>
                <w:sz w:val="21"/>
                <w:szCs w:val="21"/>
              </w:rPr>
              <w:t>②</w:t>
            </w:r>
            <w:r>
              <w:rPr>
                <w:rFonts w:ascii="Times New Roman" w:hAnsi="Times New Roman" w:cs="Times New Roman"/>
                <w:bCs/>
                <w:sz w:val="21"/>
                <w:szCs w:val="21"/>
              </w:rPr>
              <w:t>能搜集、获取达到目标所需要的学习资源，实施学习计划、反思学习计划、持续改进，达到学习目标。</w:t>
            </w:r>
          </w:p>
        </w:tc>
      </w:tr>
      <w:tr w:rsidR="001D2960">
        <w:tc>
          <w:tcPr>
            <w:tcW w:w="8276" w:type="dxa"/>
          </w:tcPr>
          <w:p w:rsidR="001D2960" w:rsidRDefault="005B422C">
            <w:pPr>
              <w:widowControl/>
              <w:tabs>
                <w:tab w:val="left" w:pos="4200"/>
              </w:tabs>
              <w:rPr>
                <w:rFonts w:ascii="Times New Roman" w:hAnsi="Times New Roman" w:cs="Times New Roman"/>
                <w:bCs/>
                <w:sz w:val="21"/>
                <w:szCs w:val="21"/>
              </w:rPr>
            </w:pPr>
            <w:r>
              <w:rPr>
                <w:rFonts w:ascii="Times New Roman" w:hAnsi="Times New Roman" w:cs="Times New Roman"/>
                <w:b/>
                <w:sz w:val="21"/>
                <w:szCs w:val="21"/>
              </w:rPr>
              <w:t>LO6</w:t>
            </w:r>
            <w:r>
              <w:rPr>
                <w:rFonts w:ascii="Times New Roman" w:hAnsi="Times New Roman" w:cs="Times New Roman"/>
                <w:b/>
                <w:sz w:val="21"/>
                <w:szCs w:val="21"/>
              </w:rPr>
              <w:t>协同创新</w:t>
            </w:r>
            <w:r>
              <w:rPr>
                <w:rFonts w:ascii="Times New Roman" w:hAnsi="Times New Roman" w:cs="Times New Roman"/>
                <w:bCs/>
                <w:sz w:val="21"/>
                <w:szCs w:val="21"/>
              </w:rPr>
              <w:t>：同群体保持良好的合作关系，做集体中的积极成员，善于自我管理和团队管理；善于从多个维度思考问题，利用自己的知识与实践来提出新设想。</w:t>
            </w:r>
          </w:p>
          <w:p w:rsidR="001D2960" w:rsidRDefault="005B422C">
            <w:pPr>
              <w:tabs>
                <w:tab w:val="left" w:pos="4200"/>
              </w:tabs>
              <w:rPr>
                <w:rFonts w:ascii="Times New Roman" w:hAnsi="Times New Roman" w:cs="Times New Roman"/>
                <w:bCs/>
                <w:sz w:val="21"/>
                <w:szCs w:val="21"/>
              </w:rPr>
            </w:pPr>
            <w:r>
              <w:rPr>
                <w:rFonts w:ascii="Times New Roman" w:hAnsi="Times New Roman" w:cs="Times New Roman"/>
                <w:bCs/>
                <w:sz w:val="21"/>
                <w:szCs w:val="21"/>
              </w:rPr>
              <w:t>③</w:t>
            </w:r>
            <w:r>
              <w:rPr>
                <w:rFonts w:ascii="Times New Roman" w:hAnsi="Times New Roman" w:cs="Times New Roman"/>
                <w:bCs/>
                <w:sz w:val="21"/>
                <w:szCs w:val="21"/>
              </w:rPr>
              <w:t>能用创新的方法或者多种方法解决复杂问题或真实问题。</w:t>
            </w:r>
          </w:p>
        </w:tc>
      </w:tr>
    </w:tbl>
    <w:p w:rsidR="001D2960" w:rsidRDefault="005B422C" w:rsidP="006D4461">
      <w:pPr>
        <w:pStyle w:val="DG2"/>
        <w:spacing w:beforeLines="50" w:after="163"/>
        <w:rPr>
          <w:rFonts w:cs="Times New Roman"/>
        </w:rPr>
      </w:pPr>
      <w:r>
        <w:rPr>
          <w:rFonts w:cs="Times New Roman"/>
        </w:rPr>
        <w:t>（三）毕业要求与课程目标的关系</w:t>
      </w:r>
      <w:r>
        <w:rPr>
          <w:rFonts w:cs="Times New Roman"/>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759"/>
        <w:gridCol w:w="775"/>
        <w:gridCol w:w="775"/>
        <w:gridCol w:w="4651"/>
        <w:gridCol w:w="1316"/>
      </w:tblGrid>
      <w:tr w:rsidR="001D2960">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8"/>
              </w:rPr>
              <w:t>毕业要求</w:t>
            </w:r>
          </w:p>
        </w:tc>
        <w:tc>
          <w:tcPr>
            <w:tcW w:w="775" w:type="dxa"/>
            <w:tcBorders>
              <w:top w:val="single" w:sz="12" w:space="0" w:color="auto"/>
              <w:left w:val="single" w:sz="4"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指标点</w:t>
            </w:r>
          </w:p>
        </w:tc>
        <w:tc>
          <w:tcPr>
            <w:tcW w:w="775" w:type="dxa"/>
            <w:tcBorders>
              <w:top w:val="single" w:sz="12" w:space="0" w:color="auto"/>
              <w:right w:val="double" w:sz="4"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支撑度</w:t>
            </w:r>
          </w:p>
        </w:tc>
        <w:tc>
          <w:tcPr>
            <w:tcW w:w="4651" w:type="dxa"/>
            <w:tcBorders>
              <w:top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课程目标</w:t>
            </w:r>
          </w:p>
        </w:tc>
        <w:tc>
          <w:tcPr>
            <w:tcW w:w="1316" w:type="dxa"/>
            <w:tcBorders>
              <w:top w:val="single" w:sz="12" w:space="0" w:color="auto"/>
              <w:right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对指标点的贡献度</w:t>
            </w:r>
          </w:p>
        </w:tc>
      </w:tr>
      <w:tr w:rsidR="001D2960">
        <w:trPr>
          <w:trHeight w:val="340"/>
          <w:jc w:val="center"/>
        </w:trPr>
        <w:tc>
          <w:tcPr>
            <w:tcW w:w="759" w:type="dxa"/>
            <w:tcBorders>
              <w:left w:val="single" w:sz="12" w:space="0" w:color="auto"/>
              <w:right w:val="single" w:sz="4" w:space="0" w:color="auto"/>
            </w:tcBorders>
            <w:shd w:val="clear" w:color="auto" w:fill="auto"/>
            <w:vAlign w:val="center"/>
          </w:tcPr>
          <w:p w:rsidR="001D2960" w:rsidRDefault="005B422C">
            <w:pPr>
              <w:pStyle w:val="DG0"/>
              <w:rPr>
                <w:rFonts w:cs="Times New Roman"/>
              </w:rPr>
            </w:pPr>
            <w:r>
              <w:rPr>
                <w:rFonts w:cs="Times New Roman"/>
                <w:bCs/>
              </w:rPr>
              <w:t>L</w:t>
            </w:r>
            <w:r>
              <w:rPr>
                <w:rFonts w:cs="Times New Roman"/>
                <w:bCs/>
              </w:rPr>
              <w:t>O</w:t>
            </w:r>
            <w:r>
              <w:rPr>
                <w:rFonts w:cs="Times New Roman"/>
                <w:bCs/>
              </w:rPr>
              <w:t>1</w:t>
            </w:r>
          </w:p>
        </w:tc>
        <w:tc>
          <w:tcPr>
            <w:tcW w:w="775" w:type="dxa"/>
            <w:tcBorders>
              <w:left w:val="single" w:sz="4" w:space="0" w:color="auto"/>
            </w:tcBorders>
            <w:vAlign w:val="center"/>
          </w:tcPr>
          <w:p w:rsidR="001D2960" w:rsidRDefault="005B422C">
            <w:pPr>
              <w:pStyle w:val="DG0"/>
              <w:rPr>
                <w:rFonts w:cs="Times New Roman"/>
                <w:bCs/>
              </w:rPr>
            </w:pPr>
            <w:r>
              <w:rPr>
                <w:rFonts w:cs="Times New Roman"/>
                <w:bCs/>
              </w:rPr>
              <w:t>⑤</w:t>
            </w:r>
          </w:p>
        </w:tc>
        <w:tc>
          <w:tcPr>
            <w:tcW w:w="775" w:type="dxa"/>
            <w:tcBorders>
              <w:right w:val="double" w:sz="4" w:space="0" w:color="auto"/>
            </w:tcBorders>
            <w:shd w:val="clear" w:color="auto" w:fill="auto"/>
            <w:vAlign w:val="center"/>
          </w:tcPr>
          <w:p w:rsidR="001D2960" w:rsidRDefault="005B422C">
            <w:pPr>
              <w:pStyle w:val="DG0"/>
              <w:rPr>
                <w:rFonts w:cs="Times New Roman"/>
              </w:rPr>
            </w:pPr>
            <w:r>
              <w:rPr>
                <w:rFonts w:cs="Times New Roman"/>
              </w:rPr>
              <w:t>M</w:t>
            </w:r>
          </w:p>
        </w:tc>
        <w:tc>
          <w:tcPr>
            <w:tcW w:w="4651" w:type="dxa"/>
            <w:vAlign w:val="center"/>
          </w:tcPr>
          <w:p w:rsidR="001D2960" w:rsidRDefault="005B422C">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t>树立</w:t>
            </w:r>
            <w:r>
              <w:rPr>
                <w:rFonts w:ascii="Times New Roman" w:eastAsiaTheme="minorEastAsia" w:hAnsi="Times New Roman" w:cs="Times New Roman" w:hint="eastAsia"/>
                <w:sz w:val="21"/>
                <w:szCs w:val="21"/>
              </w:rPr>
              <w:t>学生</w:t>
            </w:r>
            <w:r>
              <w:rPr>
                <w:rFonts w:ascii="Times New Roman" w:eastAsiaTheme="minorEastAsia" w:hAnsi="Times New Roman" w:cs="Times New Roman"/>
                <w:sz w:val="21"/>
                <w:szCs w:val="21"/>
              </w:rPr>
              <w:t>珠宝鉴定相应的职业道德，具备职业良知、职业纪律等职业态度</w:t>
            </w:r>
            <w:r>
              <w:rPr>
                <w:rFonts w:ascii="Times New Roman" w:eastAsiaTheme="minorEastAsia" w:hAnsi="Times New Roman" w:cs="Times New Roman" w:hint="eastAsia"/>
                <w:sz w:val="21"/>
                <w:szCs w:val="21"/>
              </w:rPr>
              <w:t>，</w:t>
            </w:r>
            <w:r>
              <w:rPr>
                <w:rFonts w:ascii="Times New Roman" w:eastAsiaTheme="minorEastAsia" w:hAnsi="Times New Roman" w:cs="Times New Roman"/>
                <w:color w:val="000000"/>
                <w:sz w:val="21"/>
                <w:szCs w:val="21"/>
                <w:lang/>
              </w:rPr>
              <w:t>培养学生勇于批判、敢于开拓创新、实践探索的科学精神</w:t>
            </w:r>
            <w:r>
              <w:rPr>
                <w:rFonts w:ascii="Times New Roman" w:eastAsiaTheme="minorEastAsia" w:hAnsi="Times New Roman" w:cs="Times New Roman" w:hint="eastAsia"/>
                <w:color w:val="000000"/>
                <w:sz w:val="21"/>
                <w:szCs w:val="21"/>
                <w:lang/>
              </w:rPr>
              <w:t>，</w:t>
            </w:r>
            <w:r>
              <w:rPr>
                <w:rFonts w:ascii="Times New Roman" w:hAnsi="Times New Roman" w:cs="Times New Roman"/>
                <w:sz w:val="21"/>
                <w:szCs w:val="21"/>
              </w:rPr>
              <w:t>对于琢磨过程中的困难</w:t>
            </w:r>
            <w:r>
              <w:rPr>
                <w:rFonts w:ascii="Times New Roman" w:hAnsi="Times New Roman" w:cs="Times New Roman" w:hint="eastAsia"/>
                <w:sz w:val="21"/>
                <w:szCs w:val="21"/>
              </w:rPr>
              <w:t>，鼓励</w:t>
            </w:r>
            <w:r>
              <w:rPr>
                <w:rFonts w:ascii="Times New Roman" w:eastAsiaTheme="minorEastAsia" w:hAnsi="Times New Roman" w:cs="Times New Roman"/>
                <w:sz w:val="21"/>
                <w:szCs w:val="21"/>
                <w:shd w:val="clear" w:color="auto" w:fill="FFFFFF"/>
              </w:rPr>
              <w:t>学生乐学善学，勤于反思</w:t>
            </w:r>
            <w:r>
              <w:rPr>
                <w:rFonts w:ascii="Times New Roman" w:eastAsiaTheme="minorEastAsia" w:hAnsi="Times New Roman" w:cs="Times New Roman" w:hint="eastAsia"/>
                <w:sz w:val="21"/>
                <w:szCs w:val="21"/>
                <w:shd w:val="clear" w:color="auto" w:fill="FFFFFF"/>
              </w:rPr>
              <w:t>。</w:t>
            </w:r>
          </w:p>
        </w:tc>
        <w:tc>
          <w:tcPr>
            <w:tcW w:w="1316" w:type="dxa"/>
            <w:tcBorders>
              <w:right w:val="single" w:sz="12" w:space="0" w:color="auto"/>
            </w:tcBorders>
            <w:vAlign w:val="center"/>
          </w:tcPr>
          <w:p w:rsidR="001D2960" w:rsidRDefault="005B422C">
            <w:pPr>
              <w:pStyle w:val="DG0"/>
              <w:rPr>
                <w:rFonts w:cs="Times New Roman"/>
                <w:bCs/>
              </w:rPr>
            </w:pPr>
            <w:r>
              <w:rPr>
                <w:rFonts w:cs="Times New Roman"/>
                <w:bCs/>
              </w:rPr>
              <w:t>100%</w:t>
            </w:r>
          </w:p>
        </w:tc>
      </w:tr>
      <w:tr w:rsidR="001D2960">
        <w:trPr>
          <w:trHeight w:val="340"/>
          <w:jc w:val="center"/>
        </w:trPr>
        <w:tc>
          <w:tcPr>
            <w:tcW w:w="759" w:type="dxa"/>
            <w:vMerge w:val="restart"/>
            <w:tcBorders>
              <w:left w:val="single" w:sz="12" w:space="0" w:color="auto"/>
              <w:right w:val="single" w:sz="4" w:space="0" w:color="auto"/>
            </w:tcBorders>
            <w:shd w:val="clear" w:color="auto" w:fill="auto"/>
            <w:vAlign w:val="center"/>
          </w:tcPr>
          <w:p w:rsidR="001D2960" w:rsidRDefault="005B422C">
            <w:pPr>
              <w:pStyle w:val="DG0"/>
              <w:rPr>
                <w:rFonts w:cs="Times New Roman"/>
              </w:rPr>
            </w:pPr>
            <w:r>
              <w:rPr>
                <w:rFonts w:cs="Times New Roman"/>
                <w:bCs/>
              </w:rPr>
              <w:lastRenderedPageBreak/>
              <w:t>LO2</w:t>
            </w:r>
          </w:p>
        </w:tc>
        <w:tc>
          <w:tcPr>
            <w:tcW w:w="775" w:type="dxa"/>
            <w:vMerge w:val="restart"/>
            <w:tcBorders>
              <w:left w:val="single" w:sz="4" w:space="0" w:color="auto"/>
            </w:tcBorders>
            <w:vAlign w:val="center"/>
          </w:tcPr>
          <w:p w:rsidR="001D2960" w:rsidRDefault="005B422C">
            <w:pPr>
              <w:pStyle w:val="DG0"/>
              <w:rPr>
                <w:rFonts w:cs="Times New Roman"/>
                <w:bCs/>
              </w:rPr>
            </w:pPr>
            <w:r>
              <w:rPr>
                <w:rFonts w:cs="Times New Roman"/>
                <w:bCs/>
              </w:rPr>
              <w:t>③</w:t>
            </w:r>
          </w:p>
        </w:tc>
        <w:tc>
          <w:tcPr>
            <w:tcW w:w="775" w:type="dxa"/>
            <w:vMerge w:val="restart"/>
            <w:tcBorders>
              <w:right w:val="double" w:sz="4" w:space="0" w:color="auto"/>
            </w:tcBorders>
            <w:shd w:val="clear" w:color="auto" w:fill="auto"/>
            <w:vAlign w:val="center"/>
          </w:tcPr>
          <w:p w:rsidR="001D2960" w:rsidRDefault="005B422C">
            <w:pPr>
              <w:pStyle w:val="DG0"/>
              <w:rPr>
                <w:rFonts w:cs="Times New Roman"/>
              </w:rPr>
            </w:pPr>
            <w:r>
              <w:rPr>
                <w:rFonts w:cs="Times New Roman"/>
              </w:rPr>
              <w:t>H</w:t>
            </w:r>
          </w:p>
        </w:tc>
        <w:tc>
          <w:tcPr>
            <w:tcW w:w="4651" w:type="dxa"/>
            <w:vAlign w:val="center"/>
          </w:tcPr>
          <w:p w:rsidR="001D2960" w:rsidRDefault="005B422C">
            <w:pPr>
              <w:pStyle w:val="DG0"/>
              <w:jc w:val="left"/>
              <w:rPr>
                <w:rFonts w:eastAsiaTheme="minorEastAsia" w:cs="Times New Roman"/>
                <w:bCs/>
              </w:rPr>
            </w:pPr>
            <w:r>
              <w:rPr>
                <w:rFonts w:eastAsiaTheme="minorEastAsia" w:cs="Times New Roman"/>
              </w:rPr>
              <w:t>1</w:t>
            </w:r>
            <w:r>
              <w:rPr>
                <w:rFonts w:eastAsiaTheme="minorEastAsia" w:cs="Times New Roman" w:hint="eastAsia"/>
              </w:rPr>
              <w:t>掌握</w:t>
            </w:r>
            <w:r>
              <w:rPr>
                <w:rFonts w:eastAsiaTheme="minorEastAsia" w:cs="Times New Roman" w:hint="eastAsia"/>
              </w:rPr>
              <w:t>宝石加工的原理、设备；</w:t>
            </w:r>
            <w:r>
              <w:rPr>
                <w:rFonts w:hint="eastAsia"/>
                <w:sz w:val="20"/>
                <w:szCs w:val="20"/>
              </w:rPr>
              <w:t>宝石</w:t>
            </w:r>
            <w:r>
              <w:rPr>
                <w:rFonts w:hint="eastAsia"/>
                <w:sz w:val="20"/>
                <w:szCs w:val="20"/>
              </w:rPr>
              <w:t>的琢型、</w:t>
            </w:r>
            <w:r>
              <w:rPr>
                <w:rFonts w:hint="eastAsia"/>
                <w:sz w:val="20"/>
                <w:szCs w:val="20"/>
              </w:rPr>
              <w:t>设计原则及方法</w:t>
            </w:r>
            <w:r>
              <w:rPr>
                <w:rFonts w:hint="eastAsia"/>
                <w:sz w:val="20"/>
                <w:szCs w:val="20"/>
              </w:rPr>
              <w:t>。</w:t>
            </w:r>
          </w:p>
        </w:tc>
        <w:tc>
          <w:tcPr>
            <w:tcW w:w="1316" w:type="dxa"/>
            <w:tcBorders>
              <w:right w:val="single" w:sz="12" w:space="0" w:color="auto"/>
            </w:tcBorders>
            <w:vAlign w:val="center"/>
          </w:tcPr>
          <w:p w:rsidR="001D2960" w:rsidRDefault="005B422C">
            <w:pPr>
              <w:pStyle w:val="DG0"/>
              <w:rPr>
                <w:rFonts w:cs="Times New Roman"/>
                <w:bCs/>
              </w:rPr>
            </w:pPr>
            <w:r>
              <w:rPr>
                <w:rFonts w:cs="Times New Roman" w:hint="eastAsia"/>
                <w:bCs/>
              </w:rPr>
              <w:t>3</w:t>
            </w:r>
            <w:r>
              <w:rPr>
                <w:rFonts w:cs="Times New Roman"/>
                <w:bCs/>
              </w:rPr>
              <w:t>5%</w:t>
            </w:r>
          </w:p>
        </w:tc>
      </w:tr>
      <w:tr w:rsidR="001D2960">
        <w:trPr>
          <w:trHeight w:val="340"/>
          <w:jc w:val="center"/>
        </w:trPr>
        <w:tc>
          <w:tcPr>
            <w:tcW w:w="759" w:type="dxa"/>
            <w:vMerge/>
            <w:tcBorders>
              <w:left w:val="single" w:sz="12" w:space="0" w:color="auto"/>
              <w:right w:val="single" w:sz="4" w:space="0" w:color="auto"/>
            </w:tcBorders>
            <w:shd w:val="clear" w:color="auto" w:fill="auto"/>
            <w:vAlign w:val="center"/>
          </w:tcPr>
          <w:p w:rsidR="001D2960" w:rsidRDefault="001D2960">
            <w:pPr>
              <w:pStyle w:val="DG0"/>
              <w:rPr>
                <w:rFonts w:cs="Times New Roman"/>
              </w:rPr>
            </w:pPr>
          </w:p>
        </w:tc>
        <w:tc>
          <w:tcPr>
            <w:tcW w:w="775" w:type="dxa"/>
            <w:vMerge/>
            <w:tcBorders>
              <w:left w:val="single" w:sz="4" w:space="0" w:color="auto"/>
            </w:tcBorders>
            <w:vAlign w:val="center"/>
          </w:tcPr>
          <w:p w:rsidR="001D2960" w:rsidRDefault="001D2960">
            <w:pPr>
              <w:pStyle w:val="DG0"/>
              <w:rPr>
                <w:rFonts w:cs="Times New Roman"/>
                <w:bCs/>
              </w:rPr>
            </w:pPr>
          </w:p>
        </w:tc>
        <w:tc>
          <w:tcPr>
            <w:tcW w:w="775" w:type="dxa"/>
            <w:vMerge/>
            <w:tcBorders>
              <w:right w:val="double" w:sz="4" w:space="0" w:color="auto"/>
            </w:tcBorders>
            <w:shd w:val="clear" w:color="auto" w:fill="auto"/>
            <w:vAlign w:val="center"/>
          </w:tcPr>
          <w:p w:rsidR="001D2960" w:rsidRDefault="001D2960">
            <w:pPr>
              <w:pStyle w:val="DG0"/>
              <w:rPr>
                <w:rFonts w:cs="Times New Roman"/>
              </w:rPr>
            </w:pPr>
          </w:p>
        </w:tc>
        <w:tc>
          <w:tcPr>
            <w:tcW w:w="4651" w:type="dxa"/>
            <w:vAlign w:val="center"/>
          </w:tcPr>
          <w:p w:rsidR="001D2960" w:rsidRDefault="005B422C">
            <w:pPr>
              <w:pStyle w:val="DG0"/>
              <w:jc w:val="left"/>
              <w:rPr>
                <w:rFonts w:eastAsiaTheme="minorEastAsia" w:cs="Times New Roman"/>
                <w:bCs/>
              </w:rPr>
            </w:pPr>
            <w:r>
              <w:rPr>
                <w:rFonts w:eastAsiaTheme="minorEastAsia" w:cs="Times New Roman"/>
              </w:rPr>
              <w:t>2</w:t>
            </w:r>
            <w:r>
              <w:rPr>
                <w:rFonts w:eastAsiaTheme="minorEastAsia" w:cs="Times New Roman" w:hint="eastAsia"/>
              </w:rPr>
              <w:t>掌握</w:t>
            </w:r>
            <w:r>
              <w:rPr>
                <w:rFonts w:cs="Times New Roman" w:hint="eastAsia"/>
              </w:rPr>
              <w:t>刻面型、</w:t>
            </w:r>
            <w:r>
              <w:rPr>
                <w:rFonts w:hint="eastAsia"/>
              </w:rPr>
              <w:t>弧面型、珠型及异型宝石的加工工艺流程。</w:t>
            </w:r>
          </w:p>
        </w:tc>
        <w:tc>
          <w:tcPr>
            <w:tcW w:w="1316" w:type="dxa"/>
            <w:tcBorders>
              <w:right w:val="single" w:sz="12" w:space="0" w:color="auto"/>
            </w:tcBorders>
            <w:vAlign w:val="center"/>
          </w:tcPr>
          <w:p w:rsidR="001D2960" w:rsidRDefault="005B422C">
            <w:pPr>
              <w:pStyle w:val="DG0"/>
              <w:rPr>
                <w:rFonts w:cs="Times New Roman"/>
                <w:bCs/>
              </w:rPr>
            </w:pPr>
            <w:r>
              <w:rPr>
                <w:rFonts w:cs="Times New Roman" w:hint="eastAsia"/>
                <w:bCs/>
              </w:rPr>
              <w:t>6</w:t>
            </w:r>
            <w:r>
              <w:rPr>
                <w:rFonts w:cs="Times New Roman"/>
                <w:bCs/>
              </w:rPr>
              <w:t>5%</w:t>
            </w:r>
          </w:p>
        </w:tc>
      </w:tr>
      <w:tr w:rsidR="001D2960">
        <w:trPr>
          <w:trHeight w:val="340"/>
          <w:jc w:val="center"/>
        </w:trPr>
        <w:tc>
          <w:tcPr>
            <w:tcW w:w="759" w:type="dxa"/>
            <w:tcBorders>
              <w:left w:val="single" w:sz="12" w:space="0" w:color="auto"/>
              <w:right w:val="single" w:sz="4" w:space="0" w:color="auto"/>
            </w:tcBorders>
            <w:shd w:val="clear" w:color="auto" w:fill="auto"/>
          </w:tcPr>
          <w:p w:rsidR="001D2960" w:rsidRDefault="005B422C">
            <w:pPr>
              <w:pStyle w:val="DG0"/>
              <w:rPr>
                <w:rFonts w:cs="Times New Roman"/>
              </w:rPr>
            </w:pPr>
            <w:r>
              <w:rPr>
                <w:rFonts w:cs="Times New Roman"/>
                <w:bCs/>
              </w:rPr>
              <w:t>LO</w:t>
            </w:r>
            <w:r>
              <w:rPr>
                <w:rFonts w:cs="Times New Roman"/>
                <w:bCs/>
              </w:rPr>
              <w:t>4</w:t>
            </w:r>
          </w:p>
        </w:tc>
        <w:tc>
          <w:tcPr>
            <w:tcW w:w="775" w:type="dxa"/>
            <w:tcBorders>
              <w:left w:val="single" w:sz="4" w:space="0" w:color="auto"/>
            </w:tcBorders>
            <w:vAlign w:val="center"/>
          </w:tcPr>
          <w:p w:rsidR="001D2960" w:rsidRDefault="005B422C">
            <w:pPr>
              <w:pStyle w:val="DG0"/>
              <w:rPr>
                <w:rFonts w:cs="Times New Roman"/>
                <w:bCs/>
              </w:rPr>
            </w:pPr>
            <w:r>
              <w:rPr>
                <w:rFonts w:cs="Times New Roman"/>
                <w:bCs/>
              </w:rPr>
              <w:t>②</w:t>
            </w:r>
          </w:p>
        </w:tc>
        <w:tc>
          <w:tcPr>
            <w:tcW w:w="775" w:type="dxa"/>
            <w:tcBorders>
              <w:right w:val="double" w:sz="4" w:space="0" w:color="auto"/>
            </w:tcBorders>
            <w:shd w:val="clear" w:color="auto" w:fill="auto"/>
            <w:vAlign w:val="center"/>
          </w:tcPr>
          <w:p w:rsidR="001D2960" w:rsidRDefault="005B422C">
            <w:pPr>
              <w:pStyle w:val="DG0"/>
              <w:rPr>
                <w:rFonts w:cs="Times New Roman"/>
              </w:rPr>
            </w:pPr>
            <w:r>
              <w:rPr>
                <w:rFonts w:cs="Times New Roman"/>
              </w:rPr>
              <w:t>L</w:t>
            </w:r>
          </w:p>
        </w:tc>
        <w:tc>
          <w:tcPr>
            <w:tcW w:w="4651" w:type="dxa"/>
            <w:vAlign w:val="center"/>
          </w:tcPr>
          <w:p w:rsidR="001D2960" w:rsidRDefault="005B422C">
            <w:pPr>
              <w:pStyle w:val="DG0"/>
              <w:jc w:val="left"/>
              <w:rPr>
                <w:rFonts w:eastAsiaTheme="minorEastAsia" w:cs="Times New Roman"/>
                <w:bCs/>
              </w:rPr>
            </w:pPr>
            <w:r>
              <w:rPr>
                <w:rFonts w:eastAsiaTheme="minorEastAsia" w:cs="Times New Roman"/>
                <w:bCs/>
              </w:rPr>
              <w:t>3</w:t>
            </w:r>
            <w:r>
              <w:rPr>
                <w:rFonts w:cs="Times New Roman" w:hint="eastAsia"/>
                <w:bCs/>
              </w:rPr>
              <w:t>利用加工设备设计和切磨单翻型宝石的能力。</w:t>
            </w:r>
          </w:p>
        </w:tc>
        <w:tc>
          <w:tcPr>
            <w:tcW w:w="1316" w:type="dxa"/>
            <w:tcBorders>
              <w:right w:val="single" w:sz="12" w:space="0" w:color="auto"/>
            </w:tcBorders>
            <w:vAlign w:val="center"/>
          </w:tcPr>
          <w:p w:rsidR="001D2960" w:rsidRDefault="005B422C">
            <w:pPr>
              <w:pStyle w:val="DG0"/>
              <w:rPr>
                <w:rFonts w:cs="Times New Roman"/>
                <w:bCs/>
              </w:rPr>
            </w:pPr>
            <w:r>
              <w:rPr>
                <w:rFonts w:cs="Times New Roman"/>
                <w:bCs/>
              </w:rPr>
              <w:t>100%</w:t>
            </w:r>
          </w:p>
        </w:tc>
      </w:tr>
      <w:tr w:rsidR="001D2960">
        <w:trPr>
          <w:trHeight w:val="340"/>
          <w:jc w:val="center"/>
        </w:trPr>
        <w:tc>
          <w:tcPr>
            <w:tcW w:w="759" w:type="dxa"/>
            <w:tcBorders>
              <w:left w:val="single" w:sz="12" w:space="0" w:color="auto"/>
              <w:bottom w:val="single" w:sz="12" w:space="0" w:color="auto"/>
              <w:right w:val="single" w:sz="4" w:space="0" w:color="auto"/>
            </w:tcBorders>
            <w:shd w:val="clear" w:color="auto" w:fill="auto"/>
          </w:tcPr>
          <w:p w:rsidR="001D2960" w:rsidRDefault="005B422C">
            <w:pPr>
              <w:pStyle w:val="DG0"/>
              <w:rPr>
                <w:rFonts w:cs="Times New Roman"/>
                <w:bCs/>
              </w:rPr>
            </w:pPr>
            <w:r>
              <w:rPr>
                <w:rFonts w:cs="Times New Roman"/>
                <w:bCs/>
              </w:rPr>
              <w:t>LO</w:t>
            </w:r>
            <w:r>
              <w:rPr>
                <w:rFonts w:cs="Times New Roman"/>
                <w:bCs/>
              </w:rPr>
              <w:t>6</w:t>
            </w:r>
          </w:p>
        </w:tc>
        <w:tc>
          <w:tcPr>
            <w:tcW w:w="775" w:type="dxa"/>
            <w:tcBorders>
              <w:left w:val="single" w:sz="4" w:space="0" w:color="auto"/>
              <w:bottom w:val="single" w:sz="12" w:space="0" w:color="auto"/>
            </w:tcBorders>
            <w:vAlign w:val="center"/>
          </w:tcPr>
          <w:p w:rsidR="001D2960" w:rsidRDefault="005B422C">
            <w:pPr>
              <w:pStyle w:val="DG0"/>
              <w:rPr>
                <w:rFonts w:cs="Times New Roman"/>
                <w:bCs/>
              </w:rPr>
            </w:pPr>
            <w:r>
              <w:rPr>
                <w:rFonts w:cs="Times New Roman"/>
                <w:bCs/>
              </w:rPr>
              <w:t>③</w:t>
            </w:r>
          </w:p>
        </w:tc>
        <w:tc>
          <w:tcPr>
            <w:tcW w:w="775" w:type="dxa"/>
            <w:tcBorders>
              <w:bottom w:val="single" w:sz="12" w:space="0" w:color="auto"/>
              <w:right w:val="double" w:sz="4" w:space="0" w:color="auto"/>
            </w:tcBorders>
            <w:shd w:val="clear" w:color="auto" w:fill="auto"/>
            <w:vAlign w:val="center"/>
          </w:tcPr>
          <w:p w:rsidR="001D2960" w:rsidRDefault="005B422C">
            <w:pPr>
              <w:pStyle w:val="DG0"/>
              <w:rPr>
                <w:rFonts w:cs="Times New Roman"/>
              </w:rPr>
            </w:pPr>
            <w:r>
              <w:rPr>
                <w:rFonts w:cs="Times New Roman"/>
              </w:rPr>
              <w:t>M</w:t>
            </w:r>
          </w:p>
        </w:tc>
        <w:tc>
          <w:tcPr>
            <w:tcW w:w="4651" w:type="dxa"/>
            <w:tcBorders>
              <w:bottom w:val="single" w:sz="12" w:space="0" w:color="auto"/>
            </w:tcBorders>
            <w:vAlign w:val="center"/>
          </w:tcPr>
          <w:p w:rsidR="001D2960" w:rsidRDefault="005B422C">
            <w:pPr>
              <w:pStyle w:val="DG0"/>
              <w:jc w:val="left"/>
              <w:rPr>
                <w:rFonts w:eastAsiaTheme="minorEastAsia" w:cs="Times New Roman"/>
                <w:bCs/>
              </w:rPr>
            </w:pPr>
            <w:r>
              <w:rPr>
                <w:rFonts w:eastAsiaTheme="minorEastAsia" w:cs="Times New Roman"/>
                <w:bCs/>
              </w:rPr>
              <w:t>4</w:t>
            </w:r>
            <w:r>
              <w:rPr>
                <w:rFonts w:cs="Times New Roman" w:hint="eastAsia"/>
                <w:bCs/>
              </w:rPr>
              <w:t>利用加工设备设计和切磨</w:t>
            </w:r>
            <w:r>
              <w:rPr>
                <w:rFonts w:ascii="宋体" w:hAnsi="宋体" w:hint="eastAsia"/>
              </w:rPr>
              <w:t>标准圆钻型</w:t>
            </w:r>
            <w:r>
              <w:rPr>
                <w:rFonts w:ascii="宋体" w:hAnsi="宋体" w:hint="eastAsia"/>
              </w:rPr>
              <w:t>宝石的能力。</w:t>
            </w:r>
          </w:p>
        </w:tc>
        <w:tc>
          <w:tcPr>
            <w:tcW w:w="1316" w:type="dxa"/>
            <w:tcBorders>
              <w:bottom w:val="single" w:sz="12" w:space="0" w:color="auto"/>
              <w:right w:val="single" w:sz="12" w:space="0" w:color="auto"/>
            </w:tcBorders>
            <w:vAlign w:val="center"/>
          </w:tcPr>
          <w:p w:rsidR="001D2960" w:rsidRDefault="005B422C">
            <w:pPr>
              <w:pStyle w:val="DG0"/>
              <w:rPr>
                <w:rFonts w:cs="Times New Roman"/>
                <w:bCs/>
              </w:rPr>
            </w:pPr>
            <w:r>
              <w:rPr>
                <w:rFonts w:cs="Times New Roman"/>
                <w:bCs/>
              </w:rPr>
              <w:t>100%</w:t>
            </w:r>
          </w:p>
        </w:tc>
      </w:tr>
    </w:tbl>
    <w:p w:rsidR="001D2960" w:rsidRDefault="005B422C" w:rsidP="006D4461">
      <w:pPr>
        <w:pStyle w:val="DG1"/>
        <w:spacing w:beforeLines="100" w:line="360" w:lineRule="auto"/>
        <w:rPr>
          <w:rFonts w:ascii="Times New Roman" w:hAnsi="Times New Roman" w:cs="Times New Roman"/>
        </w:rPr>
      </w:pPr>
      <w:r>
        <w:rPr>
          <w:rFonts w:ascii="Times New Roman" w:hAnsi="Times New Roman" w:cs="Times New Roman"/>
        </w:rPr>
        <w:t>三、课程内容与教学设计</w:t>
      </w:r>
    </w:p>
    <w:p w:rsidR="001D2960" w:rsidRDefault="005B422C">
      <w:pPr>
        <w:pStyle w:val="DG2"/>
        <w:spacing w:before="81" w:after="163"/>
        <w:rPr>
          <w:rFonts w:cs="Times New Roman"/>
        </w:rPr>
      </w:pPr>
      <w:r>
        <w:rPr>
          <w:rFonts w:cs="Times New Roman"/>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296"/>
      </w:tblGrid>
      <w:tr w:rsidR="001D2960">
        <w:tc>
          <w:tcPr>
            <w:tcW w:w="8296" w:type="dxa"/>
          </w:tcPr>
          <w:p w:rsidR="001D2960" w:rsidRDefault="005B422C">
            <w:pPr>
              <w:pStyle w:val="DG0"/>
              <w:jc w:val="left"/>
              <w:rPr>
                <w:rFonts w:eastAsiaTheme="minorEastAsia" w:cs="Times New Roman"/>
                <w:bCs/>
              </w:rPr>
            </w:pPr>
            <w:bookmarkStart w:id="0" w:name="OLE_LINK5"/>
            <w:bookmarkStart w:id="1" w:name="OLE_LINK6"/>
            <w:r>
              <w:rPr>
                <w:rFonts w:eastAsiaTheme="minorEastAsia" w:cs="Times New Roman"/>
                <w:bCs/>
              </w:rPr>
              <w:t>第一单元</w:t>
            </w:r>
            <w:r>
              <w:rPr>
                <w:rFonts w:eastAsiaTheme="minorEastAsia" w:cs="Times New Roman" w:hint="eastAsia"/>
                <w:bCs/>
              </w:rPr>
              <w:t xml:space="preserve"> </w:t>
            </w:r>
            <w:r>
              <w:rPr>
                <w:rFonts w:eastAsiaTheme="minorEastAsia" w:cs="Times New Roman" w:hint="eastAsia"/>
                <w:bCs/>
              </w:rPr>
              <w:t>宝石加工概述</w:t>
            </w:r>
            <w:r>
              <w:rPr>
                <w:rFonts w:eastAsiaTheme="minorEastAsia" w:cs="Times New Roman"/>
                <w:bCs/>
              </w:rPr>
              <w:t>（理论</w:t>
            </w:r>
            <w:r>
              <w:rPr>
                <w:rFonts w:eastAsiaTheme="minorEastAsia" w:cs="Times New Roman" w:hint="eastAsia"/>
                <w:bCs/>
              </w:rPr>
              <w:t>2</w:t>
            </w:r>
            <w:r>
              <w:rPr>
                <w:rFonts w:eastAsiaTheme="minorEastAsia" w:cs="Times New Roman"/>
                <w:bCs/>
              </w:rPr>
              <w:t>学时）</w:t>
            </w:r>
          </w:p>
          <w:p w:rsidR="001D2960" w:rsidRDefault="005B422C">
            <w:pPr>
              <w:widowControl/>
              <w:jc w:val="left"/>
              <w:rPr>
                <w:rFonts w:ascii="Times New Roman"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hint="eastAsia"/>
                <w:color w:val="000000"/>
                <w:sz w:val="21"/>
                <w:szCs w:val="21"/>
              </w:rPr>
              <w:t>宝石加工的原理、设备；</w:t>
            </w:r>
            <w:r>
              <w:rPr>
                <w:rFonts w:hint="eastAsia"/>
                <w:sz w:val="20"/>
                <w:szCs w:val="20"/>
              </w:rPr>
              <w:t>宝石</w:t>
            </w:r>
            <w:r>
              <w:rPr>
                <w:rFonts w:hint="eastAsia"/>
                <w:sz w:val="20"/>
                <w:szCs w:val="20"/>
              </w:rPr>
              <w:t>的琢型、</w:t>
            </w:r>
            <w:r>
              <w:rPr>
                <w:rFonts w:hint="eastAsia"/>
                <w:sz w:val="20"/>
                <w:szCs w:val="20"/>
              </w:rPr>
              <w:t>设计原则及方法</w:t>
            </w:r>
            <w:r>
              <w:rPr>
                <w:rFonts w:hint="eastAsia"/>
                <w:sz w:val="20"/>
                <w:szCs w:val="20"/>
              </w:rPr>
              <w:t>。</w:t>
            </w:r>
          </w:p>
          <w:p w:rsidR="001D2960" w:rsidRDefault="005B422C">
            <w:pPr>
              <w:rPr>
                <w:sz w:val="21"/>
                <w:szCs w:val="21"/>
              </w:rPr>
            </w:pPr>
            <w:r>
              <w:rPr>
                <w:rFonts w:ascii="Times New Roman" w:eastAsiaTheme="minorEastAsia" w:hAnsi="Times New Roman" w:cs="Times New Roman"/>
                <w:color w:val="000000"/>
                <w:sz w:val="21"/>
                <w:szCs w:val="21"/>
              </w:rPr>
              <w:t>能力要求：知道宝石常见的琢型</w:t>
            </w:r>
            <w:r>
              <w:rPr>
                <w:rFonts w:ascii="Times New Roman" w:eastAsiaTheme="minorEastAsia" w:hAnsi="Times New Roman" w:cs="Times New Roman" w:hint="eastAsia"/>
                <w:color w:val="000000"/>
                <w:sz w:val="21"/>
                <w:szCs w:val="21"/>
              </w:rPr>
              <w:t>和加工设备；</w:t>
            </w:r>
            <w:r>
              <w:rPr>
                <w:rFonts w:hint="eastAsia"/>
                <w:sz w:val="21"/>
                <w:szCs w:val="21"/>
              </w:rPr>
              <w:t>理解宝石款式的设计原则，同时能运用设计方法。</w:t>
            </w:r>
          </w:p>
          <w:p w:rsidR="001D2960" w:rsidRDefault="005B422C">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教学重点：宝石的</w:t>
            </w:r>
            <w:r>
              <w:rPr>
                <w:rFonts w:ascii="Times New Roman" w:eastAsiaTheme="minorEastAsia" w:hAnsi="Times New Roman" w:cs="Times New Roman" w:hint="eastAsia"/>
                <w:color w:val="000000"/>
                <w:sz w:val="21"/>
                <w:szCs w:val="21"/>
              </w:rPr>
              <w:t>琢型</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sz w:val="21"/>
                <w:szCs w:val="21"/>
              </w:rPr>
              <w:t>宝石的设计原则及方法</w:t>
            </w:r>
            <w:r>
              <w:rPr>
                <w:rFonts w:ascii="Times New Roman" w:eastAsiaTheme="minorEastAsia" w:hAnsi="Times New Roman" w:cs="Times New Roman"/>
                <w:sz w:val="21"/>
                <w:szCs w:val="21"/>
              </w:rPr>
              <w:t>。</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w:t>
            </w:r>
            <w:r>
              <w:rPr>
                <w:rFonts w:ascii="Times New Roman" w:eastAsiaTheme="minorEastAsia" w:hAnsi="Times New Roman" w:cs="Times New Roman" w:hint="eastAsia"/>
                <w:color w:val="000000"/>
                <w:sz w:val="21"/>
                <w:szCs w:val="21"/>
              </w:rPr>
              <w:t>清楚知道标准圆钻型</w:t>
            </w:r>
            <w:r>
              <w:rPr>
                <w:rFonts w:ascii="Times New Roman" w:eastAsiaTheme="minorEastAsia" w:hAnsi="Times New Roman" w:cs="Times New Roman" w:hint="eastAsia"/>
                <w:color w:val="000000"/>
                <w:sz w:val="21"/>
                <w:szCs w:val="21"/>
              </w:rPr>
              <w:t>57</w:t>
            </w:r>
            <w:r>
              <w:rPr>
                <w:rFonts w:ascii="Times New Roman" w:eastAsiaTheme="minorEastAsia" w:hAnsi="Times New Roman" w:cs="Times New Roman" w:hint="eastAsia"/>
                <w:color w:val="000000"/>
                <w:sz w:val="21"/>
                <w:szCs w:val="21"/>
              </w:rPr>
              <w:t>个面的名称和分布情况。</w:t>
            </w:r>
          </w:p>
          <w:p w:rsidR="001D2960" w:rsidRDefault="005B422C">
            <w:pPr>
              <w:rPr>
                <w:sz w:val="21"/>
                <w:szCs w:val="21"/>
              </w:rPr>
            </w:pPr>
            <w:r>
              <w:rPr>
                <w:rFonts w:ascii="Times New Roman" w:eastAsiaTheme="minorEastAsia" w:hAnsi="Times New Roman" w:cs="Times New Roman"/>
                <w:color w:val="000000"/>
                <w:sz w:val="21"/>
                <w:szCs w:val="21"/>
              </w:rPr>
              <w:t>预期学习成果：希望学生在学习本单元的内容后，能清楚的知道宝石常见的琢型</w:t>
            </w:r>
            <w:r>
              <w:rPr>
                <w:rFonts w:ascii="Times New Roman" w:eastAsiaTheme="minorEastAsia" w:hAnsi="Times New Roman" w:cs="Times New Roman" w:hint="eastAsia"/>
                <w:color w:val="000000"/>
                <w:sz w:val="21"/>
                <w:szCs w:val="21"/>
              </w:rPr>
              <w:t>和加工设备；</w:t>
            </w:r>
            <w:r>
              <w:rPr>
                <w:rFonts w:hint="eastAsia"/>
                <w:sz w:val="21"/>
                <w:szCs w:val="21"/>
              </w:rPr>
              <w:t>理解宝玉石款式的设计原则，同时能运用设计方法</w:t>
            </w:r>
            <w:r>
              <w:rPr>
                <w:rFonts w:hint="eastAsia"/>
                <w:sz w:val="21"/>
                <w:szCs w:val="21"/>
              </w:rPr>
              <w:t>，</w:t>
            </w:r>
            <w:r>
              <w:rPr>
                <w:rFonts w:hint="eastAsia"/>
                <w:sz w:val="21"/>
                <w:szCs w:val="21"/>
              </w:rPr>
              <w:t>并能</w:t>
            </w:r>
            <w:r>
              <w:rPr>
                <w:rFonts w:ascii="Times New Roman" w:eastAsiaTheme="minorEastAsia" w:hAnsi="Times New Roman" w:cs="Times New Roman" w:hint="eastAsia"/>
                <w:color w:val="000000"/>
                <w:sz w:val="21"/>
                <w:szCs w:val="21"/>
              </w:rPr>
              <w:t>清楚知道标准圆钻型</w:t>
            </w:r>
            <w:r>
              <w:rPr>
                <w:rFonts w:ascii="Times New Roman" w:eastAsiaTheme="minorEastAsia" w:hAnsi="Times New Roman" w:cs="Times New Roman" w:hint="eastAsia"/>
                <w:color w:val="000000"/>
                <w:sz w:val="21"/>
                <w:szCs w:val="21"/>
              </w:rPr>
              <w:t>57</w:t>
            </w:r>
            <w:r>
              <w:rPr>
                <w:rFonts w:ascii="Times New Roman" w:eastAsiaTheme="minorEastAsia" w:hAnsi="Times New Roman" w:cs="Times New Roman" w:hint="eastAsia"/>
                <w:color w:val="000000"/>
                <w:sz w:val="21"/>
                <w:szCs w:val="21"/>
              </w:rPr>
              <w:t>个面的名称和分布情况</w:t>
            </w:r>
            <w:r>
              <w:rPr>
                <w:rFonts w:hint="eastAsia"/>
                <w:sz w:val="21"/>
                <w:szCs w:val="21"/>
              </w:rPr>
              <w:t>。</w:t>
            </w:r>
          </w:p>
          <w:p w:rsidR="001D2960" w:rsidRDefault="001D2960">
            <w:pPr>
              <w:rPr>
                <w:sz w:val="21"/>
                <w:szCs w:val="21"/>
              </w:rPr>
            </w:pPr>
          </w:p>
          <w:p w:rsidR="001D2960" w:rsidRDefault="005B422C">
            <w:pPr>
              <w:pStyle w:val="DG0"/>
              <w:jc w:val="left"/>
              <w:rPr>
                <w:rFonts w:eastAsiaTheme="minorEastAsia" w:cs="Times New Roman"/>
                <w:bCs/>
              </w:rPr>
            </w:pPr>
            <w:r>
              <w:rPr>
                <w:rFonts w:eastAsiaTheme="minorEastAsia" w:cs="Times New Roman"/>
                <w:bCs/>
              </w:rPr>
              <w:t>第二单元</w:t>
            </w:r>
            <w:r>
              <w:rPr>
                <w:rFonts w:eastAsiaTheme="minorEastAsia" w:cs="Times New Roman"/>
                <w:bCs/>
              </w:rPr>
              <w:t xml:space="preserve"> </w:t>
            </w:r>
            <w:r>
              <w:rPr>
                <w:rFonts w:eastAsiaTheme="minorEastAsia" w:cs="Times New Roman" w:hint="eastAsia"/>
                <w:bCs/>
              </w:rPr>
              <w:t>钻石的切磨</w:t>
            </w:r>
            <w:r>
              <w:rPr>
                <w:rFonts w:eastAsiaTheme="minorEastAsia" w:cs="Times New Roman"/>
                <w:bCs/>
              </w:rPr>
              <w:t>（理论</w:t>
            </w:r>
            <w:r>
              <w:rPr>
                <w:rFonts w:eastAsiaTheme="minorEastAsia" w:cs="Times New Roman" w:hint="eastAsia"/>
                <w:bCs/>
              </w:rPr>
              <w:t>2</w:t>
            </w:r>
            <w:r>
              <w:rPr>
                <w:rFonts w:eastAsiaTheme="minorEastAsia" w:cs="Times New Roman"/>
                <w:bCs/>
              </w:rPr>
              <w:t>学时）</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hint="eastAsia"/>
                <w:color w:val="000000"/>
                <w:sz w:val="21"/>
                <w:szCs w:val="21"/>
              </w:rPr>
              <w:t>钻石的琢型演变，</w:t>
            </w:r>
            <w:r>
              <w:rPr>
                <w:rFonts w:ascii="Times New Roman" w:eastAsiaTheme="minorEastAsia" w:hAnsi="Times New Roman" w:cs="Times New Roman"/>
                <w:color w:val="000000"/>
                <w:sz w:val="21"/>
                <w:szCs w:val="21"/>
              </w:rPr>
              <w:t>钻石的</w:t>
            </w:r>
            <w:r>
              <w:rPr>
                <w:rFonts w:ascii="Times New Roman" w:eastAsiaTheme="minorEastAsia" w:hAnsi="Times New Roman" w:cs="Times New Roman" w:hint="eastAsia"/>
                <w:color w:val="000000"/>
                <w:sz w:val="21"/>
                <w:szCs w:val="21"/>
              </w:rPr>
              <w:t>切磨流程</w:t>
            </w:r>
            <w:r>
              <w:rPr>
                <w:rFonts w:ascii="Times New Roman" w:eastAsiaTheme="minorEastAsia" w:hAnsi="Times New Roman" w:cs="Times New Roman"/>
                <w:color w:val="000000"/>
                <w:sz w:val="21"/>
                <w:szCs w:val="21"/>
              </w:rPr>
              <w:t>。</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能力要求：</w:t>
            </w:r>
            <w:r>
              <w:rPr>
                <w:rFonts w:ascii="Times New Roman" w:eastAsiaTheme="minorEastAsia" w:hAnsi="Times New Roman" w:cs="Times New Roman" w:hint="eastAsia"/>
                <w:color w:val="000000"/>
                <w:sz w:val="21"/>
                <w:szCs w:val="21"/>
              </w:rPr>
              <w:t>灵活应用</w:t>
            </w:r>
            <w:r>
              <w:rPr>
                <w:rFonts w:ascii="Times New Roman" w:eastAsiaTheme="minorEastAsia" w:hAnsi="Times New Roman" w:cs="Times New Roman"/>
                <w:color w:val="000000"/>
                <w:sz w:val="21"/>
                <w:szCs w:val="21"/>
              </w:rPr>
              <w:t>钻石的</w:t>
            </w:r>
            <w:r>
              <w:rPr>
                <w:rFonts w:ascii="Times New Roman" w:eastAsiaTheme="minorEastAsia" w:hAnsi="Times New Roman" w:cs="Times New Roman" w:hint="eastAsia"/>
                <w:color w:val="000000"/>
                <w:sz w:val="21"/>
                <w:szCs w:val="21"/>
              </w:rPr>
              <w:t>切磨</w:t>
            </w:r>
            <w:r>
              <w:rPr>
                <w:rFonts w:ascii="Times New Roman" w:eastAsiaTheme="minorEastAsia" w:hAnsi="Times New Roman" w:cs="Times New Roman"/>
                <w:color w:val="000000"/>
                <w:sz w:val="21"/>
                <w:szCs w:val="21"/>
              </w:rPr>
              <w:t>流程，</w:t>
            </w:r>
            <w:r>
              <w:rPr>
                <w:rFonts w:ascii="Times New Roman" w:eastAsiaTheme="minorEastAsia" w:hAnsi="Times New Roman" w:cs="Times New Roman" w:hint="eastAsia"/>
                <w:color w:val="000000"/>
                <w:sz w:val="21"/>
                <w:szCs w:val="21"/>
              </w:rPr>
              <w:t>在保证钻石出成率的前提下，知道如何选择切磨工序，并</w:t>
            </w:r>
            <w:r>
              <w:rPr>
                <w:rFonts w:ascii="Times New Roman" w:eastAsiaTheme="minorEastAsia" w:hAnsi="Times New Roman" w:cs="Times New Roman"/>
                <w:color w:val="000000"/>
                <w:sz w:val="21"/>
                <w:szCs w:val="21"/>
              </w:rPr>
              <w:t>了解钻石琢型的演变</w:t>
            </w:r>
            <w:r>
              <w:rPr>
                <w:rFonts w:ascii="Times New Roman" w:eastAsiaTheme="minorEastAsia" w:hAnsi="Times New Roman" w:cs="Times New Roman" w:hint="eastAsia"/>
                <w:color w:val="000000"/>
                <w:sz w:val="21"/>
                <w:szCs w:val="21"/>
              </w:rPr>
              <w:t>历程。</w:t>
            </w:r>
          </w:p>
          <w:p w:rsidR="001D2960" w:rsidRDefault="005B422C">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w:t>
            </w:r>
            <w:r>
              <w:rPr>
                <w:rFonts w:ascii="Times New Roman" w:eastAsiaTheme="minorEastAsia" w:hAnsi="Times New Roman" w:cs="Times New Roman" w:hint="eastAsia"/>
                <w:color w:val="000000"/>
                <w:sz w:val="21"/>
                <w:szCs w:val="21"/>
              </w:rPr>
              <w:t>钻石的切磨工序</w:t>
            </w:r>
            <w:r>
              <w:rPr>
                <w:rFonts w:ascii="Times New Roman" w:eastAsiaTheme="minorEastAsia" w:hAnsi="Times New Roman" w:cs="Times New Roman"/>
                <w:color w:val="000000"/>
                <w:sz w:val="21"/>
                <w:szCs w:val="21"/>
              </w:rPr>
              <w:t>。</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w:t>
            </w:r>
            <w:r>
              <w:rPr>
                <w:rFonts w:ascii="Times New Roman" w:eastAsiaTheme="minorEastAsia" w:hAnsi="Times New Roman" w:cs="Times New Roman" w:hint="eastAsia"/>
                <w:color w:val="000000"/>
                <w:sz w:val="21"/>
                <w:szCs w:val="21"/>
              </w:rPr>
              <w:t>钻石切磨过程种如何能更好的保证出成率，更好的节约成本，减少切磨工序。</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预期学习成果：希望学生在学习本单元的内容后，能了解钻石琢型的演变历程，</w:t>
            </w:r>
            <w:r>
              <w:rPr>
                <w:rFonts w:ascii="Times New Roman" w:eastAsiaTheme="minorEastAsia" w:hAnsi="Times New Roman" w:cs="Times New Roman" w:hint="eastAsia"/>
                <w:color w:val="000000"/>
                <w:sz w:val="21"/>
                <w:szCs w:val="21"/>
              </w:rPr>
              <w:t>灵活应用</w:t>
            </w:r>
            <w:r>
              <w:rPr>
                <w:rFonts w:ascii="Times New Roman" w:eastAsiaTheme="minorEastAsia" w:hAnsi="Times New Roman" w:cs="Times New Roman"/>
                <w:color w:val="000000"/>
                <w:sz w:val="21"/>
                <w:szCs w:val="21"/>
              </w:rPr>
              <w:t>钻石的</w:t>
            </w:r>
            <w:r>
              <w:rPr>
                <w:rFonts w:ascii="Times New Roman" w:eastAsiaTheme="minorEastAsia" w:hAnsi="Times New Roman" w:cs="Times New Roman" w:hint="eastAsia"/>
                <w:color w:val="000000"/>
                <w:sz w:val="21"/>
                <w:szCs w:val="21"/>
              </w:rPr>
              <w:t>切磨</w:t>
            </w:r>
            <w:r>
              <w:rPr>
                <w:rFonts w:ascii="Times New Roman" w:eastAsiaTheme="minorEastAsia" w:hAnsi="Times New Roman" w:cs="Times New Roman"/>
                <w:color w:val="000000"/>
                <w:sz w:val="21"/>
                <w:szCs w:val="21"/>
              </w:rPr>
              <w:t>流程，</w:t>
            </w:r>
            <w:r>
              <w:rPr>
                <w:rFonts w:ascii="Times New Roman" w:eastAsiaTheme="minorEastAsia" w:hAnsi="Times New Roman" w:cs="Times New Roman" w:hint="eastAsia"/>
                <w:color w:val="000000"/>
                <w:sz w:val="21"/>
                <w:szCs w:val="21"/>
              </w:rPr>
              <w:t>在保证钻石出成率的前提下，知道如何选择切磨工序。</w:t>
            </w:r>
          </w:p>
          <w:p w:rsidR="001D2960" w:rsidRDefault="001D2960">
            <w:pPr>
              <w:widowControl/>
              <w:jc w:val="left"/>
              <w:rPr>
                <w:rFonts w:ascii="Times New Roman" w:eastAsiaTheme="minorEastAsia" w:hAnsi="Times New Roman" w:cs="Times New Roman"/>
                <w:color w:val="000000"/>
                <w:sz w:val="21"/>
                <w:szCs w:val="21"/>
              </w:rPr>
            </w:pPr>
            <w:bookmarkStart w:id="2" w:name="_GoBack"/>
            <w:bookmarkEnd w:id="2"/>
          </w:p>
          <w:p w:rsidR="001D2960" w:rsidRDefault="005B422C">
            <w:pPr>
              <w:pStyle w:val="DG0"/>
              <w:jc w:val="left"/>
              <w:rPr>
                <w:rFonts w:eastAsiaTheme="minorEastAsia" w:cs="Times New Roman"/>
                <w:bCs/>
              </w:rPr>
            </w:pPr>
            <w:r>
              <w:rPr>
                <w:rFonts w:eastAsiaTheme="minorEastAsia" w:cs="Times New Roman"/>
                <w:bCs/>
              </w:rPr>
              <w:t>第三单元</w:t>
            </w:r>
            <w:r>
              <w:rPr>
                <w:rFonts w:eastAsiaTheme="minorEastAsia" w:cs="Times New Roman"/>
                <w:bCs/>
              </w:rPr>
              <w:t xml:space="preserve"> </w:t>
            </w:r>
            <w:r>
              <w:rPr>
                <w:rFonts w:eastAsiaTheme="minorEastAsia" w:cs="Times New Roman" w:hint="eastAsia"/>
                <w:bCs/>
              </w:rPr>
              <w:t>其它宝石的切磨</w:t>
            </w:r>
            <w:r>
              <w:rPr>
                <w:rFonts w:eastAsiaTheme="minorEastAsia" w:cs="Times New Roman"/>
                <w:bCs/>
              </w:rPr>
              <w:t>（</w:t>
            </w:r>
            <w:r>
              <w:rPr>
                <w:rFonts w:eastAsiaTheme="minorEastAsia" w:cs="Times New Roman"/>
              </w:rPr>
              <w:t>理论</w:t>
            </w:r>
            <w:r>
              <w:rPr>
                <w:rFonts w:eastAsiaTheme="minorEastAsia" w:cs="Times New Roman" w:hint="eastAsia"/>
              </w:rPr>
              <w:t>4</w:t>
            </w:r>
            <w:r>
              <w:rPr>
                <w:rFonts w:eastAsiaTheme="minorEastAsia" w:cs="Times New Roman"/>
              </w:rPr>
              <w:t>学时，实践</w:t>
            </w:r>
            <w:r>
              <w:rPr>
                <w:rFonts w:eastAsiaTheme="minorEastAsia" w:cs="Times New Roman" w:hint="eastAsia"/>
              </w:rPr>
              <w:t>24</w:t>
            </w:r>
            <w:r>
              <w:rPr>
                <w:rFonts w:eastAsiaTheme="minorEastAsia" w:cs="Times New Roman"/>
              </w:rPr>
              <w:t>学时</w:t>
            </w:r>
            <w:r>
              <w:rPr>
                <w:rFonts w:eastAsiaTheme="minorEastAsia" w:cs="Times New Roman"/>
                <w:bCs/>
              </w:rPr>
              <w:t>）</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核心知识点：</w:t>
            </w:r>
            <w:r>
              <w:rPr>
                <w:rFonts w:ascii="Times New Roman" w:eastAsiaTheme="minorEastAsia" w:hAnsi="Times New Roman" w:cs="Times New Roman" w:hint="eastAsia"/>
                <w:color w:val="000000"/>
                <w:sz w:val="21"/>
                <w:szCs w:val="21"/>
              </w:rPr>
              <w:t>除钻石之后的其余宝石</w:t>
            </w:r>
            <w:r>
              <w:rPr>
                <w:rFonts w:ascii="Times New Roman" w:eastAsiaTheme="minorEastAsia" w:hAnsi="Times New Roman" w:cs="Times New Roman"/>
                <w:color w:val="000000"/>
                <w:sz w:val="21"/>
                <w:szCs w:val="21"/>
              </w:rPr>
              <w:t>的</w:t>
            </w:r>
            <w:r>
              <w:rPr>
                <w:rFonts w:ascii="Times New Roman" w:eastAsiaTheme="minorEastAsia" w:hAnsi="Times New Roman" w:cs="Times New Roman" w:hint="eastAsia"/>
                <w:color w:val="000000"/>
                <w:sz w:val="21"/>
                <w:szCs w:val="21"/>
              </w:rPr>
              <w:t>切磨流程</w:t>
            </w:r>
            <w:r>
              <w:rPr>
                <w:rFonts w:ascii="Times New Roman" w:eastAsiaTheme="minorEastAsia" w:hAnsi="Times New Roman" w:cs="Times New Roman"/>
                <w:color w:val="000000"/>
                <w:sz w:val="21"/>
                <w:szCs w:val="21"/>
              </w:rPr>
              <w:t>。</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能力要求：了解弧面型宝石的光学效果</w:t>
            </w:r>
            <w:r>
              <w:rPr>
                <w:rFonts w:ascii="Times New Roman" w:eastAsiaTheme="minorEastAsia" w:hAnsi="Times New Roman" w:cs="Times New Roman" w:hint="eastAsia"/>
                <w:color w:val="000000"/>
                <w:sz w:val="21"/>
                <w:szCs w:val="21"/>
              </w:rPr>
              <w:t>，</w:t>
            </w:r>
            <w:r>
              <w:rPr>
                <w:rFonts w:ascii="Times New Roman" w:eastAsiaTheme="minorEastAsia" w:hAnsi="Times New Roman" w:cs="Times New Roman"/>
                <w:color w:val="000000"/>
                <w:sz w:val="21"/>
                <w:szCs w:val="21"/>
              </w:rPr>
              <w:t>掌握弧面型、珠型及异型宝石的</w:t>
            </w:r>
            <w:r>
              <w:rPr>
                <w:rFonts w:ascii="Times New Roman" w:eastAsiaTheme="minorEastAsia" w:hAnsi="Times New Roman" w:cs="Times New Roman" w:hint="eastAsia"/>
                <w:color w:val="000000"/>
                <w:sz w:val="21"/>
                <w:szCs w:val="21"/>
              </w:rPr>
              <w:t>切磨流程，灵活应用刻面型宝石的切磨流程。</w:t>
            </w:r>
          </w:p>
          <w:p w:rsidR="001D2960" w:rsidRDefault="005B422C">
            <w:pP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教学重点：</w:t>
            </w:r>
            <w:r>
              <w:rPr>
                <w:rFonts w:ascii="Times New Roman" w:eastAsiaTheme="minorEastAsia" w:hAnsi="Times New Roman" w:cs="Times New Roman" w:hint="eastAsia"/>
                <w:color w:val="000000"/>
                <w:sz w:val="21"/>
                <w:szCs w:val="21"/>
              </w:rPr>
              <w:t>刻面型、弧面型宝石</w:t>
            </w:r>
            <w:r>
              <w:rPr>
                <w:rFonts w:ascii="Times New Roman" w:eastAsiaTheme="minorEastAsia" w:hAnsi="Times New Roman" w:cs="Times New Roman"/>
                <w:color w:val="000000"/>
                <w:sz w:val="21"/>
                <w:szCs w:val="21"/>
              </w:rPr>
              <w:t>的</w:t>
            </w:r>
            <w:r>
              <w:rPr>
                <w:rFonts w:ascii="Times New Roman" w:eastAsiaTheme="minorEastAsia" w:hAnsi="Times New Roman" w:cs="Times New Roman" w:hint="eastAsia"/>
                <w:color w:val="000000"/>
                <w:sz w:val="21"/>
                <w:szCs w:val="21"/>
              </w:rPr>
              <w:t>切磨</w:t>
            </w:r>
            <w:r>
              <w:rPr>
                <w:rFonts w:ascii="Times New Roman" w:eastAsiaTheme="minorEastAsia" w:hAnsi="Times New Roman" w:cs="Times New Roman"/>
                <w:color w:val="000000"/>
                <w:sz w:val="21"/>
                <w:szCs w:val="21"/>
              </w:rPr>
              <w:t>流程。</w:t>
            </w:r>
          </w:p>
          <w:p w:rsidR="001D2960" w:rsidRDefault="005B422C">
            <w:pPr>
              <w:widowControl/>
              <w:jc w:val="lef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教学难点：</w:t>
            </w:r>
            <w:r>
              <w:rPr>
                <w:rFonts w:ascii="Times New Roman" w:eastAsiaTheme="minorEastAsia" w:hAnsi="Times New Roman" w:cs="Times New Roman" w:hint="eastAsia"/>
                <w:color w:val="000000"/>
                <w:sz w:val="21"/>
                <w:szCs w:val="21"/>
              </w:rPr>
              <w:t>弧面型宝石光学效果呈现的原理和方法</w:t>
            </w:r>
            <w:r>
              <w:rPr>
                <w:rFonts w:ascii="Times New Roman" w:eastAsiaTheme="minorEastAsia" w:hAnsi="Times New Roman" w:cs="Times New Roman"/>
                <w:color w:val="000000"/>
                <w:sz w:val="21"/>
                <w:szCs w:val="21"/>
              </w:rPr>
              <w:t>。</w:t>
            </w:r>
          </w:p>
          <w:p w:rsidR="001D2960" w:rsidRDefault="005B422C">
            <w:pPr>
              <w:widowControl/>
              <w:jc w:val="left"/>
              <w:rPr>
                <w:rFonts w:ascii="Times New Roman" w:eastAsia="仿宋" w:hAnsi="Times New Roman" w:cs="Times New Roman"/>
              </w:rPr>
            </w:pPr>
            <w:r>
              <w:rPr>
                <w:rFonts w:ascii="Times New Roman" w:eastAsiaTheme="minorEastAsia" w:hAnsi="Times New Roman" w:cs="Times New Roman"/>
                <w:color w:val="000000"/>
                <w:sz w:val="21"/>
                <w:szCs w:val="21"/>
              </w:rPr>
              <w:t>预期学习成果：希望学生在学习本单元的内容后，能清楚知道</w:t>
            </w:r>
            <w:r>
              <w:rPr>
                <w:rFonts w:ascii="Times New Roman" w:eastAsiaTheme="minorEastAsia" w:hAnsi="Times New Roman" w:cs="Times New Roman" w:hint="eastAsia"/>
                <w:color w:val="000000"/>
                <w:sz w:val="21"/>
                <w:szCs w:val="21"/>
              </w:rPr>
              <w:t>刻面型、</w:t>
            </w:r>
            <w:r>
              <w:rPr>
                <w:rFonts w:ascii="Times New Roman" w:eastAsiaTheme="minorEastAsia" w:hAnsi="Times New Roman" w:cs="Times New Roman"/>
                <w:color w:val="000000"/>
                <w:sz w:val="21"/>
                <w:szCs w:val="21"/>
              </w:rPr>
              <w:t>弧面型、珠型及异</w:t>
            </w:r>
            <w:r>
              <w:rPr>
                <w:rFonts w:ascii="Times New Roman" w:eastAsiaTheme="minorEastAsia" w:hAnsi="Times New Roman" w:cs="Times New Roman" w:hint="eastAsia"/>
                <w:color w:val="000000"/>
                <w:sz w:val="21"/>
                <w:szCs w:val="21"/>
              </w:rPr>
              <w:t>型</w:t>
            </w:r>
            <w:r>
              <w:rPr>
                <w:rFonts w:ascii="Times New Roman" w:eastAsiaTheme="minorEastAsia" w:hAnsi="Times New Roman" w:cs="Times New Roman"/>
                <w:color w:val="000000"/>
                <w:sz w:val="21"/>
                <w:szCs w:val="21"/>
              </w:rPr>
              <w:t>加工的宝石原料选择，</w:t>
            </w:r>
            <w:r>
              <w:rPr>
                <w:rFonts w:ascii="Times New Roman" w:eastAsiaTheme="minorEastAsia" w:hAnsi="Times New Roman" w:cs="Times New Roman" w:hint="eastAsia"/>
                <w:color w:val="000000"/>
                <w:sz w:val="21"/>
                <w:szCs w:val="21"/>
              </w:rPr>
              <w:t>灵活应用刻面型宝石的切磨流程，</w:t>
            </w:r>
            <w:r>
              <w:rPr>
                <w:rFonts w:ascii="Times New Roman" w:eastAsiaTheme="minorEastAsia" w:hAnsi="Times New Roman" w:cs="Times New Roman"/>
                <w:color w:val="000000"/>
                <w:sz w:val="21"/>
                <w:szCs w:val="21"/>
              </w:rPr>
              <w:t>并对弧面型、珠型及异</w:t>
            </w:r>
            <w:r>
              <w:rPr>
                <w:rFonts w:ascii="Times New Roman" w:eastAsiaTheme="minorEastAsia" w:hAnsi="Times New Roman" w:cs="Times New Roman" w:hint="eastAsia"/>
                <w:color w:val="000000"/>
                <w:sz w:val="21"/>
                <w:szCs w:val="21"/>
              </w:rPr>
              <w:t>型</w:t>
            </w:r>
            <w:r>
              <w:rPr>
                <w:rFonts w:ascii="Times New Roman" w:eastAsiaTheme="minorEastAsia" w:hAnsi="Times New Roman" w:cs="Times New Roman"/>
                <w:color w:val="000000"/>
                <w:sz w:val="21"/>
                <w:szCs w:val="21"/>
              </w:rPr>
              <w:t>的</w:t>
            </w:r>
            <w:r>
              <w:rPr>
                <w:rFonts w:ascii="Times New Roman" w:eastAsiaTheme="minorEastAsia" w:hAnsi="Times New Roman" w:cs="Times New Roman" w:hint="eastAsia"/>
                <w:color w:val="000000"/>
                <w:sz w:val="21"/>
                <w:szCs w:val="21"/>
              </w:rPr>
              <w:t>切磨</w:t>
            </w:r>
            <w:r>
              <w:rPr>
                <w:rFonts w:ascii="Times New Roman" w:eastAsiaTheme="minorEastAsia" w:hAnsi="Times New Roman" w:cs="Times New Roman"/>
                <w:color w:val="000000"/>
                <w:sz w:val="21"/>
                <w:szCs w:val="21"/>
              </w:rPr>
              <w:t>流程有充分的了解</w:t>
            </w:r>
            <w:r>
              <w:rPr>
                <w:rFonts w:ascii="Times New Roman" w:eastAsiaTheme="minorEastAsia" w:hAnsi="Times New Roman" w:cs="Times New Roman" w:hint="eastAsia"/>
                <w:color w:val="000000"/>
                <w:sz w:val="21"/>
                <w:szCs w:val="21"/>
              </w:rPr>
              <w:t>，同时能理解弧面型宝石光学效果呈现的原理和方法</w:t>
            </w:r>
            <w:r>
              <w:rPr>
                <w:rFonts w:ascii="Times New Roman" w:eastAsiaTheme="minorEastAsia" w:hAnsi="Times New Roman" w:cs="Times New Roman"/>
                <w:color w:val="000000"/>
                <w:sz w:val="21"/>
                <w:szCs w:val="21"/>
              </w:rPr>
              <w:t>。</w:t>
            </w:r>
          </w:p>
        </w:tc>
      </w:tr>
    </w:tbl>
    <w:bookmarkEnd w:id="0"/>
    <w:bookmarkEnd w:id="1"/>
    <w:p w:rsidR="001D2960" w:rsidRDefault="005B422C">
      <w:pPr>
        <w:pStyle w:val="DG2"/>
        <w:spacing w:before="81" w:after="163"/>
        <w:rPr>
          <w:rFonts w:cs="Times New Roman"/>
        </w:rPr>
      </w:pPr>
      <w:r>
        <w:rPr>
          <w:rFonts w:cs="Times New Roman"/>
        </w:rPr>
        <w:lastRenderedPageBreak/>
        <w:t>（二）教学单元对课程目标的支撑关系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2159"/>
        <w:gridCol w:w="1263"/>
        <w:gridCol w:w="1263"/>
        <w:gridCol w:w="1263"/>
        <w:gridCol w:w="1261"/>
        <w:gridCol w:w="1262"/>
      </w:tblGrid>
      <w:tr w:rsidR="001D2960">
        <w:trPr>
          <w:trHeight w:val="794"/>
          <w:jc w:val="center"/>
        </w:trPr>
        <w:tc>
          <w:tcPr>
            <w:tcW w:w="1273" w:type="pct"/>
            <w:tcBorders>
              <w:top w:val="single" w:sz="12" w:space="0" w:color="auto"/>
              <w:left w:val="single" w:sz="12" w:space="0" w:color="auto"/>
              <w:tl2br w:val="single" w:sz="4" w:space="0" w:color="auto"/>
            </w:tcBorders>
          </w:tcPr>
          <w:p w:rsidR="001D2960" w:rsidRDefault="005B422C">
            <w:pPr>
              <w:pStyle w:val="DG"/>
              <w:ind w:firstLine="489"/>
              <w:jc w:val="right"/>
              <w:rPr>
                <w:rFonts w:ascii="Times New Roman" w:hAnsi="Times New Roman" w:cs="Times New Roman"/>
                <w:szCs w:val="16"/>
              </w:rPr>
            </w:pPr>
            <w:r>
              <w:rPr>
                <w:rFonts w:ascii="Times New Roman" w:hAnsi="Times New Roman" w:cs="Times New Roman"/>
                <w:szCs w:val="16"/>
              </w:rPr>
              <w:t>课程目标</w:t>
            </w:r>
          </w:p>
          <w:p w:rsidR="001D2960" w:rsidRDefault="001D2960">
            <w:pPr>
              <w:pStyle w:val="DG"/>
              <w:ind w:right="210"/>
              <w:jc w:val="left"/>
              <w:rPr>
                <w:rFonts w:ascii="Times New Roman" w:hAnsi="Times New Roman" w:cs="Times New Roman"/>
                <w:szCs w:val="16"/>
              </w:rPr>
            </w:pPr>
          </w:p>
          <w:p w:rsidR="001D2960" w:rsidRDefault="005B422C">
            <w:pPr>
              <w:pStyle w:val="DG"/>
              <w:ind w:right="210"/>
              <w:jc w:val="left"/>
              <w:rPr>
                <w:rFonts w:ascii="Times New Roman" w:hAnsi="Times New Roman" w:cs="Times New Roman"/>
                <w:szCs w:val="16"/>
              </w:rPr>
            </w:pPr>
            <w:r>
              <w:rPr>
                <w:rFonts w:ascii="Times New Roman" w:hAnsi="Times New Roman" w:cs="Times New Roman"/>
                <w:szCs w:val="16"/>
              </w:rPr>
              <w:t>教学单元</w:t>
            </w:r>
          </w:p>
        </w:tc>
        <w:tc>
          <w:tcPr>
            <w:tcW w:w="745" w:type="pct"/>
            <w:tcBorders>
              <w:top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1</w:t>
            </w:r>
          </w:p>
        </w:tc>
        <w:tc>
          <w:tcPr>
            <w:tcW w:w="745" w:type="pct"/>
            <w:tcBorders>
              <w:top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2</w:t>
            </w:r>
          </w:p>
        </w:tc>
        <w:tc>
          <w:tcPr>
            <w:tcW w:w="745" w:type="pct"/>
            <w:tcBorders>
              <w:top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3</w:t>
            </w:r>
          </w:p>
        </w:tc>
        <w:tc>
          <w:tcPr>
            <w:tcW w:w="744" w:type="pct"/>
            <w:tcBorders>
              <w:top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4</w:t>
            </w:r>
          </w:p>
        </w:tc>
        <w:tc>
          <w:tcPr>
            <w:tcW w:w="745" w:type="pct"/>
            <w:tcBorders>
              <w:top w:val="single" w:sz="12" w:space="0" w:color="auto"/>
              <w:right w:val="single" w:sz="12"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5</w:t>
            </w:r>
          </w:p>
        </w:tc>
      </w:tr>
      <w:tr w:rsidR="001D2960">
        <w:trPr>
          <w:trHeight w:val="340"/>
          <w:jc w:val="center"/>
        </w:trPr>
        <w:tc>
          <w:tcPr>
            <w:tcW w:w="1273" w:type="pct"/>
            <w:tcBorders>
              <w:left w:val="single" w:sz="12" w:space="0" w:color="auto"/>
            </w:tcBorders>
          </w:tcPr>
          <w:p w:rsidR="001D2960" w:rsidRDefault="005B422C">
            <w:pPr>
              <w:pStyle w:val="DG0"/>
              <w:rPr>
                <w:rFonts w:eastAsiaTheme="minorEastAsia" w:cs="Times New Roman"/>
              </w:rPr>
            </w:pPr>
            <w:r>
              <w:rPr>
                <w:rFonts w:eastAsiaTheme="minorEastAsia" w:cs="Times New Roman"/>
              </w:rPr>
              <w:t xml:space="preserve">1 </w:t>
            </w:r>
            <w:r>
              <w:rPr>
                <w:rFonts w:eastAsiaTheme="minorEastAsia" w:cs="Times New Roman" w:hint="eastAsia"/>
              </w:rPr>
              <w:t>宝石加工概述</w:t>
            </w:r>
          </w:p>
        </w:tc>
        <w:tc>
          <w:tcPr>
            <w:tcW w:w="1263" w:type="dxa"/>
            <w:vAlign w:val="center"/>
          </w:tcPr>
          <w:p w:rsidR="001D2960" w:rsidRDefault="005B422C">
            <w:pPr>
              <w:pStyle w:val="DG0"/>
              <w:rPr>
                <w:rFonts w:cs="Times New Roman"/>
              </w:rPr>
            </w:pPr>
            <w:r>
              <w:rPr>
                <w:rFonts w:cs="Times New Roman"/>
                <w:color w:val="000000" w:themeColor="text1"/>
              </w:rPr>
              <w:t>√</w:t>
            </w:r>
          </w:p>
        </w:tc>
        <w:tc>
          <w:tcPr>
            <w:tcW w:w="1263" w:type="dxa"/>
            <w:vAlign w:val="center"/>
          </w:tcPr>
          <w:p w:rsidR="001D2960" w:rsidRDefault="001D2960">
            <w:pPr>
              <w:pStyle w:val="DG0"/>
              <w:rPr>
                <w:rFonts w:cs="Times New Roman"/>
              </w:rPr>
            </w:pPr>
          </w:p>
        </w:tc>
        <w:tc>
          <w:tcPr>
            <w:tcW w:w="1263" w:type="dxa"/>
            <w:vAlign w:val="center"/>
          </w:tcPr>
          <w:p w:rsidR="001D2960" w:rsidRDefault="001D2960">
            <w:pPr>
              <w:pStyle w:val="DG0"/>
              <w:rPr>
                <w:rFonts w:cs="Times New Roman"/>
              </w:rPr>
            </w:pPr>
          </w:p>
        </w:tc>
        <w:tc>
          <w:tcPr>
            <w:tcW w:w="1261" w:type="dxa"/>
            <w:vAlign w:val="center"/>
          </w:tcPr>
          <w:p w:rsidR="001D2960" w:rsidRDefault="001D2960">
            <w:pPr>
              <w:pStyle w:val="DG0"/>
              <w:rPr>
                <w:rFonts w:cs="Times New Roman"/>
              </w:rPr>
            </w:pPr>
          </w:p>
        </w:tc>
        <w:tc>
          <w:tcPr>
            <w:tcW w:w="1263" w:type="dxa"/>
            <w:tcBorders>
              <w:right w:val="single" w:sz="12" w:space="0" w:color="auto"/>
            </w:tcBorders>
            <w:vAlign w:val="center"/>
          </w:tcPr>
          <w:p w:rsidR="001D2960" w:rsidRDefault="005B422C">
            <w:pPr>
              <w:pStyle w:val="DG0"/>
              <w:rPr>
                <w:rFonts w:cs="Times New Roman"/>
              </w:rPr>
            </w:pPr>
            <w:r>
              <w:rPr>
                <w:rFonts w:cs="Times New Roman"/>
                <w:color w:val="000000" w:themeColor="text1"/>
              </w:rPr>
              <w:t>√</w:t>
            </w:r>
          </w:p>
        </w:tc>
      </w:tr>
      <w:tr w:rsidR="001D2960">
        <w:trPr>
          <w:trHeight w:val="340"/>
          <w:jc w:val="center"/>
        </w:trPr>
        <w:tc>
          <w:tcPr>
            <w:tcW w:w="1273" w:type="pct"/>
            <w:tcBorders>
              <w:left w:val="single" w:sz="12" w:space="0" w:color="auto"/>
            </w:tcBorders>
          </w:tcPr>
          <w:p w:rsidR="001D2960" w:rsidRDefault="005B422C">
            <w:pPr>
              <w:pStyle w:val="DG0"/>
              <w:rPr>
                <w:rFonts w:eastAsiaTheme="minorEastAsia" w:cs="Times New Roman"/>
              </w:rPr>
            </w:pPr>
            <w:r>
              <w:rPr>
                <w:rFonts w:eastAsiaTheme="minorEastAsia" w:cs="Times New Roman"/>
              </w:rPr>
              <w:t xml:space="preserve">2 </w:t>
            </w:r>
            <w:r>
              <w:rPr>
                <w:rFonts w:eastAsiaTheme="minorEastAsia" w:cs="Times New Roman" w:hint="eastAsia"/>
                <w:bCs/>
              </w:rPr>
              <w:t>钻石的切磨</w:t>
            </w:r>
          </w:p>
        </w:tc>
        <w:tc>
          <w:tcPr>
            <w:tcW w:w="1263" w:type="dxa"/>
            <w:vAlign w:val="center"/>
          </w:tcPr>
          <w:p w:rsidR="001D2960" w:rsidRDefault="005B422C">
            <w:pPr>
              <w:pStyle w:val="DG0"/>
              <w:rPr>
                <w:rFonts w:cs="Times New Roman"/>
              </w:rPr>
            </w:pPr>
            <w:r>
              <w:rPr>
                <w:rFonts w:cs="Times New Roman"/>
                <w:color w:val="000000" w:themeColor="text1"/>
              </w:rPr>
              <w:t>√</w:t>
            </w:r>
          </w:p>
        </w:tc>
        <w:tc>
          <w:tcPr>
            <w:tcW w:w="1263" w:type="dxa"/>
            <w:vAlign w:val="center"/>
          </w:tcPr>
          <w:p w:rsidR="001D2960" w:rsidRDefault="005B422C">
            <w:pPr>
              <w:pStyle w:val="DG0"/>
              <w:rPr>
                <w:rFonts w:cs="Times New Roman"/>
              </w:rPr>
            </w:pPr>
            <w:r>
              <w:rPr>
                <w:rFonts w:cs="Times New Roman"/>
                <w:color w:val="000000" w:themeColor="text1"/>
              </w:rPr>
              <w:t>√</w:t>
            </w:r>
          </w:p>
        </w:tc>
        <w:tc>
          <w:tcPr>
            <w:tcW w:w="1263" w:type="dxa"/>
            <w:vAlign w:val="center"/>
          </w:tcPr>
          <w:p w:rsidR="001D2960" w:rsidRDefault="001D2960">
            <w:pPr>
              <w:pStyle w:val="DG0"/>
              <w:rPr>
                <w:rFonts w:cs="Times New Roman"/>
              </w:rPr>
            </w:pPr>
          </w:p>
        </w:tc>
        <w:tc>
          <w:tcPr>
            <w:tcW w:w="1261" w:type="dxa"/>
            <w:vAlign w:val="center"/>
          </w:tcPr>
          <w:p w:rsidR="001D2960" w:rsidRDefault="001D2960">
            <w:pPr>
              <w:pStyle w:val="DG0"/>
              <w:rPr>
                <w:rFonts w:cs="Times New Roman"/>
              </w:rPr>
            </w:pPr>
          </w:p>
        </w:tc>
        <w:tc>
          <w:tcPr>
            <w:tcW w:w="1263" w:type="dxa"/>
            <w:tcBorders>
              <w:right w:val="single" w:sz="12" w:space="0" w:color="auto"/>
            </w:tcBorders>
            <w:vAlign w:val="center"/>
          </w:tcPr>
          <w:p w:rsidR="001D2960" w:rsidRDefault="005B422C">
            <w:pPr>
              <w:pStyle w:val="DG0"/>
              <w:rPr>
                <w:rFonts w:cs="Times New Roman"/>
              </w:rPr>
            </w:pPr>
            <w:r>
              <w:rPr>
                <w:rFonts w:cs="Times New Roman"/>
                <w:color w:val="000000" w:themeColor="text1"/>
              </w:rPr>
              <w:t>√</w:t>
            </w:r>
          </w:p>
        </w:tc>
      </w:tr>
      <w:tr w:rsidR="001D2960">
        <w:trPr>
          <w:trHeight w:val="340"/>
          <w:jc w:val="center"/>
        </w:trPr>
        <w:tc>
          <w:tcPr>
            <w:tcW w:w="1273" w:type="pct"/>
            <w:tcBorders>
              <w:left w:val="single" w:sz="12" w:space="0" w:color="auto"/>
              <w:bottom w:val="single" w:sz="12" w:space="0" w:color="auto"/>
            </w:tcBorders>
          </w:tcPr>
          <w:p w:rsidR="001D2960" w:rsidRDefault="005B422C">
            <w:pPr>
              <w:pStyle w:val="DG0"/>
              <w:rPr>
                <w:rFonts w:eastAsiaTheme="minorEastAsia" w:cs="Times New Roman"/>
              </w:rPr>
            </w:pPr>
            <w:r>
              <w:rPr>
                <w:rFonts w:eastAsiaTheme="minorEastAsia" w:cs="Times New Roman"/>
              </w:rPr>
              <w:t xml:space="preserve">3 </w:t>
            </w:r>
            <w:r>
              <w:rPr>
                <w:rFonts w:eastAsiaTheme="minorEastAsia" w:cs="Times New Roman" w:hint="eastAsia"/>
                <w:bCs/>
              </w:rPr>
              <w:t>其它宝石的切磨</w:t>
            </w:r>
          </w:p>
        </w:tc>
        <w:tc>
          <w:tcPr>
            <w:tcW w:w="1263" w:type="dxa"/>
            <w:tcBorders>
              <w:bottom w:val="single" w:sz="12" w:space="0" w:color="auto"/>
            </w:tcBorders>
            <w:vAlign w:val="center"/>
          </w:tcPr>
          <w:p w:rsidR="001D2960" w:rsidRDefault="005B422C">
            <w:pPr>
              <w:pStyle w:val="DG0"/>
              <w:rPr>
                <w:rFonts w:cs="Times New Roman"/>
              </w:rPr>
            </w:pPr>
            <w:r>
              <w:rPr>
                <w:rFonts w:cs="Times New Roman"/>
                <w:color w:val="000000" w:themeColor="text1"/>
              </w:rPr>
              <w:t>√</w:t>
            </w:r>
          </w:p>
        </w:tc>
        <w:tc>
          <w:tcPr>
            <w:tcW w:w="1263" w:type="dxa"/>
            <w:tcBorders>
              <w:bottom w:val="single" w:sz="12" w:space="0" w:color="auto"/>
            </w:tcBorders>
            <w:vAlign w:val="center"/>
          </w:tcPr>
          <w:p w:rsidR="001D2960" w:rsidRDefault="005B422C">
            <w:pPr>
              <w:pStyle w:val="DG0"/>
              <w:rPr>
                <w:rFonts w:cs="Times New Roman"/>
              </w:rPr>
            </w:pPr>
            <w:r>
              <w:rPr>
                <w:rFonts w:cs="Times New Roman"/>
                <w:color w:val="000000" w:themeColor="text1"/>
              </w:rPr>
              <w:t>√</w:t>
            </w:r>
          </w:p>
        </w:tc>
        <w:tc>
          <w:tcPr>
            <w:tcW w:w="1263" w:type="dxa"/>
            <w:tcBorders>
              <w:bottom w:val="single" w:sz="12" w:space="0" w:color="auto"/>
            </w:tcBorders>
            <w:vAlign w:val="center"/>
          </w:tcPr>
          <w:p w:rsidR="001D2960" w:rsidRDefault="005B422C">
            <w:pPr>
              <w:pStyle w:val="DG0"/>
              <w:rPr>
                <w:rFonts w:cs="Times New Roman"/>
              </w:rPr>
            </w:pPr>
            <w:r>
              <w:rPr>
                <w:rFonts w:cs="Times New Roman"/>
                <w:color w:val="000000" w:themeColor="text1"/>
              </w:rPr>
              <w:t>√</w:t>
            </w:r>
          </w:p>
        </w:tc>
        <w:tc>
          <w:tcPr>
            <w:tcW w:w="1261" w:type="dxa"/>
            <w:tcBorders>
              <w:bottom w:val="single" w:sz="12" w:space="0" w:color="auto"/>
            </w:tcBorders>
            <w:vAlign w:val="center"/>
          </w:tcPr>
          <w:p w:rsidR="001D2960" w:rsidRDefault="005B422C">
            <w:pPr>
              <w:pStyle w:val="DG0"/>
              <w:rPr>
                <w:rFonts w:cs="Times New Roman"/>
              </w:rPr>
            </w:pPr>
            <w:r>
              <w:rPr>
                <w:rFonts w:cs="Times New Roman"/>
                <w:color w:val="000000" w:themeColor="text1"/>
              </w:rPr>
              <w:t>√</w:t>
            </w:r>
          </w:p>
        </w:tc>
        <w:tc>
          <w:tcPr>
            <w:tcW w:w="1263" w:type="dxa"/>
            <w:tcBorders>
              <w:bottom w:val="single" w:sz="12" w:space="0" w:color="auto"/>
              <w:right w:val="single" w:sz="12" w:space="0" w:color="auto"/>
            </w:tcBorders>
            <w:vAlign w:val="center"/>
          </w:tcPr>
          <w:p w:rsidR="001D2960" w:rsidRDefault="005B422C">
            <w:pPr>
              <w:pStyle w:val="DG0"/>
              <w:rPr>
                <w:rFonts w:cs="Times New Roman"/>
              </w:rPr>
            </w:pPr>
            <w:r>
              <w:rPr>
                <w:rFonts w:cs="Times New Roman"/>
                <w:color w:val="000000" w:themeColor="text1"/>
              </w:rPr>
              <w:t>√</w:t>
            </w:r>
          </w:p>
        </w:tc>
      </w:tr>
    </w:tbl>
    <w:p w:rsidR="001D2960" w:rsidRDefault="005B422C" w:rsidP="006D4461">
      <w:pPr>
        <w:pStyle w:val="DG2"/>
        <w:spacing w:beforeLines="100" w:after="163"/>
        <w:rPr>
          <w:rFonts w:cs="Times New Roman"/>
        </w:rPr>
      </w:pPr>
      <w:r>
        <w:rPr>
          <w:rFonts w:cs="Times New Roman"/>
        </w:rPr>
        <w:t>（三）课程教学方法与学时分配</w:t>
      </w:r>
    </w:p>
    <w:tbl>
      <w:tblPr>
        <w:tblStyle w:val="a7"/>
        <w:tblW w:w="4882" w:type="pct"/>
        <w:jc w:val="center"/>
        <w:tblCellMar>
          <w:left w:w="85" w:type="dxa"/>
          <w:right w:w="85" w:type="dxa"/>
        </w:tblCellMar>
        <w:tblLook w:val="04A0"/>
      </w:tblPr>
      <w:tblGrid>
        <w:gridCol w:w="1828"/>
        <w:gridCol w:w="2116"/>
        <w:gridCol w:w="2271"/>
        <w:gridCol w:w="708"/>
        <w:gridCol w:w="653"/>
        <w:gridCol w:w="700"/>
      </w:tblGrid>
      <w:tr w:rsidR="001D2960">
        <w:trPr>
          <w:trHeight w:val="340"/>
          <w:jc w:val="center"/>
        </w:trPr>
        <w:tc>
          <w:tcPr>
            <w:tcW w:w="1828" w:type="dxa"/>
            <w:vMerge w:val="restart"/>
            <w:tcBorders>
              <w:top w:val="single" w:sz="12" w:space="0" w:color="auto"/>
              <w:left w:val="single" w:sz="12" w:space="0" w:color="auto"/>
            </w:tcBorders>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教学单元</w:t>
            </w:r>
          </w:p>
        </w:tc>
        <w:tc>
          <w:tcPr>
            <w:tcW w:w="2116" w:type="dxa"/>
            <w:vMerge w:val="restart"/>
            <w:tcBorders>
              <w:top w:val="single" w:sz="12" w:space="0" w:color="auto"/>
            </w:tcBorders>
            <w:vAlign w:val="center"/>
          </w:tcPr>
          <w:p w:rsidR="001D2960" w:rsidRDefault="005B422C">
            <w:pPr>
              <w:pStyle w:val="DG"/>
              <w:rPr>
                <w:rFonts w:ascii="Times New Roman" w:hAnsi="Times New Roman" w:cs="Times New Roman"/>
                <w:szCs w:val="21"/>
              </w:rPr>
            </w:pPr>
            <w:r>
              <w:rPr>
                <w:rFonts w:ascii="Times New Roman" w:hAnsi="Times New Roman" w:cs="Times New Roman"/>
                <w:szCs w:val="21"/>
              </w:rPr>
              <w:t>教与学方式</w:t>
            </w:r>
          </w:p>
        </w:tc>
        <w:tc>
          <w:tcPr>
            <w:tcW w:w="2271" w:type="dxa"/>
            <w:vMerge w:val="restart"/>
            <w:tcBorders>
              <w:top w:val="single" w:sz="12" w:space="0" w:color="auto"/>
            </w:tcBorders>
            <w:vAlign w:val="center"/>
          </w:tcPr>
          <w:p w:rsidR="001D2960" w:rsidRDefault="005B422C">
            <w:pPr>
              <w:pStyle w:val="DG"/>
              <w:rPr>
                <w:rFonts w:ascii="Times New Roman" w:hAnsi="Times New Roman" w:cs="Times New Roman"/>
                <w:szCs w:val="21"/>
              </w:rPr>
            </w:pPr>
            <w:r>
              <w:rPr>
                <w:rFonts w:ascii="Times New Roman" w:hAnsi="Times New Roman" w:cs="Times New Roman"/>
                <w:szCs w:val="21"/>
              </w:rPr>
              <w:t>考核方式</w:t>
            </w:r>
          </w:p>
        </w:tc>
        <w:tc>
          <w:tcPr>
            <w:tcW w:w="2061" w:type="dxa"/>
            <w:gridSpan w:val="3"/>
            <w:tcBorders>
              <w:top w:val="single" w:sz="12" w:space="0" w:color="auto"/>
              <w:right w:val="single" w:sz="12" w:space="0" w:color="auto"/>
            </w:tcBorders>
            <w:vAlign w:val="center"/>
          </w:tcPr>
          <w:p w:rsidR="001D2960" w:rsidRDefault="005B422C">
            <w:pPr>
              <w:pStyle w:val="DG"/>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rsidR="001D2960">
        <w:trPr>
          <w:trHeight w:val="340"/>
          <w:jc w:val="center"/>
        </w:trPr>
        <w:tc>
          <w:tcPr>
            <w:tcW w:w="1828" w:type="dxa"/>
            <w:vMerge/>
            <w:tcBorders>
              <w:left w:val="single" w:sz="12" w:space="0" w:color="auto"/>
            </w:tcBorders>
          </w:tcPr>
          <w:p w:rsidR="001D2960" w:rsidRDefault="001D2960">
            <w:pPr>
              <w:snapToGrid w:val="0"/>
              <w:jc w:val="center"/>
              <w:rPr>
                <w:rFonts w:ascii="Times New Roman" w:eastAsia="黑体" w:hAnsi="Times New Roman" w:cs="Times New Roman"/>
                <w:bCs/>
                <w:sz w:val="21"/>
                <w:szCs w:val="21"/>
              </w:rPr>
            </w:pPr>
          </w:p>
        </w:tc>
        <w:tc>
          <w:tcPr>
            <w:tcW w:w="2116" w:type="dxa"/>
            <w:vMerge/>
          </w:tcPr>
          <w:p w:rsidR="001D2960" w:rsidRDefault="001D2960">
            <w:pPr>
              <w:snapToGrid w:val="0"/>
              <w:jc w:val="center"/>
              <w:rPr>
                <w:rFonts w:ascii="Times New Roman" w:eastAsia="黑体" w:hAnsi="Times New Roman" w:cs="Times New Roman"/>
                <w:bCs/>
                <w:sz w:val="21"/>
                <w:szCs w:val="21"/>
              </w:rPr>
            </w:pPr>
          </w:p>
        </w:tc>
        <w:tc>
          <w:tcPr>
            <w:tcW w:w="2271" w:type="dxa"/>
            <w:vMerge/>
          </w:tcPr>
          <w:p w:rsidR="001D2960" w:rsidRDefault="001D2960">
            <w:pPr>
              <w:snapToGrid w:val="0"/>
              <w:jc w:val="center"/>
              <w:rPr>
                <w:rFonts w:ascii="Times New Roman" w:eastAsia="黑体" w:hAnsi="Times New Roman" w:cs="Times New Roman"/>
                <w:bCs/>
                <w:sz w:val="21"/>
                <w:szCs w:val="21"/>
              </w:rPr>
            </w:pPr>
          </w:p>
        </w:tc>
        <w:tc>
          <w:tcPr>
            <w:tcW w:w="708" w:type="dxa"/>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理论</w:t>
            </w:r>
          </w:p>
        </w:tc>
        <w:tc>
          <w:tcPr>
            <w:tcW w:w="653" w:type="dxa"/>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实践</w:t>
            </w:r>
          </w:p>
        </w:tc>
        <w:tc>
          <w:tcPr>
            <w:tcW w:w="700" w:type="dxa"/>
            <w:tcBorders>
              <w:right w:val="single" w:sz="12" w:space="0" w:color="auto"/>
            </w:tcBorders>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小计</w:t>
            </w:r>
          </w:p>
        </w:tc>
      </w:tr>
      <w:tr w:rsidR="001D2960">
        <w:trPr>
          <w:trHeight w:val="454"/>
          <w:jc w:val="center"/>
        </w:trPr>
        <w:tc>
          <w:tcPr>
            <w:tcW w:w="1828" w:type="dxa"/>
            <w:tcBorders>
              <w:left w:val="single" w:sz="12" w:space="0" w:color="auto"/>
            </w:tcBorders>
            <w:vAlign w:val="center"/>
          </w:tcPr>
          <w:p w:rsidR="001D2960" w:rsidRDefault="005B422C">
            <w:pPr>
              <w:pStyle w:val="DG0"/>
              <w:rPr>
                <w:rFonts w:eastAsiaTheme="minorEastAsia" w:cs="Times New Roman"/>
              </w:rPr>
            </w:pPr>
            <w:r>
              <w:rPr>
                <w:rFonts w:eastAsiaTheme="minorEastAsia" w:cs="Times New Roman"/>
              </w:rPr>
              <w:t xml:space="preserve">1 </w:t>
            </w:r>
            <w:r>
              <w:rPr>
                <w:rFonts w:eastAsiaTheme="minorEastAsia" w:cs="Times New Roman" w:hint="eastAsia"/>
              </w:rPr>
              <w:t>宝石加工概述</w:t>
            </w:r>
          </w:p>
        </w:tc>
        <w:tc>
          <w:tcPr>
            <w:tcW w:w="2116"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w:t>
            </w:r>
          </w:p>
        </w:tc>
        <w:tc>
          <w:tcPr>
            <w:tcW w:w="2271"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画图</w:t>
            </w:r>
          </w:p>
        </w:tc>
        <w:tc>
          <w:tcPr>
            <w:tcW w:w="708"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w:t>
            </w:r>
          </w:p>
        </w:tc>
        <w:tc>
          <w:tcPr>
            <w:tcW w:w="653"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w:t>
            </w:r>
          </w:p>
        </w:tc>
        <w:tc>
          <w:tcPr>
            <w:tcW w:w="700" w:type="dxa"/>
            <w:tcBorders>
              <w:right w:val="single" w:sz="12" w:space="0" w:color="auto"/>
            </w:tcBorders>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w:t>
            </w:r>
          </w:p>
        </w:tc>
      </w:tr>
      <w:tr w:rsidR="001D2960">
        <w:trPr>
          <w:trHeight w:val="660"/>
          <w:jc w:val="center"/>
        </w:trPr>
        <w:tc>
          <w:tcPr>
            <w:tcW w:w="1828" w:type="dxa"/>
            <w:tcBorders>
              <w:left w:val="single" w:sz="12" w:space="0" w:color="auto"/>
            </w:tcBorders>
            <w:vAlign w:val="center"/>
          </w:tcPr>
          <w:p w:rsidR="001D2960" w:rsidRDefault="005B422C">
            <w:pPr>
              <w:pStyle w:val="DG0"/>
              <w:rPr>
                <w:rFonts w:eastAsiaTheme="minorEastAsia" w:cs="Times New Roman"/>
              </w:rPr>
            </w:pPr>
            <w:r>
              <w:rPr>
                <w:rFonts w:eastAsiaTheme="minorEastAsia" w:cs="Times New Roman"/>
              </w:rPr>
              <w:t xml:space="preserve">2 </w:t>
            </w:r>
            <w:r>
              <w:rPr>
                <w:rFonts w:eastAsiaTheme="minorEastAsia" w:cs="Times New Roman" w:hint="eastAsia"/>
                <w:bCs/>
              </w:rPr>
              <w:t>钻石的切磨</w:t>
            </w:r>
          </w:p>
        </w:tc>
        <w:tc>
          <w:tcPr>
            <w:tcW w:w="2116"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w:t>
            </w:r>
          </w:p>
        </w:tc>
        <w:tc>
          <w:tcPr>
            <w:tcW w:w="2271" w:type="dxa"/>
            <w:vAlign w:val="center"/>
          </w:tcPr>
          <w:p w:rsidR="001D2960" w:rsidRDefault="005B422C">
            <w:pPr>
              <w:snapToGrid w:val="0"/>
              <w:jc w:val="center"/>
              <w:rPr>
                <w:rFonts w:ascii="Times New Roman" w:hAnsi="Times New Roman" w:cs="Times New Roman"/>
                <w:sz w:val="21"/>
                <w:szCs w:val="21"/>
              </w:rPr>
            </w:pPr>
            <w:r>
              <w:rPr>
                <w:rFonts w:ascii="Times New Roman" w:eastAsiaTheme="minorEastAsia" w:hAnsi="Times New Roman" w:cs="Times New Roman"/>
                <w:bCs/>
                <w:sz w:val="21"/>
                <w:szCs w:val="21"/>
              </w:rPr>
              <w:t>画图</w:t>
            </w:r>
          </w:p>
        </w:tc>
        <w:tc>
          <w:tcPr>
            <w:tcW w:w="708"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w:t>
            </w:r>
          </w:p>
        </w:tc>
        <w:tc>
          <w:tcPr>
            <w:tcW w:w="653"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0</w:t>
            </w:r>
          </w:p>
        </w:tc>
        <w:tc>
          <w:tcPr>
            <w:tcW w:w="700" w:type="dxa"/>
            <w:tcBorders>
              <w:right w:val="single" w:sz="12" w:space="0" w:color="auto"/>
            </w:tcBorders>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w:t>
            </w:r>
          </w:p>
        </w:tc>
      </w:tr>
      <w:tr w:rsidR="001D2960">
        <w:trPr>
          <w:trHeight w:val="681"/>
          <w:jc w:val="center"/>
        </w:trPr>
        <w:tc>
          <w:tcPr>
            <w:tcW w:w="1828" w:type="dxa"/>
            <w:tcBorders>
              <w:left w:val="single" w:sz="12" w:space="0" w:color="auto"/>
            </w:tcBorders>
            <w:vAlign w:val="center"/>
          </w:tcPr>
          <w:p w:rsidR="001D2960" w:rsidRDefault="005B422C">
            <w:pPr>
              <w:pStyle w:val="DG0"/>
              <w:rPr>
                <w:rFonts w:eastAsiaTheme="minorEastAsia" w:cs="Times New Roman"/>
              </w:rPr>
            </w:pPr>
            <w:r>
              <w:rPr>
                <w:rFonts w:eastAsiaTheme="minorEastAsia" w:cs="Times New Roman"/>
              </w:rPr>
              <w:t xml:space="preserve">3 </w:t>
            </w:r>
            <w:r>
              <w:rPr>
                <w:rFonts w:eastAsiaTheme="minorEastAsia" w:cs="Times New Roman" w:hint="eastAsia"/>
                <w:bCs/>
              </w:rPr>
              <w:t>其它宝石的切磨</w:t>
            </w:r>
          </w:p>
        </w:tc>
        <w:tc>
          <w:tcPr>
            <w:tcW w:w="2116"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讲授法、讨论法、自主学习法、实践法</w:t>
            </w:r>
          </w:p>
        </w:tc>
        <w:tc>
          <w:tcPr>
            <w:tcW w:w="2271" w:type="dxa"/>
            <w:vAlign w:val="center"/>
          </w:tcPr>
          <w:p w:rsidR="001D2960" w:rsidRDefault="005B422C">
            <w:pPr>
              <w:snapToGrid w:val="0"/>
              <w:jc w:val="center"/>
              <w:rPr>
                <w:rFonts w:ascii="Times New Roman" w:hAnsi="Times New Roman" w:cs="Times New Roman"/>
                <w:sz w:val="21"/>
                <w:szCs w:val="21"/>
              </w:rPr>
            </w:pPr>
            <w:r>
              <w:rPr>
                <w:rFonts w:ascii="Times New Roman" w:eastAsiaTheme="minorEastAsia" w:hAnsi="Times New Roman" w:cs="Times New Roman" w:hint="eastAsia"/>
                <w:sz w:val="21"/>
                <w:szCs w:val="21"/>
              </w:rPr>
              <w:t>单翻型作品；</w:t>
            </w:r>
            <w:r>
              <w:rPr>
                <w:rFonts w:ascii="Times New Roman" w:hAnsi="Times New Roman" w:cs="Times New Roman"/>
                <w:sz w:val="21"/>
                <w:szCs w:val="21"/>
              </w:rPr>
              <w:t>标准圆钻型</w:t>
            </w:r>
            <w:r>
              <w:rPr>
                <w:rFonts w:ascii="Times New Roman" w:hAnsi="Times New Roman" w:cs="Times New Roman" w:hint="eastAsia"/>
                <w:sz w:val="21"/>
                <w:szCs w:val="21"/>
              </w:rPr>
              <w:t>考试作品</w:t>
            </w:r>
          </w:p>
        </w:tc>
        <w:tc>
          <w:tcPr>
            <w:tcW w:w="708"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4</w:t>
            </w:r>
          </w:p>
        </w:tc>
        <w:tc>
          <w:tcPr>
            <w:tcW w:w="653" w:type="dxa"/>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24</w:t>
            </w:r>
          </w:p>
        </w:tc>
        <w:tc>
          <w:tcPr>
            <w:tcW w:w="700" w:type="dxa"/>
            <w:tcBorders>
              <w:right w:val="single" w:sz="12" w:space="0" w:color="auto"/>
            </w:tcBorders>
            <w:vAlign w:val="center"/>
          </w:tcPr>
          <w:p w:rsidR="001D2960" w:rsidRDefault="005B422C">
            <w:pPr>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28</w:t>
            </w:r>
          </w:p>
        </w:tc>
      </w:tr>
      <w:tr w:rsidR="001D2960">
        <w:trPr>
          <w:trHeight w:val="454"/>
          <w:jc w:val="center"/>
        </w:trPr>
        <w:tc>
          <w:tcPr>
            <w:tcW w:w="6215" w:type="dxa"/>
            <w:gridSpan w:val="3"/>
            <w:tcBorders>
              <w:left w:val="single" w:sz="12" w:space="0" w:color="auto"/>
              <w:bottom w:val="single" w:sz="12" w:space="0" w:color="auto"/>
            </w:tcBorders>
            <w:vAlign w:val="center"/>
          </w:tcPr>
          <w:p w:rsidR="001D2960" w:rsidRDefault="005B422C">
            <w:pPr>
              <w:pStyle w:val="DG"/>
              <w:rPr>
                <w:rFonts w:ascii="Times New Roman" w:hAnsi="Times New Roman" w:cs="Times New Roman"/>
              </w:rPr>
            </w:pPr>
            <w:r>
              <w:rPr>
                <w:rFonts w:ascii="Times New Roman" w:hAnsi="Times New Roman" w:cs="Times New Roman"/>
              </w:rPr>
              <w:t>合计</w:t>
            </w:r>
          </w:p>
        </w:tc>
        <w:tc>
          <w:tcPr>
            <w:tcW w:w="708" w:type="dxa"/>
            <w:tcBorders>
              <w:bottom w:val="single" w:sz="12" w:space="0" w:color="auto"/>
            </w:tcBorders>
            <w:vAlign w:val="center"/>
          </w:tcPr>
          <w:p w:rsidR="001D2960" w:rsidRDefault="005B422C">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8</w:t>
            </w:r>
          </w:p>
        </w:tc>
        <w:tc>
          <w:tcPr>
            <w:tcW w:w="653" w:type="dxa"/>
            <w:tcBorders>
              <w:bottom w:val="single" w:sz="12" w:space="0" w:color="auto"/>
            </w:tcBorders>
            <w:vAlign w:val="center"/>
          </w:tcPr>
          <w:p w:rsidR="001D2960" w:rsidRDefault="005B422C">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24</w:t>
            </w:r>
          </w:p>
        </w:tc>
        <w:tc>
          <w:tcPr>
            <w:tcW w:w="700" w:type="dxa"/>
            <w:tcBorders>
              <w:bottom w:val="single" w:sz="12" w:space="0" w:color="auto"/>
              <w:right w:val="single" w:sz="12" w:space="0" w:color="auto"/>
            </w:tcBorders>
            <w:vAlign w:val="center"/>
          </w:tcPr>
          <w:p w:rsidR="001D2960" w:rsidRDefault="005B422C">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32</w:t>
            </w:r>
          </w:p>
        </w:tc>
      </w:tr>
    </w:tbl>
    <w:p w:rsidR="001D2960" w:rsidRDefault="005B422C" w:rsidP="006D4461">
      <w:pPr>
        <w:pStyle w:val="DG2"/>
        <w:spacing w:beforeLines="100" w:after="163"/>
        <w:rPr>
          <w:rFonts w:cs="Times New Roman"/>
        </w:rPr>
      </w:pPr>
      <w:r>
        <w:rPr>
          <w:rFonts w:cs="Times New Roman"/>
        </w:rPr>
        <w:t>（四）课内实验项目与基本要求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703"/>
        <w:gridCol w:w="1838"/>
        <w:gridCol w:w="3965"/>
        <w:gridCol w:w="842"/>
        <w:gridCol w:w="928"/>
      </w:tblGrid>
      <w:tr w:rsidR="001D296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目标要求与主要内容</w:t>
            </w:r>
          </w:p>
        </w:tc>
        <w:tc>
          <w:tcPr>
            <w:tcW w:w="842" w:type="dxa"/>
            <w:tcBorders>
              <w:top w:val="single" w:sz="12" w:space="0" w:color="auto"/>
              <w:left w:val="single" w:sz="4" w:space="0" w:color="auto"/>
              <w:right w:val="single" w:sz="4"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实验</w:t>
            </w:r>
          </w:p>
          <w:p w:rsidR="001D2960" w:rsidRDefault="005B422C">
            <w:pPr>
              <w:pStyle w:val="DG"/>
              <w:rPr>
                <w:rFonts w:ascii="Times New Roman" w:hAnsi="Times New Roman" w:cs="Times New Roman"/>
                <w:szCs w:val="16"/>
              </w:rPr>
            </w:pPr>
            <w:r>
              <w:rPr>
                <w:rFonts w:ascii="Times New Roman" w:hAnsi="Times New Roman" w:cs="Times New Roman"/>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1D2960" w:rsidRDefault="005B422C">
            <w:pPr>
              <w:pStyle w:val="DG"/>
              <w:rPr>
                <w:rFonts w:ascii="Times New Roman" w:hAnsi="Times New Roman" w:cs="Times New Roman"/>
                <w:szCs w:val="16"/>
              </w:rPr>
            </w:pPr>
            <w:r>
              <w:rPr>
                <w:rFonts w:ascii="Times New Roman" w:hAnsi="Times New Roman" w:cs="Times New Roman"/>
                <w:szCs w:val="16"/>
              </w:rPr>
              <w:t>实验</w:t>
            </w:r>
          </w:p>
          <w:p w:rsidR="001D2960" w:rsidRDefault="005B422C">
            <w:pPr>
              <w:pStyle w:val="DG"/>
              <w:rPr>
                <w:rFonts w:ascii="Times New Roman" w:hAnsi="Times New Roman" w:cs="Times New Roman"/>
                <w:szCs w:val="16"/>
              </w:rPr>
            </w:pPr>
            <w:r>
              <w:rPr>
                <w:rFonts w:ascii="Times New Roman" w:hAnsi="Times New Roman" w:cs="Times New Roman"/>
                <w:szCs w:val="16"/>
              </w:rPr>
              <w:t>类型</w:t>
            </w:r>
          </w:p>
        </w:tc>
      </w:tr>
      <w:tr w:rsidR="001D29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1D2960" w:rsidRDefault="005B422C">
            <w:pPr>
              <w:pStyle w:val="DG0"/>
              <w:rPr>
                <w:rFonts w:eastAsiaTheme="minorEastAsia" w:cs="Times New Roman"/>
              </w:rPr>
            </w:pPr>
            <w:r>
              <w:rPr>
                <w:rFonts w:eastAsiaTheme="minorEastAsia" w:cs="Times New Roman"/>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单翻型宝石琢磨</w:t>
            </w:r>
          </w:p>
        </w:tc>
        <w:tc>
          <w:tcPr>
            <w:tcW w:w="3965" w:type="dxa"/>
            <w:tcBorders>
              <w:top w:val="single" w:sz="4" w:space="0" w:color="auto"/>
              <w:left w:val="single" w:sz="4" w:space="0" w:color="auto"/>
              <w:bottom w:val="single" w:sz="4" w:space="0" w:color="auto"/>
              <w:right w:val="single" w:sz="4" w:space="0" w:color="auto"/>
            </w:tcBorders>
            <w:vAlign w:val="center"/>
          </w:tcPr>
          <w:p w:rsidR="001D2960" w:rsidRDefault="005B422C">
            <w:pPr>
              <w:tabs>
                <w:tab w:val="left" w:pos="720"/>
              </w:tabs>
              <w:snapToGrid w:val="0"/>
              <w:jc w:val="center"/>
              <w:rPr>
                <w:rFonts w:ascii="Times New Roman" w:eastAsiaTheme="minorEastAsia" w:hAnsi="Times New Roman" w:cs="Times New Roman"/>
                <w:sz w:val="21"/>
                <w:szCs w:val="21"/>
              </w:rPr>
            </w:pPr>
            <w:r>
              <w:rPr>
                <w:rFonts w:hint="eastAsia"/>
                <w:sz w:val="21"/>
                <w:szCs w:val="21"/>
              </w:rPr>
              <w:t>上杆和清洗练习，</w:t>
            </w:r>
            <w:r>
              <w:rPr>
                <w:rFonts w:hint="eastAsia"/>
                <w:sz w:val="21"/>
                <w:szCs w:val="21"/>
              </w:rPr>
              <w:t>宝石研磨机</w:t>
            </w:r>
            <w:r>
              <w:rPr>
                <w:rFonts w:hint="eastAsia"/>
                <w:sz w:val="21"/>
                <w:szCs w:val="21"/>
              </w:rPr>
              <w:t>的使用和磨削实践；利用</w:t>
            </w:r>
            <w:r>
              <w:rPr>
                <w:rFonts w:hint="eastAsia"/>
                <w:sz w:val="21"/>
                <w:szCs w:val="21"/>
              </w:rPr>
              <w:t>宝石研磨机</w:t>
            </w:r>
            <w:r>
              <w:rPr>
                <w:rFonts w:hint="eastAsia"/>
                <w:sz w:val="21"/>
                <w:szCs w:val="21"/>
              </w:rPr>
              <w:t>琢磨单翻型宝石，要求单翻型宝石冠部</w:t>
            </w:r>
            <w:r>
              <w:rPr>
                <w:rFonts w:hint="eastAsia"/>
                <w:sz w:val="21"/>
                <w:szCs w:val="21"/>
              </w:rPr>
              <w:t>8</w:t>
            </w:r>
            <w:r>
              <w:rPr>
                <w:rFonts w:hint="eastAsia"/>
                <w:sz w:val="21"/>
                <w:szCs w:val="21"/>
              </w:rPr>
              <w:t>个主面，亭部</w:t>
            </w:r>
            <w:r>
              <w:rPr>
                <w:rFonts w:hint="eastAsia"/>
                <w:sz w:val="21"/>
                <w:szCs w:val="21"/>
              </w:rPr>
              <w:t>8</w:t>
            </w:r>
            <w:r>
              <w:rPr>
                <w:rFonts w:hint="eastAsia"/>
                <w:sz w:val="21"/>
                <w:szCs w:val="21"/>
              </w:rPr>
              <w:t>个主面以及</w:t>
            </w:r>
            <w:r>
              <w:rPr>
                <w:rFonts w:hint="eastAsia"/>
                <w:sz w:val="21"/>
                <w:szCs w:val="21"/>
              </w:rPr>
              <w:t>1</w:t>
            </w:r>
            <w:r>
              <w:rPr>
                <w:rFonts w:hint="eastAsia"/>
                <w:sz w:val="21"/>
                <w:szCs w:val="21"/>
              </w:rPr>
              <w:t>个台面共</w:t>
            </w:r>
            <w:r>
              <w:rPr>
                <w:rFonts w:hint="eastAsia"/>
                <w:sz w:val="21"/>
                <w:szCs w:val="21"/>
              </w:rPr>
              <w:t>17</w:t>
            </w:r>
            <w:r>
              <w:rPr>
                <w:rFonts w:hint="eastAsia"/>
                <w:sz w:val="21"/>
                <w:szCs w:val="21"/>
              </w:rPr>
              <w:t>个面</w:t>
            </w:r>
          </w:p>
        </w:tc>
        <w:tc>
          <w:tcPr>
            <w:tcW w:w="842" w:type="dxa"/>
            <w:tcBorders>
              <w:left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4</w:t>
            </w:r>
          </w:p>
        </w:tc>
        <w:tc>
          <w:tcPr>
            <w:tcW w:w="928" w:type="dxa"/>
            <w:tcBorders>
              <w:left w:val="single" w:sz="4" w:space="0" w:color="auto"/>
              <w:right w:val="single" w:sz="12" w:space="0" w:color="auto"/>
            </w:tcBorders>
            <w:shd w:val="clear" w:color="auto" w:fill="auto"/>
            <w:vAlign w:val="center"/>
          </w:tcPr>
          <w:p w:rsidR="001D2960" w:rsidRDefault="005B422C">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1D29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1D2960" w:rsidRDefault="005B422C">
            <w:pPr>
              <w:pStyle w:val="DG0"/>
              <w:rPr>
                <w:rFonts w:eastAsiaTheme="minorEastAsia" w:cs="Times New Roman"/>
              </w:rPr>
            </w:pPr>
            <w:r>
              <w:rPr>
                <w:rFonts w:eastAsiaTheme="minorEastAsia" w:cs="Times New Roman"/>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标准圆钻型宝石琢磨</w:t>
            </w:r>
          </w:p>
        </w:tc>
        <w:tc>
          <w:tcPr>
            <w:tcW w:w="3965" w:type="dxa"/>
            <w:tcBorders>
              <w:top w:val="single" w:sz="4" w:space="0" w:color="auto"/>
              <w:left w:val="single" w:sz="4" w:space="0" w:color="auto"/>
              <w:bottom w:val="single" w:sz="4" w:space="0" w:color="auto"/>
              <w:right w:val="single" w:sz="4" w:space="0" w:color="auto"/>
            </w:tcBorders>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利用</w:t>
            </w:r>
            <w:r>
              <w:rPr>
                <w:rFonts w:hint="eastAsia"/>
                <w:sz w:val="21"/>
                <w:szCs w:val="21"/>
              </w:rPr>
              <w:t>宝石研磨机</w:t>
            </w:r>
            <w:r>
              <w:rPr>
                <w:rFonts w:hint="eastAsia"/>
                <w:sz w:val="21"/>
                <w:szCs w:val="21"/>
              </w:rPr>
              <w:t>琢磨标准圆钻型宝石，要求标准圆钻型宝石冠部</w:t>
            </w:r>
            <w:r>
              <w:rPr>
                <w:rFonts w:hint="eastAsia"/>
                <w:sz w:val="21"/>
                <w:szCs w:val="21"/>
              </w:rPr>
              <w:t>8</w:t>
            </w:r>
            <w:r>
              <w:rPr>
                <w:rFonts w:hint="eastAsia"/>
                <w:sz w:val="21"/>
                <w:szCs w:val="21"/>
              </w:rPr>
              <w:t>个主面，</w:t>
            </w:r>
            <w:r>
              <w:rPr>
                <w:rFonts w:hint="eastAsia"/>
                <w:sz w:val="21"/>
                <w:szCs w:val="21"/>
              </w:rPr>
              <w:t>8</w:t>
            </w:r>
            <w:r>
              <w:rPr>
                <w:rFonts w:hint="eastAsia"/>
                <w:sz w:val="21"/>
                <w:szCs w:val="21"/>
              </w:rPr>
              <w:t>个星小面，</w:t>
            </w:r>
            <w:r>
              <w:rPr>
                <w:rFonts w:hint="eastAsia"/>
                <w:sz w:val="21"/>
                <w:szCs w:val="21"/>
              </w:rPr>
              <w:t>16</w:t>
            </w:r>
            <w:r>
              <w:rPr>
                <w:rFonts w:hint="eastAsia"/>
                <w:sz w:val="21"/>
                <w:szCs w:val="21"/>
              </w:rPr>
              <w:t>个上腰小面以及亭部</w:t>
            </w:r>
            <w:r>
              <w:rPr>
                <w:rFonts w:hint="eastAsia"/>
                <w:sz w:val="21"/>
                <w:szCs w:val="21"/>
              </w:rPr>
              <w:t>8</w:t>
            </w:r>
            <w:r>
              <w:rPr>
                <w:rFonts w:hint="eastAsia"/>
                <w:sz w:val="21"/>
                <w:szCs w:val="21"/>
              </w:rPr>
              <w:t>个主面，</w:t>
            </w:r>
            <w:r>
              <w:rPr>
                <w:rFonts w:hint="eastAsia"/>
                <w:sz w:val="21"/>
                <w:szCs w:val="21"/>
              </w:rPr>
              <w:t>16</w:t>
            </w:r>
            <w:r>
              <w:rPr>
                <w:rFonts w:hint="eastAsia"/>
                <w:sz w:val="21"/>
                <w:szCs w:val="21"/>
              </w:rPr>
              <w:t>个小腰小面，</w:t>
            </w:r>
            <w:r>
              <w:rPr>
                <w:rFonts w:hint="eastAsia"/>
                <w:sz w:val="21"/>
                <w:szCs w:val="21"/>
              </w:rPr>
              <w:t>1</w:t>
            </w:r>
            <w:r>
              <w:rPr>
                <w:rFonts w:hint="eastAsia"/>
                <w:sz w:val="21"/>
                <w:szCs w:val="21"/>
              </w:rPr>
              <w:t>个台面共</w:t>
            </w:r>
            <w:r>
              <w:rPr>
                <w:rFonts w:hint="eastAsia"/>
                <w:sz w:val="21"/>
                <w:szCs w:val="21"/>
              </w:rPr>
              <w:t>57</w:t>
            </w:r>
            <w:r>
              <w:rPr>
                <w:rFonts w:hint="eastAsia"/>
                <w:sz w:val="21"/>
                <w:szCs w:val="21"/>
              </w:rPr>
              <w:t>个面</w:t>
            </w:r>
          </w:p>
        </w:tc>
        <w:tc>
          <w:tcPr>
            <w:tcW w:w="842" w:type="dxa"/>
            <w:tcBorders>
              <w:left w:val="single" w:sz="4" w:space="0" w:color="auto"/>
              <w:bottom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16</w:t>
            </w:r>
          </w:p>
        </w:tc>
        <w:tc>
          <w:tcPr>
            <w:tcW w:w="928" w:type="dxa"/>
            <w:tcBorders>
              <w:left w:val="single" w:sz="4" w:space="0" w:color="auto"/>
              <w:bottom w:val="single" w:sz="4" w:space="0" w:color="auto"/>
              <w:right w:val="single" w:sz="12" w:space="0" w:color="auto"/>
            </w:tcBorders>
            <w:shd w:val="clear" w:color="auto" w:fill="auto"/>
            <w:vAlign w:val="center"/>
          </w:tcPr>
          <w:p w:rsidR="001D2960" w:rsidRDefault="005B422C">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1D29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1D2960" w:rsidRDefault="005B422C">
            <w:pPr>
              <w:pStyle w:val="DG0"/>
              <w:rPr>
                <w:rFonts w:eastAsiaTheme="minorEastAsia" w:cs="Times New Roman"/>
              </w:rPr>
            </w:pPr>
            <w:r>
              <w:rPr>
                <w:rFonts w:eastAsiaTheme="minorEastAsia" w:cs="Times New Roman"/>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实践考试</w:t>
            </w:r>
          </w:p>
        </w:tc>
        <w:tc>
          <w:tcPr>
            <w:tcW w:w="3965" w:type="dxa"/>
            <w:tcBorders>
              <w:top w:val="single" w:sz="4" w:space="0" w:color="auto"/>
              <w:left w:val="single" w:sz="4" w:space="0" w:color="auto"/>
              <w:bottom w:val="single" w:sz="4" w:space="0" w:color="auto"/>
              <w:right w:val="single" w:sz="4" w:space="0" w:color="auto"/>
            </w:tcBorders>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规定的时间内完成一颗原石的琢磨（标准圆钻型宝石）</w:t>
            </w:r>
          </w:p>
        </w:tc>
        <w:tc>
          <w:tcPr>
            <w:tcW w:w="842" w:type="dxa"/>
            <w:tcBorders>
              <w:left w:val="single" w:sz="4" w:space="0" w:color="auto"/>
              <w:bottom w:val="single" w:sz="4" w:space="0" w:color="auto"/>
              <w:right w:val="single" w:sz="4" w:space="0" w:color="auto"/>
            </w:tcBorders>
            <w:shd w:val="clear" w:color="auto" w:fill="auto"/>
            <w:vAlign w:val="center"/>
          </w:tcPr>
          <w:p w:rsidR="001D2960" w:rsidRDefault="005B422C">
            <w:pPr>
              <w:snapToGrid w:val="0"/>
              <w:jc w:val="center"/>
              <w:rPr>
                <w:rFonts w:ascii="Times New Roman" w:eastAsiaTheme="minorEastAsia" w:hAnsi="Times New Roman" w:cs="Times New Roman"/>
                <w:sz w:val="21"/>
                <w:szCs w:val="21"/>
              </w:rPr>
            </w:pPr>
            <w:r>
              <w:rPr>
                <w:rFonts w:hint="eastAsia"/>
                <w:sz w:val="21"/>
                <w:szCs w:val="21"/>
              </w:rPr>
              <w:t>4</w:t>
            </w:r>
          </w:p>
        </w:tc>
        <w:tc>
          <w:tcPr>
            <w:tcW w:w="928" w:type="dxa"/>
            <w:tcBorders>
              <w:left w:val="single" w:sz="4" w:space="0" w:color="auto"/>
              <w:bottom w:val="single" w:sz="4" w:space="0" w:color="auto"/>
              <w:right w:val="single" w:sz="12" w:space="0" w:color="auto"/>
            </w:tcBorders>
            <w:shd w:val="clear" w:color="auto" w:fill="auto"/>
            <w:vAlign w:val="center"/>
          </w:tcPr>
          <w:p w:rsidR="001D2960" w:rsidRDefault="005B422C">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④</w:t>
            </w:r>
          </w:p>
        </w:tc>
      </w:tr>
      <w:tr w:rsidR="001D29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1D2960" w:rsidRDefault="001D2960">
            <w:pPr>
              <w:pStyle w:val="DG0"/>
              <w:rPr>
                <w:rFonts w:eastAsiaTheme="minorEastAsia" w:cs="Times New Roman"/>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D2960" w:rsidRDefault="001D2960">
            <w:pPr>
              <w:pStyle w:val="DG0"/>
              <w:rPr>
                <w:rFonts w:eastAsiaTheme="minorEastAsia" w:cs="Times New Roman"/>
              </w:rPr>
            </w:pPr>
          </w:p>
        </w:tc>
        <w:tc>
          <w:tcPr>
            <w:tcW w:w="3965" w:type="dxa"/>
            <w:tcBorders>
              <w:top w:val="single" w:sz="4" w:space="0" w:color="auto"/>
              <w:left w:val="single" w:sz="4" w:space="0" w:color="auto"/>
              <w:bottom w:val="single" w:sz="4" w:space="0" w:color="auto"/>
              <w:right w:val="single" w:sz="4" w:space="0" w:color="auto"/>
            </w:tcBorders>
            <w:vAlign w:val="center"/>
          </w:tcPr>
          <w:p w:rsidR="001D2960" w:rsidRDefault="001D2960">
            <w:pPr>
              <w:pStyle w:val="DG0"/>
              <w:rPr>
                <w:rFonts w:eastAsiaTheme="minorEastAsia" w:cs="Times New Roman"/>
              </w:rPr>
            </w:pPr>
          </w:p>
        </w:tc>
        <w:tc>
          <w:tcPr>
            <w:tcW w:w="842" w:type="dxa"/>
            <w:tcBorders>
              <w:left w:val="single" w:sz="4" w:space="0" w:color="auto"/>
              <w:right w:val="single" w:sz="4" w:space="0" w:color="auto"/>
            </w:tcBorders>
            <w:shd w:val="clear" w:color="auto" w:fill="auto"/>
            <w:vAlign w:val="center"/>
          </w:tcPr>
          <w:p w:rsidR="001D2960" w:rsidRDefault="005B422C">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24</w:t>
            </w:r>
          </w:p>
        </w:tc>
        <w:tc>
          <w:tcPr>
            <w:tcW w:w="928" w:type="dxa"/>
            <w:tcBorders>
              <w:left w:val="single" w:sz="4" w:space="0" w:color="auto"/>
              <w:right w:val="single" w:sz="12" w:space="0" w:color="auto"/>
            </w:tcBorders>
            <w:shd w:val="clear" w:color="auto" w:fill="auto"/>
            <w:vAlign w:val="center"/>
          </w:tcPr>
          <w:p w:rsidR="001D2960" w:rsidRDefault="001D2960">
            <w:pPr>
              <w:pStyle w:val="DG0"/>
              <w:rPr>
                <w:rFonts w:eastAsiaTheme="minorEastAsia" w:cs="Times New Roman"/>
              </w:rPr>
            </w:pPr>
          </w:p>
        </w:tc>
      </w:tr>
      <w:tr w:rsidR="001D2960">
        <w:trPr>
          <w:trHeight w:val="454"/>
          <w:jc w:val="center"/>
        </w:trPr>
        <w:tc>
          <w:tcPr>
            <w:tcW w:w="8276" w:type="dxa"/>
            <w:gridSpan w:val="5"/>
            <w:tcBorders>
              <w:top w:val="single" w:sz="12" w:space="0" w:color="auto"/>
              <w:left w:val="nil"/>
              <w:bottom w:val="nil"/>
              <w:right w:val="nil"/>
            </w:tcBorders>
            <w:shd w:val="clear" w:color="auto" w:fill="auto"/>
            <w:vAlign w:val="center"/>
          </w:tcPr>
          <w:p w:rsidR="001D2960" w:rsidRDefault="005B422C">
            <w:pPr>
              <w:pStyle w:val="DG"/>
              <w:rPr>
                <w:rFonts w:ascii="Times New Roman" w:hAnsi="Times New Roman" w:cs="Times New Roman"/>
              </w:rPr>
            </w:pPr>
            <w:r>
              <w:rPr>
                <w:rFonts w:ascii="Times New Roman" w:hAnsi="Times New Roman" w:cs="Times New Roman"/>
              </w:rPr>
              <w:t>实验类型：</w:t>
            </w:r>
            <w:r>
              <w:rPr>
                <w:rFonts w:ascii="Times New Roman" w:hAnsi="Times New Roman" w:cs="Times New Roman"/>
              </w:rPr>
              <w:t>①</w:t>
            </w:r>
            <w:r>
              <w:rPr>
                <w:rFonts w:ascii="Times New Roman" w:hAnsi="Times New Roman" w:cs="Times New Roman"/>
              </w:rPr>
              <w:t>演示型</w:t>
            </w:r>
            <w:r>
              <w:rPr>
                <w:rFonts w:ascii="Times New Roman" w:hAnsi="Times New Roman" w:cs="Times New Roman"/>
              </w:rPr>
              <w:t xml:space="preserve">  ②</w:t>
            </w:r>
            <w:r>
              <w:rPr>
                <w:rFonts w:ascii="Times New Roman" w:hAnsi="Times New Roman" w:cs="Times New Roman"/>
              </w:rPr>
              <w:t>验证型</w:t>
            </w:r>
            <w:r>
              <w:rPr>
                <w:rFonts w:ascii="Times New Roman" w:hAnsi="Times New Roman" w:cs="Times New Roman"/>
              </w:rPr>
              <w:t xml:space="preserve">  ③</w:t>
            </w:r>
            <w:r>
              <w:rPr>
                <w:rFonts w:ascii="Times New Roman" w:hAnsi="Times New Roman" w:cs="Times New Roman"/>
              </w:rPr>
              <w:t>设计型</w:t>
            </w:r>
            <w:r>
              <w:rPr>
                <w:rFonts w:ascii="Times New Roman" w:hAnsi="Times New Roman" w:cs="Times New Roman"/>
              </w:rPr>
              <w:t xml:space="preserve">  ④</w:t>
            </w:r>
            <w:r>
              <w:rPr>
                <w:rFonts w:ascii="Times New Roman" w:hAnsi="Times New Roman" w:cs="Times New Roman"/>
              </w:rPr>
              <w:t>综合型</w:t>
            </w:r>
          </w:p>
        </w:tc>
      </w:tr>
    </w:tbl>
    <w:p w:rsidR="001D2960" w:rsidRDefault="005B422C" w:rsidP="006D4461">
      <w:pPr>
        <w:pStyle w:val="DG1"/>
        <w:spacing w:beforeLines="100" w:line="360" w:lineRule="auto"/>
        <w:ind w:firstLineChars="50" w:firstLine="140"/>
        <w:rPr>
          <w:rFonts w:ascii="Times New Roman" w:hAnsi="Times New Roman" w:cs="Times New Roman"/>
        </w:rPr>
      </w:pPr>
      <w:bookmarkStart w:id="3" w:name="OLE_LINK2"/>
      <w:bookmarkStart w:id="4" w:name="OLE_LINK1"/>
      <w:r>
        <w:rPr>
          <w:rFonts w:ascii="Times New Roman" w:hAnsi="Times New Roman" w:cs="Times New Roman"/>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tblPr>
      <w:tblGrid>
        <w:gridCol w:w="8476"/>
      </w:tblGrid>
      <w:tr w:rsidR="001D2960">
        <w:trPr>
          <w:trHeight w:val="1128"/>
        </w:trPr>
        <w:tc>
          <w:tcPr>
            <w:tcW w:w="8276" w:type="dxa"/>
            <w:vAlign w:val="center"/>
          </w:tcPr>
          <w:bookmarkEnd w:id="3"/>
          <w:bookmarkEnd w:id="4"/>
          <w:p w:rsidR="001D2960" w:rsidRDefault="005B422C">
            <w:pPr>
              <w:pStyle w:val="DG0"/>
              <w:jc w:val="left"/>
              <w:rPr>
                <w:rFonts w:eastAsiaTheme="minorEastAsia" w:cs="Times New Roman"/>
                <w:bCs/>
              </w:rPr>
            </w:pPr>
            <w:r>
              <w:rPr>
                <w:rFonts w:eastAsiaTheme="minorEastAsia" w:cs="Times New Roman"/>
                <w:bCs/>
              </w:rPr>
              <w:lastRenderedPageBreak/>
              <w:t xml:space="preserve">1 </w:t>
            </w:r>
            <w:r>
              <w:rPr>
                <w:rFonts w:eastAsiaTheme="minorEastAsia" w:cs="Times New Roman"/>
                <w:bCs/>
              </w:rPr>
              <w:t>绪论</w:t>
            </w:r>
          </w:p>
          <w:p w:rsidR="001D2960" w:rsidRDefault="005B422C">
            <w:pPr>
              <w:numPr>
                <w:ilvl w:val="0"/>
                <w:numId w:val="1"/>
              </w:numPr>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lang/>
              </w:rPr>
              <w:t>注重培养学生的民族精神、爱国主义精神，并通过有效整合珠宝行业的历史文化提高大学思想和政治教育的影响。</w:t>
            </w:r>
          </w:p>
          <w:p w:rsidR="001D2960" w:rsidRDefault="005B422C">
            <w:pPr>
              <w:numPr>
                <w:ilvl w:val="0"/>
                <w:numId w:val="1"/>
              </w:numPr>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培养学生发现、感知、欣赏和评价</w:t>
            </w:r>
            <w:r>
              <w:rPr>
                <w:rFonts w:ascii="Times New Roman" w:eastAsiaTheme="minorEastAsia" w:hAnsi="Times New Roman" w:cs="Times New Roman"/>
                <w:sz w:val="21"/>
                <w:szCs w:val="21"/>
              </w:rPr>
              <w:t>不同琢型美</w:t>
            </w:r>
            <w:r>
              <w:rPr>
                <w:rFonts w:ascii="Times New Roman" w:eastAsiaTheme="minorEastAsia" w:hAnsi="Times New Roman" w:cs="Times New Roman"/>
                <w:sz w:val="21"/>
                <w:szCs w:val="21"/>
              </w:rPr>
              <w:t>的能力，帮助学生养成健康的审美价值取向</w:t>
            </w:r>
            <w:r>
              <w:rPr>
                <w:rFonts w:ascii="Times New Roman" w:eastAsiaTheme="minorEastAsia" w:hAnsi="Times New Roman" w:cs="Times New Roman"/>
                <w:sz w:val="21"/>
                <w:szCs w:val="21"/>
              </w:rPr>
              <w:t>。</w:t>
            </w:r>
          </w:p>
          <w:p w:rsidR="001D2960" w:rsidRDefault="005B422C">
            <w:pPr>
              <w:widowControl/>
              <w:jc w:val="left"/>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 xml:space="preserve">2 </w:t>
            </w:r>
            <w:r>
              <w:rPr>
                <w:rFonts w:eastAsiaTheme="minorEastAsia" w:cs="Times New Roman" w:hint="eastAsia"/>
                <w:bCs/>
                <w:sz w:val="21"/>
                <w:szCs w:val="21"/>
              </w:rPr>
              <w:t>刻面型宝石的切磨</w:t>
            </w:r>
          </w:p>
          <w:p w:rsidR="001D2960" w:rsidRDefault="005B422C">
            <w:pPr>
              <w:pStyle w:val="DG0"/>
              <w:numPr>
                <w:ilvl w:val="0"/>
                <w:numId w:val="2"/>
              </w:numPr>
              <w:jc w:val="left"/>
              <w:rPr>
                <w:rFonts w:eastAsiaTheme="minorEastAsia" w:cs="Times New Roman"/>
              </w:rPr>
            </w:pPr>
            <w:r>
              <w:rPr>
                <w:rFonts w:eastAsiaTheme="minorEastAsia" w:cs="Times New Roman"/>
                <w:color w:val="auto"/>
                <w:shd w:val="clear" w:color="auto" w:fill="FFFFFF"/>
              </w:rPr>
              <w:t>树立</w:t>
            </w:r>
            <w:r>
              <w:rPr>
                <w:rFonts w:eastAsiaTheme="minorEastAsia" w:cs="Times New Roman"/>
                <w:color w:val="auto"/>
                <w:shd w:val="clear" w:color="auto" w:fill="FFFFFF"/>
              </w:rPr>
              <w:t>学生</w:t>
            </w:r>
            <w:r>
              <w:rPr>
                <w:rFonts w:eastAsiaTheme="minorEastAsia" w:cs="Times New Roman"/>
                <w:color w:val="auto"/>
                <w:shd w:val="clear" w:color="auto" w:fill="FFFFFF"/>
              </w:rPr>
              <w:t>的</w:t>
            </w:r>
            <w:r>
              <w:rPr>
                <w:rFonts w:eastAsiaTheme="minorEastAsia" w:cs="Times New Roman"/>
                <w:color w:val="auto"/>
                <w:shd w:val="clear" w:color="auto" w:fill="FFFFFF"/>
              </w:rPr>
              <w:t>创新精神，要有与时俱进的</w:t>
            </w:r>
            <w:r>
              <w:rPr>
                <w:rFonts w:eastAsiaTheme="minorEastAsia" w:cs="Times New Roman"/>
                <w:color w:val="auto"/>
                <w:shd w:val="clear" w:color="auto" w:fill="FFFFFF"/>
              </w:rPr>
              <w:t>加工创作</w:t>
            </w:r>
            <w:r>
              <w:rPr>
                <w:rFonts w:eastAsiaTheme="minorEastAsia" w:cs="Times New Roman"/>
                <w:color w:val="auto"/>
                <w:shd w:val="clear" w:color="auto" w:fill="FFFFFF"/>
              </w:rPr>
              <w:t>能力；</w:t>
            </w:r>
          </w:p>
          <w:p w:rsidR="001D2960" w:rsidRDefault="005B422C">
            <w:pPr>
              <w:pStyle w:val="DG0"/>
              <w:numPr>
                <w:ilvl w:val="0"/>
                <w:numId w:val="2"/>
              </w:numPr>
              <w:jc w:val="left"/>
              <w:rPr>
                <w:rFonts w:eastAsiaTheme="minorEastAsia" w:cs="Times New Roman"/>
                <w:bCs/>
              </w:rPr>
            </w:pPr>
            <w:r>
              <w:rPr>
                <w:rFonts w:eastAsiaTheme="minorEastAsia" w:cs="Times New Roman"/>
                <w:color w:val="191B1F"/>
                <w:shd w:val="clear" w:color="auto" w:fill="FFFFFF"/>
              </w:rPr>
              <w:t>培养学生独立思考、独立判断，多角度、辩证地分析问题等能力</w:t>
            </w:r>
            <w:r>
              <w:rPr>
                <w:rFonts w:eastAsiaTheme="minorEastAsia" w:cs="Times New Roman" w:hint="eastAsia"/>
                <w:color w:val="191B1F"/>
                <w:shd w:val="clear" w:color="auto" w:fill="FFFFFF"/>
              </w:rPr>
              <w:t>；</w:t>
            </w:r>
          </w:p>
          <w:p w:rsidR="001D2960" w:rsidRDefault="005B422C">
            <w:pPr>
              <w:pStyle w:val="DG0"/>
              <w:numPr>
                <w:ilvl w:val="0"/>
                <w:numId w:val="2"/>
              </w:numPr>
              <w:jc w:val="left"/>
              <w:rPr>
                <w:rFonts w:eastAsiaTheme="minorEastAsia" w:cs="Times New Roman"/>
                <w:bCs/>
              </w:rPr>
            </w:pPr>
            <w:r>
              <w:rPr>
                <w:rFonts w:eastAsiaTheme="minorEastAsia" w:cs="Times New Roman"/>
                <w:color w:val="auto"/>
                <w:shd w:val="clear" w:color="auto" w:fill="FFFFFF"/>
              </w:rPr>
              <w:t>树立学生乐学善学，勤于反思的学习能力</w:t>
            </w:r>
            <w:r>
              <w:rPr>
                <w:rFonts w:eastAsiaTheme="minorEastAsia" w:cs="Times New Roman" w:hint="eastAsia"/>
                <w:color w:val="auto"/>
                <w:shd w:val="clear" w:color="auto" w:fill="FFFFFF"/>
              </w:rPr>
              <w:t>；</w:t>
            </w:r>
          </w:p>
          <w:p w:rsidR="001D2960" w:rsidRDefault="005B422C">
            <w:pPr>
              <w:pStyle w:val="DG0"/>
              <w:numPr>
                <w:ilvl w:val="0"/>
                <w:numId w:val="2"/>
              </w:numPr>
              <w:jc w:val="left"/>
              <w:rPr>
                <w:rFonts w:eastAsiaTheme="minorEastAsia" w:cs="Times New Roman"/>
                <w:bCs/>
              </w:rPr>
            </w:pPr>
            <w:r>
              <w:rPr>
                <w:rFonts w:eastAsiaTheme="minorEastAsia" w:cs="Times New Roman"/>
              </w:rPr>
              <w:t>培养学生的</w:t>
            </w:r>
            <w:r>
              <w:rPr>
                <w:rFonts w:eastAsiaTheme="minorEastAsia" w:cs="Times New Roman"/>
              </w:rPr>
              <w:t>“</w:t>
            </w:r>
            <w:r>
              <w:rPr>
                <w:rFonts w:eastAsiaTheme="minorEastAsia" w:cs="Times New Roman"/>
              </w:rPr>
              <w:t>工匠精神</w:t>
            </w:r>
            <w:r>
              <w:rPr>
                <w:rFonts w:eastAsiaTheme="minorEastAsia" w:cs="Times New Roman"/>
              </w:rPr>
              <w:t>”</w:t>
            </w:r>
            <w:r>
              <w:rPr>
                <w:rFonts w:eastAsiaTheme="minorEastAsia" w:cs="Times New Roman"/>
              </w:rPr>
              <w:t>，使学生</w:t>
            </w:r>
            <w:r>
              <w:rPr>
                <w:rFonts w:eastAsiaTheme="minorEastAsia" w:cs="Times New Roman"/>
              </w:rPr>
              <w:t>具备做事一丝不苟和精益求精的大国工匠精神、团队协作的精神</w:t>
            </w:r>
            <w:r>
              <w:rPr>
                <w:rFonts w:eastAsiaTheme="minorEastAsia" w:cs="Times New Roman" w:hint="eastAsia"/>
              </w:rPr>
              <w:t>。</w:t>
            </w:r>
          </w:p>
          <w:p w:rsidR="001D2960" w:rsidRDefault="005B422C">
            <w:pPr>
              <w:pStyle w:val="DG0"/>
              <w:jc w:val="left"/>
              <w:rPr>
                <w:rFonts w:eastAsiaTheme="minorEastAsia" w:cs="Times New Roman"/>
              </w:rPr>
            </w:pPr>
            <w:r>
              <w:rPr>
                <w:rFonts w:eastAsiaTheme="minorEastAsia" w:cs="Times New Roman"/>
                <w:bCs/>
              </w:rPr>
              <w:t xml:space="preserve">3 </w:t>
            </w:r>
            <w:r>
              <w:rPr>
                <w:rFonts w:eastAsiaTheme="minorEastAsia" w:cs="Times New Roman" w:hint="eastAsia"/>
                <w:bCs/>
              </w:rPr>
              <w:t>其它琢型的切磨</w:t>
            </w:r>
          </w:p>
          <w:p w:rsidR="001D2960" w:rsidRDefault="005B422C">
            <w:pPr>
              <w:numPr>
                <w:ilvl w:val="0"/>
                <w:numId w:val="3"/>
              </w:numPr>
              <w:rPr>
                <w:rFonts w:ascii="Times New Roman" w:eastAsiaTheme="minorEastAsia" w:hAnsi="Times New Roman" w:cs="Times New Roman"/>
                <w:sz w:val="21"/>
                <w:szCs w:val="21"/>
              </w:rPr>
            </w:pPr>
            <w:r>
              <w:rPr>
                <w:rFonts w:ascii="Times New Roman" w:eastAsiaTheme="minorEastAsia" w:hAnsi="Times New Roman" w:cs="Times New Roman"/>
                <w:sz w:val="21"/>
                <w:szCs w:val="21"/>
                <w:shd w:val="clear" w:color="auto" w:fill="FFFFFF"/>
              </w:rPr>
              <w:t>树立学生勇于探究的科学精神；</w:t>
            </w:r>
          </w:p>
          <w:p w:rsidR="001D2960" w:rsidRDefault="005B422C">
            <w:pPr>
              <w:numPr>
                <w:ilvl w:val="0"/>
                <w:numId w:val="3"/>
              </w:numPr>
              <w:rPr>
                <w:rFonts w:ascii="Times New Roman" w:hAnsi="Times New Roman" w:cs="Times New Roman"/>
              </w:rPr>
            </w:pPr>
            <w:r>
              <w:rPr>
                <w:rFonts w:ascii="Times New Roman" w:eastAsiaTheme="minorEastAsia" w:hAnsi="Times New Roman" w:cs="Times New Roman"/>
                <w:color w:val="000000"/>
                <w:sz w:val="21"/>
                <w:szCs w:val="21"/>
                <w:lang/>
              </w:rPr>
              <w:t>鼓励学生将宝石</w:t>
            </w:r>
            <w:r>
              <w:rPr>
                <w:rFonts w:ascii="Times New Roman" w:eastAsiaTheme="minorEastAsia" w:hAnsi="Times New Roman" w:cs="Times New Roman" w:hint="eastAsia"/>
                <w:color w:val="000000"/>
                <w:sz w:val="21"/>
                <w:szCs w:val="21"/>
                <w:lang/>
              </w:rPr>
              <w:t>切磨</w:t>
            </w:r>
            <w:r>
              <w:rPr>
                <w:rFonts w:ascii="Times New Roman" w:eastAsiaTheme="minorEastAsia" w:hAnsi="Times New Roman" w:cs="Times New Roman"/>
                <w:color w:val="000000"/>
                <w:sz w:val="21"/>
                <w:szCs w:val="21"/>
                <w:lang/>
              </w:rPr>
              <w:t>融合</w:t>
            </w:r>
            <w:r>
              <w:rPr>
                <w:rFonts w:ascii="Times New Roman" w:eastAsiaTheme="minorEastAsia" w:hAnsi="Times New Roman" w:cs="Times New Roman" w:hint="eastAsia"/>
                <w:color w:val="000000"/>
                <w:sz w:val="21"/>
                <w:szCs w:val="21"/>
                <w:lang/>
              </w:rPr>
              <w:t>入</w:t>
            </w:r>
            <w:r>
              <w:rPr>
                <w:rFonts w:ascii="Times New Roman" w:eastAsiaTheme="minorEastAsia" w:hAnsi="Times New Roman" w:cs="Times New Roman"/>
                <w:color w:val="000000"/>
                <w:sz w:val="21"/>
                <w:szCs w:val="21"/>
                <w:lang/>
              </w:rPr>
              <w:t>宝石设计中，培养高素质复合型技术技能人才</w:t>
            </w:r>
            <w:r>
              <w:rPr>
                <w:rFonts w:ascii="Times New Roman" w:eastAsiaTheme="minorEastAsia" w:hAnsi="Times New Roman" w:cs="Times New Roman" w:hint="eastAsia"/>
                <w:color w:val="000000"/>
                <w:sz w:val="21"/>
                <w:szCs w:val="21"/>
                <w:lang/>
              </w:rPr>
              <w:t>。</w:t>
            </w:r>
          </w:p>
        </w:tc>
      </w:tr>
    </w:tbl>
    <w:p w:rsidR="001D2960" w:rsidRDefault="005B422C" w:rsidP="006D4461">
      <w:pPr>
        <w:pStyle w:val="DG1"/>
        <w:spacing w:beforeLines="100" w:line="360" w:lineRule="auto"/>
        <w:rPr>
          <w:rFonts w:ascii="Times New Roman" w:hAnsi="Times New Roman" w:cs="Times New Roman"/>
        </w:rPr>
      </w:pPr>
      <w:r>
        <w:rPr>
          <w:rFonts w:ascii="Times New Roman" w:hAnsi="Times New Roman" w:cs="Times New Roman"/>
        </w:rPr>
        <w:t>五、课程考核</w:t>
      </w:r>
      <w:bookmarkStart w:id="5" w:name="OLE_LINK3"/>
      <w:bookmarkStart w:id="6" w:name="OLE_LINK4"/>
    </w:p>
    <w:tbl>
      <w:tblPr>
        <w:tblStyle w:val="a7"/>
        <w:tblW w:w="0" w:type="auto"/>
        <w:tblBorders>
          <w:top w:val="single" w:sz="12" w:space="0" w:color="auto"/>
          <w:left w:val="single" w:sz="12" w:space="0" w:color="auto"/>
          <w:bottom w:val="single" w:sz="12" w:space="0" w:color="auto"/>
          <w:right w:val="single" w:sz="12" w:space="0" w:color="auto"/>
        </w:tblBorders>
        <w:tblLook w:val="04A0"/>
      </w:tblPr>
      <w:tblGrid>
        <w:gridCol w:w="702"/>
        <w:gridCol w:w="843"/>
        <w:gridCol w:w="2350"/>
        <w:gridCol w:w="735"/>
        <w:gridCol w:w="735"/>
        <w:gridCol w:w="735"/>
        <w:gridCol w:w="735"/>
        <w:gridCol w:w="735"/>
        <w:gridCol w:w="706"/>
      </w:tblGrid>
      <w:tr w:rsidR="001D2960">
        <w:trPr>
          <w:trHeight w:val="454"/>
        </w:trPr>
        <w:tc>
          <w:tcPr>
            <w:tcW w:w="702" w:type="dxa"/>
            <w:vMerge w:val="restart"/>
            <w:tcBorders>
              <w:top w:val="single" w:sz="12" w:space="0" w:color="auto"/>
              <w:bottom w:val="single" w:sz="4" w:space="0" w:color="auto"/>
            </w:tcBorders>
            <w:vAlign w:val="center"/>
          </w:tcPr>
          <w:bookmarkEnd w:id="5"/>
          <w:bookmarkEnd w:id="6"/>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843" w:type="dxa"/>
            <w:vMerge w:val="restart"/>
            <w:tcBorders>
              <w:top w:val="single" w:sz="12" w:space="0" w:color="auto"/>
              <w:bottom w:val="single" w:sz="4" w:space="0" w:color="auto"/>
            </w:tcBorders>
            <w:vAlign w:val="center"/>
          </w:tcPr>
          <w:p w:rsidR="001D2960" w:rsidRDefault="005B422C">
            <w:pPr>
              <w:pStyle w:val="DG1"/>
              <w:jc w:val="center"/>
              <w:rPr>
                <w:rFonts w:ascii="Times New Roman" w:hAnsi="Times New Roman" w:cs="Times New Roman"/>
              </w:rPr>
            </w:pPr>
            <w:r>
              <w:rPr>
                <w:rFonts w:ascii="Times New Roman" w:hAnsi="Times New Roman" w:cs="Times New Roman"/>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rsidR="001D2960" w:rsidRDefault="005B422C">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706" w:type="dxa"/>
            <w:vMerge w:val="restart"/>
            <w:tcBorders>
              <w:top w:val="single" w:sz="12"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1D2960">
        <w:trPr>
          <w:trHeight w:val="454"/>
        </w:trPr>
        <w:tc>
          <w:tcPr>
            <w:tcW w:w="702" w:type="dxa"/>
            <w:vMerge/>
            <w:tcBorders>
              <w:top w:val="single" w:sz="4" w:space="0" w:color="auto"/>
              <w:bottom w:val="single" w:sz="4" w:space="0" w:color="auto"/>
            </w:tcBorders>
          </w:tcPr>
          <w:p w:rsidR="001D2960" w:rsidRDefault="001D2960">
            <w:pPr>
              <w:snapToGrid w:val="0"/>
              <w:jc w:val="center"/>
              <w:rPr>
                <w:rFonts w:ascii="Times New Roman" w:eastAsia="黑体" w:hAnsi="Times New Roman" w:cs="Times New Roman"/>
                <w:bCs/>
                <w:sz w:val="21"/>
                <w:szCs w:val="21"/>
              </w:rPr>
            </w:pPr>
          </w:p>
        </w:tc>
        <w:tc>
          <w:tcPr>
            <w:tcW w:w="843" w:type="dxa"/>
            <w:vMerge/>
            <w:tcBorders>
              <w:top w:val="single" w:sz="4" w:space="0" w:color="auto"/>
              <w:bottom w:val="single" w:sz="4" w:space="0" w:color="auto"/>
            </w:tcBorders>
          </w:tcPr>
          <w:p w:rsidR="001D2960" w:rsidRDefault="001D2960">
            <w:pPr>
              <w:pStyle w:val="DG1"/>
              <w:rPr>
                <w:rFonts w:ascii="Times New Roman" w:hAnsi="Times New Roman" w:cs="Times New Roman"/>
                <w:bCs/>
                <w:sz w:val="21"/>
                <w:szCs w:val="21"/>
              </w:rPr>
            </w:pPr>
          </w:p>
        </w:tc>
        <w:tc>
          <w:tcPr>
            <w:tcW w:w="2350" w:type="dxa"/>
            <w:vMerge/>
            <w:tcBorders>
              <w:top w:val="single" w:sz="4" w:space="0" w:color="auto"/>
              <w:bottom w:val="single" w:sz="4" w:space="0" w:color="auto"/>
              <w:right w:val="double" w:sz="4" w:space="0" w:color="auto"/>
            </w:tcBorders>
          </w:tcPr>
          <w:p w:rsidR="001D2960" w:rsidRDefault="001D2960">
            <w:pPr>
              <w:pStyle w:val="DG1"/>
              <w:rPr>
                <w:rFonts w:ascii="Times New Roman" w:hAnsi="Times New Roman" w:cs="Times New Roman"/>
                <w:bCs/>
                <w:sz w:val="21"/>
                <w:szCs w:val="21"/>
              </w:rPr>
            </w:pPr>
          </w:p>
        </w:tc>
        <w:tc>
          <w:tcPr>
            <w:tcW w:w="735" w:type="dxa"/>
            <w:tcBorders>
              <w:top w:val="single" w:sz="4" w:space="0" w:color="auto"/>
              <w:left w:val="doub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735" w:type="dxa"/>
            <w:tcBorders>
              <w:top w:val="sing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735" w:type="dxa"/>
            <w:tcBorders>
              <w:top w:val="sing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735" w:type="dxa"/>
            <w:tcBorders>
              <w:top w:val="sing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735" w:type="dxa"/>
            <w:tcBorders>
              <w:top w:val="single" w:sz="4" w:space="0" w:color="auto"/>
              <w:bottom w:val="single" w:sz="4" w:space="0" w:color="auto"/>
            </w:tcBorders>
            <w:vAlign w:val="center"/>
          </w:tcPr>
          <w:p w:rsidR="001D2960" w:rsidRDefault="005B422C">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5</w:t>
            </w:r>
          </w:p>
        </w:tc>
        <w:tc>
          <w:tcPr>
            <w:tcW w:w="706" w:type="dxa"/>
            <w:vMerge/>
            <w:tcBorders>
              <w:top w:val="single" w:sz="4" w:space="0" w:color="auto"/>
              <w:bottom w:val="single" w:sz="4" w:space="0" w:color="auto"/>
            </w:tcBorders>
          </w:tcPr>
          <w:p w:rsidR="001D2960" w:rsidRDefault="001D2960">
            <w:pPr>
              <w:pStyle w:val="DG1"/>
              <w:spacing w:line="240" w:lineRule="auto"/>
              <w:jc w:val="center"/>
              <w:rPr>
                <w:rFonts w:ascii="Times New Roman" w:hAnsi="Times New Roman" w:cs="Times New Roman"/>
                <w:bCs/>
                <w:sz w:val="21"/>
                <w:szCs w:val="21"/>
              </w:rPr>
            </w:pPr>
          </w:p>
        </w:tc>
      </w:tr>
      <w:tr w:rsidR="001D2960">
        <w:trPr>
          <w:trHeight w:val="454"/>
        </w:trPr>
        <w:tc>
          <w:tcPr>
            <w:tcW w:w="702" w:type="dxa"/>
            <w:tcBorders>
              <w:top w:val="single" w:sz="4" w:space="0" w:color="auto"/>
              <w:bottom w:val="single" w:sz="4" w:space="0" w:color="auto"/>
            </w:tcBorders>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X1</w:t>
            </w:r>
          </w:p>
        </w:tc>
        <w:tc>
          <w:tcPr>
            <w:tcW w:w="843" w:type="dxa"/>
            <w:tcBorders>
              <w:top w:val="single" w:sz="4" w:space="0" w:color="auto"/>
              <w:bottom w:val="single" w:sz="4" w:space="0" w:color="auto"/>
            </w:tcBorders>
            <w:vAlign w:val="center"/>
          </w:tcPr>
          <w:p w:rsidR="001D2960" w:rsidRDefault="005B422C">
            <w:pPr>
              <w:jc w:val="center"/>
              <w:rPr>
                <w:rFonts w:ascii="Times New Roman" w:hAnsi="Times New Roman" w:cs="Times New Roman"/>
                <w:sz w:val="21"/>
                <w:szCs w:val="21"/>
              </w:rPr>
            </w:pPr>
            <w:r>
              <w:rPr>
                <w:rFonts w:ascii="Times New Roman" w:hAnsi="Times New Roman" w:cs="Times New Roman" w:hint="eastAsia"/>
                <w:sz w:val="21"/>
                <w:szCs w:val="21"/>
              </w:rPr>
              <w:t>25</w:t>
            </w:r>
            <w:r>
              <w:rPr>
                <w:rFonts w:ascii="Times New Roman" w:hAnsi="Times New Roman" w:cs="Times New Roman"/>
                <w:sz w:val="21"/>
                <w:szCs w:val="21"/>
              </w:rPr>
              <w:t>%</w:t>
            </w:r>
          </w:p>
        </w:tc>
        <w:tc>
          <w:tcPr>
            <w:tcW w:w="2350" w:type="dxa"/>
            <w:tcBorders>
              <w:top w:val="single" w:sz="4" w:space="0" w:color="auto"/>
              <w:bottom w:val="single" w:sz="4" w:space="0" w:color="auto"/>
              <w:right w:val="double" w:sz="4" w:space="0" w:color="auto"/>
            </w:tcBorders>
            <w:vAlign w:val="center"/>
          </w:tcPr>
          <w:p w:rsidR="001D2960" w:rsidRDefault="005B422C">
            <w:pPr>
              <w:jc w:val="center"/>
              <w:rPr>
                <w:rFonts w:ascii="Times New Roman" w:hAnsi="Times New Roman" w:cs="Times New Roman"/>
                <w:sz w:val="21"/>
                <w:szCs w:val="21"/>
              </w:rPr>
            </w:pPr>
            <w:r>
              <w:rPr>
                <w:rFonts w:ascii="Times New Roman" w:hAnsi="Times New Roman" w:cs="Times New Roman"/>
                <w:sz w:val="21"/>
                <w:szCs w:val="21"/>
              </w:rPr>
              <w:t>画图</w:t>
            </w:r>
          </w:p>
        </w:tc>
        <w:tc>
          <w:tcPr>
            <w:tcW w:w="735" w:type="dxa"/>
            <w:tcBorders>
              <w:top w:val="single" w:sz="4" w:space="0" w:color="auto"/>
              <w:left w:val="double" w:sz="4" w:space="0" w:color="auto"/>
              <w:bottom w:val="single" w:sz="4" w:space="0" w:color="auto"/>
            </w:tcBorders>
            <w:vAlign w:val="center"/>
          </w:tcPr>
          <w:p w:rsidR="001D2960" w:rsidRDefault="005B422C">
            <w:pPr>
              <w:pStyle w:val="DG0"/>
              <w:rPr>
                <w:rFonts w:cs="Times New Roman"/>
              </w:rPr>
            </w:pPr>
            <w:r>
              <w:rPr>
                <w:rFonts w:cs="Times New Roman"/>
              </w:rPr>
              <w:t>70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30</w:t>
            </w:r>
          </w:p>
        </w:tc>
        <w:tc>
          <w:tcPr>
            <w:tcW w:w="706"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100</w:t>
            </w:r>
          </w:p>
        </w:tc>
      </w:tr>
      <w:tr w:rsidR="001D2960">
        <w:trPr>
          <w:trHeight w:val="454"/>
        </w:trPr>
        <w:tc>
          <w:tcPr>
            <w:tcW w:w="702" w:type="dxa"/>
            <w:tcBorders>
              <w:top w:val="single" w:sz="4" w:space="0" w:color="auto"/>
              <w:bottom w:val="single" w:sz="4" w:space="0" w:color="auto"/>
            </w:tcBorders>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843" w:type="dxa"/>
            <w:tcBorders>
              <w:top w:val="single" w:sz="4" w:space="0" w:color="auto"/>
              <w:bottom w:val="single" w:sz="4" w:space="0" w:color="auto"/>
            </w:tcBorders>
            <w:vAlign w:val="center"/>
          </w:tcPr>
          <w:p w:rsidR="001D2960" w:rsidRDefault="005B422C">
            <w:pPr>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5</w:t>
            </w:r>
            <w:r>
              <w:rPr>
                <w:rFonts w:ascii="Times New Roman" w:hAnsi="Times New Roman" w:cs="Times New Roman"/>
                <w:sz w:val="21"/>
                <w:szCs w:val="21"/>
              </w:rPr>
              <w:t>%</w:t>
            </w:r>
          </w:p>
        </w:tc>
        <w:tc>
          <w:tcPr>
            <w:tcW w:w="2350" w:type="dxa"/>
            <w:tcBorders>
              <w:top w:val="single" w:sz="4" w:space="0" w:color="auto"/>
              <w:bottom w:val="single" w:sz="4" w:space="0" w:color="auto"/>
              <w:right w:val="double" w:sz="4" w:space="0" w:color="auto"/>
            </w:tcBorders>
            <w:vAlign w:val="center"/>
          </w:tcPr>
          <w:p w:rsidR="001D2960" w:rsidRDefault="005B422C">
            <w:pPr>
              <w:jc w:val="center"/>
              <w:rPr>
                <w:rFonts w:ascii="Times New Roman" w:hAnsi="Times New Roman" w:cs="Times New Roman"/>
                <w:bCs/>
                <w:color w:val="000000"/>
                <w:sz w:val="21"/>
                <w:szCs w:val="21"/>
              </w:rPr>
            </w:pPr>
            <w:r>
              <w:rPr>
                <w:rFonts w:ascii="Times New Roman" w:hAnsi="Times New Roman" w:cs="Times New Roman"/>
                <w:sz w:val="21"/>
                <w:szCs w:val="21"/>
              </w:rPr>
              <w:t>作品：</w:t>
            </w:r>
            <w:r>
              <w:rPr>
                <w:rFonts w:ascii="Times New Roman" w:hAnsi="Times New Roman" w:cs="Times New Roman" w:hint="eastAsia"/>
                <w:sz w:val="21"/>
                <w:szCs w:val="21"/>
              </w:rPr>
              <w:t>单翻型宝石的切磨</w:t>
            </w:r>
          </w:p>
        </w:tc>
        <w:tc>
          <w:tcPr>
            <w:tcW w:w="735" w:type="dxa"/>
            <w:tcBorders>
              <w:top w:val="single" w:sz="4" w:space="0" w:color="auto"/>
              <w:left w:val="double" w:sz="4" w:space="0" w:color="auto"/>
              <w:bottom w:val="single" w:sz="4" w:space="0" w:color="auto"/>
            </w:tcBorders>
            <w:vAlign w:val="center"/>
          </w:tcPr>
          <w:p w:rsidR="001D2960" w:rsidRDefault="005B422C">
            <w:pPr>
              <w:pStyle w:val="DG0"/>
              <w:rPr>
                <w:rFonts w:cs="Times New Roman"/>
              </w:rPr>
            </w:pPr>
            <w:r>
              <w:rPr>
                <w:rFonts w:cs="Times New Roman"/>
              </w:rPr>
              <w:t>15</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25</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50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0</w:t>
            </w:r>
          </w:p>
        </w:tc>
        <w:tc>
          <w:tcPr>
            <w:tcW w:w="735"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10</w:t>
            </w:r>
          </w:p>
        </w:tc>
        <w:tc>
          <w:tcPr>
            <w:tcW w:w="706" w:type="dxa"/>
            <w:tcBorders>
              <w:top w:val="single" w:sz="4" w:space="0" w:color="auto"/>
              <w:bottom w:val="single" w:sz="4" w:space="0" w:color="auto"/>
            </w:tcBorders>
            <w:vAlign w:val="center"/>
          </w:tcPr>
          <w:p w:rsidR="001D2960" w:rsidRDefault="005B422C">
            <w:pPr>
              <w:pStyle w:val="DG0"/>
              <w:rPr>
                <w:rFonts w:cs="Times New Roman"/>
              </w:rPr>
            </w:pPr>
            <w:r>
              <w:rPr>
                <w:rFonts w:cs="Times New Roman"/>
              </w:rPr>
              <w:t>100</w:t>
            </w:r>
          </w:p>
        </w:tc>
      </w:tr>
      <w:tr w:rsidR="001D2960">
        <w:trPr>
          <w:trHeight w:val="454"/>
        </w:trPr>
        <w:tc>
          <w:tcPr>
            <w:tcW w:w="702" w:type="dxa"/>
            <w:tcBorders>
              <w:top w:val="single" w:sz="4" w:space="0" w:color="auto"/>
              <w:left w:val="single" w:sz="12" w:space="0" w:color="auto"/>
              <w:bottom w:val="single" w:sz="12" w:space="0" w:color="auto"/>
            </w:tcBorders>
            <w:vAlign w:val="center"/>
          </w:tcPr>
          <w:p w:rsidR="001D2960" w:rsidRDefault="005B422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X4</w:t>
            </w:r>
          </w:p>
        </w:tc>
        <w:tc>
          <w:tcPr>
            <w:tcW w:w="843" w:type="dxa"/>
            <w:tcBorders>
              <w:top w:val="single" w:sz="4" w:space="0" w:color="auto"/>
              <w:bottom w:val="single" w:sz="12" w:space="0" w:color="auto"/>
            </w:tcBorders>
            <w:vAlign w:val="center"/>
          </w:tcPr>
          <w:p w:rsidR="001D2960" w:rsidRDefault="005B422C">
            <w:pPr>
              <w:jc w:val="center"/>
              <w:rPr>
                <w:rFonts w:ascii="Times New Roman" w:hAnsi="Times New Roman" w:cs="Times New Roman"/>
                <w:sz w:val="21"/>
                <w:szCs w:val="21"/>
              </w:rPr>
            </w:pPr>
            <w:r>
              <w:rPr>
                <w:rFonts w:ascii="Times New Roman" w:hAnsi="Times New Roman" w:cs="Times New Roman"/>
                <w:sz w:val="21"/>
                <w:szCs w:val="21"/>
              </w:rPr>
              <w:t>40</w:t>
            </w:r>
            <w:r>
              <w:rPr>
                <w:rFonts w:ascii="Times New Roman" w:hAnsi="Times New Roman" w:cs="Times New Roman"/>
                <w:sz w:val="21"/>
                <w:szCs w:val="21"/>
              </w:rPr>
              <w:t>%</w:t>
            </w:r>
          </w:p>
        </w:tc>
        <w:tc>
          <w:tcPr>
            <w:tcW w:w="2350" w:type="dxa"/>
            <w:tcBorders>
              <w:top w:val="single" w:sz="4" w:space="0" w:color="auto"/>
              <w:bottom w:val="single" w:sz="12" w:space="0" w:color="auto"/>
              <w:right w:val="double" w:sz="4" w:space="0" w:color="auto"/>
            </w:tcBorders>
            <w:vAlign w:val="center"/>
          </w:tcPr>
          <w:p w:rsidR="001D2960" w:rsidRDefault="005B422C">
            <w:pPr>
              <w:jc w:val="center"/>
              <w:rPr>
                <w:rFonts w:ascii="Times New Roman" w:hAnsi="Times New Roman" w:cs="Times New Roman"/>
                <w:sz w:val="21"/>
                <w:szCs w:val="21"/>
              </w:rPr>
            </w:pPr>
            <w:r>
              <w:rPr>
                <w:rFonts w:ascii="Times New Roman" w:hAnsi="Times New Roman" w:cs="Times New Roman"/>
                <w:sz w:val="21"/>
                <w:szCs w:val="21"/>
              </w:rPr>
              <w:t>考试</w:t>
            </w:r>
            <w:r>
              <w:rPr>
                <w:rFonts w:ascii="Times New Roman" w:hAnsi="Times New Roman" w:cs="Times New Roman"/>
                <w:sz w:val="21"/>
                <w:szCs w:val="21"/>
              </w:rPr>
              <w:t>作品：规定的时间内完成一颗原石的琢磨（标准圆钻型宝石）</w:t>
            </w:r>
          </w:p>
        </w:tc>
        <w:tc>
          <w:tcPr>
            <w:tcW w:w="735" w:type="dxa"/>
            <w:tcBorders>
              <w:top w:val="single" w:sz="4" w:space="0" w:color="auto"/>
              <w:left w:val="double" w:sz="4" w:space="0" w:color="auto"/>
              <w:bottom w:val="single" w:sz="12" w:space="0" w:color="auto"/>
            </w:tcBorders>
            <w:vAlign w:val="center"/>
          </w:tcPr>
          <w:p w:rsidR="001D2960" w:rsidRDefault="005B422C">
            <w:pPr>
              <w:pStyle w:val="DG0"/>
              <w:rPr>
                <w:rFonts w:cs="Times New Roman"/>
              </w:rPr>
            </w:pPr>
            <w:r>
              <w:rPr>
                <w:rFonts w:cs="Times New Roman"/>
              </w:rPr>
              <w:t>10</w:t>
            </w:r>
          </w:p>
        </w:tc>
        <w:tc>
          <w:tcPr>
            <w:tcW w:w="735" w:type="dxa"/>
            <w:tcBorders>
              <w:top w:val="single" w:sz="4" w:space="0" w:color="auto"/>
              <w:bottom w:val="single" w:sz="12" w:space="0" w:color="auto"/>
            </w:tcBorders>
            <w:vAlign w:val="center"/>
          </w:tcPr>
          <w:p w:rsidR="001D2960" w:rsidRDefault="005B422C">
            <w:pPr>
              <w:pStyle w:val="DG0"/>
              <w:rPr>
                <w:rFonts w:cs="Times New Roman"/>
              </w:rPr>
            </w:pPr>
            <w:r>
              <w:rPr>
                <w:rFonts w:cs="Times New Roman"/>
              </w:rPr>
              <w:t>20</w:t>
            </w:r>
          </w:p>
        </w:tc>
        <w:tc>
          <w:tcPr>
            <w:tcW w:w="735" w:type="dxa"/>
            <w:tcBorders>
              <w:top w:val="single" w:sz="4" w:space="0" w:color="auto"/>
              <w:bottom w:val="single" w:sz="12" w:space="0" w:color="auto"/>
            </w:tcBorders>
            <w:vAlign w:val="center"/>
          </w:tcPr>
          <w:p w:rsidR="001D2960" w:rsidRDefault="005B422C">
            <w:pPr>
              <w:pStyle w:val="DG0"/>
              <w:rPr>
                <w:rFonts w:cs="Times New Roman"/>
              </w:rPr>
            </w:pPr>
            <w:r>
              <w:rPr>
                <w:rFonts w:cs="Times New Roman"/>
              </w:rPr>
              <w:t>10</w:t>
            </w:r>
          </w:p>
        </w:tc>
        <w:tc>
          <w:tcPr>
            <w:tcW w:w="735" w:type="dxa"/>
            <w:tcBorders>
              <w:top w:val="single" w:sz="4" w:space="0" w:color="auto"/>
              <w:bottom w:val="single" w:sz="12" w:space="0" w:color="auto"/>
            </w:tcBorders>
            <w:vAlign w:val="center"/>
          </w:tcPr>
          <w:p w:rsidR="001D2960" w:rsidRDefault="005B422C">
            <w:pPr>
              <w:pStyle w:val="DG0"/>
              <w:rPr>
                <w:rFonts w:cs="Times New Roman"/>
              </w:rPr>
            </w:pPr>
            <w:r>
              <w:rPr>
                <w:rFonts w:cs="Times New Roman"/>
              </w:rPr>
              <w:t>50</w:t>
            </w:r>
          </w:p>
        </w:tc>
        <w:tc>
          <w:tcPr>
            <w:tcW w:w="735" w:type="dxa"/>
            <w:tcBorders>
              <w:top w:val="single" w:sz="4" w:space="0" w:color="auto"/>
              <w:bottom w:val="single" w:sz="12" w:space="0" w:color="auto"/>
            </w:tcBorders>
            <w:vAlign w:val="center"/>
          </w:tcPr>
          <w:p w:rsidR="001D2960" w:rsidRDefault="005B422C">
            <w:pPr>
              <w:pStyle w:val="DG0"/>
              <w:rPr>
                <w:rFonts w:cs="Times New Roman"/>
              </w:rPr>
            </w:pPr>
            <w:r>
              <w:rPr>
                <w:rFonts w:cs="Times New Roman"/>
              </w:rPr>
              <w:t>10</w:t>
            </w:r>
          </w:p>
        </w:tc>
        <w:tc>
          <w:tcPr>
            <w:tcW w:w="706" w:type="dxa"/>
            <w:tcBorders>
              <w:top w:val="single" w:sz="4" w:space="0" w:color="auto"/>
              <w:bottom w:val="single" w:sz="12" w:space="0" w:color="auto"/>
            </w:tcBorders>
            <w:vAlign w:val="center"/>
          </w:tcPr>
          <w:p w:rsidR="001D2960" w:rsidRDefault="005B422C">
            <w:pPr>
              <w:pStyle w:val="DG0"/>
              <w:rPr>
                <w:rFonts w:cs="Times New Roman"/>
              </w:rPr>
            </w:pPr>
            <w:r>
              <w:rPr>
                <w:rFonts w:cs="Times New Roman"/>
              </w:rPr>
              <w:t>100</w:t>
            </w:r>
          </w:p>
        </w:tc>
      </w:tr>
    </w:tbl>
    <w:p w:rsidR="001D2960" w:rsidRDefault="005B422C" w:rsidP="006D4461">
      <w:pPr>
        <w:pStyle w:val="DG1"/>
        <w:spacing w:beforeLines="100" w:line="360" w:lineRule="auto"/>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8296"/>
      </w:tblGrid>
      <w:tr w:rsidR="001D2960">
        <w:tc>
          <w:tcPr>
            <w:tcW w:w="8296" w:type="dxa"/>
          </w:tcPr>
          <w:p w:rsidR="001D2960" w:rsidRDefault="001D2960">
            <w:pPr>
              <w:pStyle w:val="DG0"/>
              <w:jc w:val="left"/>
              <w:rPr>
                <w:rFonts w:eastAsia="仿宋" w:cs="Times New Roman"/>
              </w:rPr>
            </w:pPr>
          </w:p>
          <w:p w:rsidR="001D2960" w:rsidRDefault="005B422C">
            <w:pPr>
              <w:pStyle w:val="DG0"/>
              <w:jc w:val="left"/>
              <w:rPr>
                <w:rFonts w:cs="Times New Roman"/>
                <w:bCs/>
              </w:rPr>
            </w:pPr>
            <w:r>
              <w:rPr>
                <w:rFonts w:cs="Times New Roman"/>
                <w:bCs/>
              </w:rPr>
              <w:t>无</w:t>
            </w:r>
          </w:p>
          <w:p w:rsidR="001D2960" w:rsidRDefault="001D2960">
            <w:pPr>
              <w:pStyle w:val="DG0"/>
              <w:jc w:val="left"/>
              <w:rPr>
                <w:rFonts w:cs="Times New Roman"/>
              </w:rPr>
            </w:pPr>
          </w:p>
        </w:tc>
      </w:tr>
    </w:tbl>
    <w:p w:rsidR="001D2960" w:rsidRDefault="001D2960">
      <w:pPr>
        <w:pStyle w:val="DG1"/>
        <w:rPr>
          <w:rFonts w:ascii="Times New Roman" w:hAnsi="Times New Roman" w:cs="Times New Roman"/>
          <w:sz w:val="18"/>
          <w:szCs w:val="16"/>
        </w:rPr>
      </w:pPr>
    </w:p>
    <w:sectPr w:rsidR="001D2960" w:rsidSect="001D2960">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2C" w:rsidRDefault="005B422C" w:rsidP="001D2960">
      <w:r>
        <w:separator/>
      </w:r>
    </w:p>
  </w:endnote>
  <w:endnote w:type="continuationSeparator" w:id="0">
    <w:p w:rsidR="005B422C" w:rsidRDefault="005B422C" w:rsidP="001D2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2C" w:rsidRDefault="005B422C" w:rsidP="001D2960">
      <w:r>
        <w:separator/>
      </w:r>
    </w:p>
  </w:footnote>
  <w:footnote w:type="continuationSeparator" w:id="0">
    <w:p w:rsidR="005B422C" w:rsidRDefault="005B422C" w:rsidP="001D2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60" w:rsidRDefault="001D2960">
    <w:pPr>
      <w:jc w:val="right"/>
      <w:rPr>
        <w:rFonts w:ascii="方正小标宋简体" w:eastAsia="方正小标宋简体" w:hAnsi="方正小标宋简体"/>
      </w:rPr>
    </w:pPr>
    <w:r w:rsidRPr="001D2960">
      <w:rPr>
        <w:rFonts w:ascii="方正小标宋简体" w:eastAsia="方正小标宋简体" w:hAnsi="方正小标宋简体"/>
        <w:color w:val="FF0000"/>
      </w:rPr>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w:txbxContent>
              <w:p w:rsidR="001D2960" w:rsidRDefault="005B422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66AE3"/>
    <w:multiLevelType w:val="singleLevel"/>
    <w:tmpl w:val="99D66AE3"/>
    <w:lvl w:ilvl="0">
      <w:start w:val="1"/>
      <w:numFmt w:val="decimalEnclosedCircleChinese"/>
      <w:suff w:val="nothing"/>
      <w:lvlText w:val="%1　"/>
      <w:lvlJc w:val="left"/>
      <w:pPr>
        <w:ind w:left="0" w:firstLine="400"/>
      </w:pPr>
      <w:rPr>
        <w:rFonts w:hint="eastAsia"/>
      </w:rPr>
    </w:lvl>
  </w:abstractNum>
  <w:abstractNum w:abstractNumId="1">
    <w:nsid w:val="9D46BC3F"/>
    <w:multiLevelType w:val="singleLevel"/>
    <w:tmpl w:val="9D46BC3F"/>
    <w:lvl w:ilvl="0">
      <w:start w:val="1"/>
      <w:numFmt w:val="decimalEnclosedCircleChinese"/>
      <w:suff w:val="nothing"/>
      <w:lvlText w:val="%1　"/>
      <w:lvlJc w:val="left"/>
      <w:pPr>
        <w:ind w:left="0" w:firstLine="400"/>
      </w:pPr>
      <w:rPr>
        <w:rFonts w:hint="eastAsia"/>
      </w:rPr>
    </w:lvl>
  </w:abstractNum>
  <w:abstractNum w:abstractNumId="2">
    <w:nsid w:val="0E547EC8"/>
    <w:multiLevelType w:val="singleLevel"/>
    <w:tmpl w:val="0E547EC8"/>
    <w:lvl w:ilvl="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1004"/>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BjYzFiOThmOGNmOGQwYmJkZDc0MWMxZmQ2ZTNm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D2960"/>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22C"/>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446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7BEC"/>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53AB1"/>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11C5"/>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714BEB"/>
    <w:rsid w:val="024B0C39"/>
    <w:rsid w:val="08306C0C"/>
    <w:rsid w:val="0A8128A6"/>
    <w:rsid w:val="0B901D30"/>
    <w:rsid w:val="0BF32A1B"/>
    <w:rsid w:val="10A87A66"/>
    <w:rsid w:val="10BD2C22"/>
    <w:rsid w:val="14BB43A8"/>
    <w:rsid w:val="21B924FB"/>
    <w:rsid w:val="22987C80"/>
    <w:rsid w:val="24192CCC"/>
    <w:rsid w:val="368F0CB2"/>
    <w:rsid w:val="39A66CD4"/>
    <w:rsid w:val="3BA1126C"/>
    <w:rsid w:val="3CD52CE1"/>
    <w:rsid w:val="40F7400E"/>
    <w:rsid w:val="410F2E6A"/>
    <w:rsid w:val="4430136C"/>
    <w:rsid w:val="4AB0382B"/>
    <w:rsid w:val="569868B5"/>
    <w:rsid w:val="56FD2F56"/>
    <w:rsid w:val="5F517BED"/>
    <w:rsid w:val="611F6817"/>
    <w:rsid w:val="640339AD"/>
    <w:rsid w:val="662B775C"/>
    <w:rsid w:val="66CA1754"/>
    <w:rsid w:val="6F1E65D4"/>
    <w:rsid w:val="6F266C86"/>
    <w:rsid w:val="6F5042C2"/>
    <w:rsid w:val="74316312"/>
    <w:rsid w:val="775632EA"/>
    <w:rsid w:val="780F13C8"/>
    <w:rsid w:val="7AE91D0C"/>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D2960"/>
    <w:rPr>
      <w:rFonts w:ascii="宋体" w:hAnsi="宋体" w:cs="宋体"/>
      <w:sz w:val="24"/>
      <w:szCs w:val="24"/>
    </w:rPr>
  </w:style>
  <w:style w:type="paragraph" w:styleId="1">
    <w:name w:val="heading 1"/>
    <w:basedOn w:val="a"/>
    <w:next w:val="a"/>
    <w:link w:val="1Char"/>
    <w:autoRedefine/>
    <w:uiPriority w:val="9"/>
    <w:qFormat/>
    <w:rsid w:val="001D29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1D2960"/>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rsid w:val="001D2960"/>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rsid w:val="001D29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rsid w:val="001D2960"/>
    <w:pPr>
      <w:spacing w:before="100" w:beforeAutospacing="1" w:after="100" w:afterAutospacing="1"/>
    </w:pPr>
  </w:style>
  <w:style w:type="table" w:styleId="a7">
    <w:name w:val="Table Grid"/>
    <w:basedOn w:val="a1"/>
    <w:autoRedefine/>
    <w:qFormat/>
    <w:rsid w:val="001D29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sid w:val="001D2960"/>
    <w:rPr>
      <w:b/>
      <w:bCs/>
    </w:rPr>
  </w:style>
  <w:style w:type="character" w:customStyle="1" w:styleId="Char1">
    <w:name w:val="页眉 Char"/>
    <w:basedOn w:val="a0"/>
    <w:link w:val="a5"/>
    <w:autoRedefine/>
    <w:uiPriority w:val="99"/>
    <w:semiHidden/>
    <w:qFormat/>
    <w:rsid w:val="001D2960"/>
    <w:rPr>
      <w:sz w:val="18"/>
      <w:szCs w:val="18"/>
    </w:rPr>
  </w:style>
  <w:style w:type="character" w:customStyle="1" w:styleId="Char0">
    <w:name w:val="页脚 Char"/>
    <w:basedOn w:val="a0"/>
    <w:link w:val="a4"/>
    <w:autoRedefine/>
    <w:uiPriority w:val="99"/>
    <w:semiHidden/>
    <w:qFormat/>
    <w:rsid w:val="001D2960"/>
    <w:rPr>
      <w:sz w:val="18"/>
      <w:szCs w:val="18"/>
    </w:rPr>
  </w:style>
  <w:style w:type="paragraph" w:customStyle="1" w:styleId="DG">
    <w:name w:val="表格标题DG"/>
    <w:basedOn w:val="a"/>
    <w:autoRedefine/>
    <w:qFormat/>
    <w:rsid w:val="001D2960"/>
    <w:pPr>
      <w:snapToGrid w:val="0"/>
      <w:jc w:val="center"/>
    </w:pPr>
    <w:rPr>
      <w:rFonts w:ascii="Arial" w:eastAsia="黑体" w:hAnsi="Arial"/>
      <w:bCs/>
      <w:color w:val="000000"/>
      <w:sz w:val="21"/>
      <w:szCs w:val="20"/>
    </w:rPr>
  </w:style>
  <w:style w:type="paragraph" w:customStyle="1" w:styleId="DG0">
    <w:name w:val="表格正文DG"/>
    <w:basedOn w:val="a"/>
    <w:autoRedefine/>
    <w:qFormat/>
    <w:rsid w:val="001D2960"/>
    <w:pPr>
      <w:jc w:val="center"/>
    </w:pPr>
    <w:rPr>
      <w:rFonts w:ascii="Times New Roman" w:hAnsi="Times New Roman"/>
      <w:color w:val="000000"/>
      <w:sz w:val="21"/>
      <w:szCs w:val="21"/>
    </w:rPr>
  </w:style>
  <w:style w:type="paragraph" w:styleId="a9">
    <w:name w:val="List Paragraph"/>
    <w:basedOn w:val="a"/>
    <w:autoRedefine/>
    <w:uiPriority w:val="99"/>
    <w:unhideWhenUsed/>
    <w:qFormat/>
    <w:rsid w:val="001D2960"/>
    <w:pPr>
      <w:ind w:firstLineChars="200" w:firstLine="420"/>
    </w:pPr>
  </w:style>
  <w:style w:type="paragraph" w:customStyle="1" w:styleId="DG1">
    <w:name w:val="一级标题DG"/>
    <w:basedOn w:val="a"/>
    <w:autoRedefine/>
    <w:qFormat/>
    <w:rsid w:val="001D2960"/>
    <w:pPr>
      <w:spacing w:line="480" w:lineRule="auto"/>
      <w:outlineLvl w:val="0"/>
    </w:pPr>
    <w:rPr>
      <w:rFonts w:ascii="Arial" w:eastAsia="黑体" w:hAnsi="Arial"/>
      <w:sz w:val="28"/>
    </w:rPr>
  </w:style>
  <w:style w:type="paragraph" w:customStyle="1" w:styleId="DG2">
    <w:name w:val="二级标题DG"/>
    <w:basedOn w:val="a6"/>
    <w:autoRedefine/>
    <w:qFormat/>
    <w:rsid w:val="001D2960"/>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rsid w:val="001D296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sid w:val="001D2960"/>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sid w:val="001D2960"/>
    <w:rPr>
      <w:rFonts w:ascii="Times New Roman" w:eastAsia="宋体" w:hAnsi="Times New Roman" w:cs="Times New Roman"/>
      <w:kern w:val="2"/>
      <w:sz w:val="21"/>
      <w:szCs w:val="24"/>
    </w:rPr>
  </w:style>
  <w:style w:type="character" w:customStyle="1" w:styleId="editor-text-node">
    <w:name w:val="editor-text-node"/>
    <w:basedOn w:val="a0"/>
    <w:autoRedefine/>
    <w:qFormat/>
    <w:rsid w:val="001D2960"/>
  </w:style>
  <w:style w:type="character" w:styleId="aa">
    <w:name w:val="Placeholder Text"/>
    <w:basedOn w:val="a0"/>
    <w:autoRedefine/>
    <w:uiPriority w:val="99"/>
    <w:unhideWhenUsed/>
    <w:qFormat/>
    <w:rsid w:val="001D2960"/>
    <w:rPr>
      <w:color w:val="808080"/>
    </w:rPr>
  </w:style>
  <w:style w:type="paragraph" w:styleId="ab">
    <w:name w:val="Balloon Text"/>
    <w:basedOn w:val="a"/>
    <w:link w:val="Char2"/>
    <w:uiPriority w:val="99"/>
    <w:semiHidden/>
    <w:unhideWhenUsed/>
    <w:rsid w:val="006D4461"/>
    <w:rPr>
      <w:sz w:val="18"/>
      <w:szCs w:val="18"/>
    </w:rPr>
  </w:style>
  <w:style w:type="character" w:customStyle="1" w:styleId="Char2">
    <w:name w:val="批注框文本 Char"/>
    <w:basedOn w:val="a0"/>
    <w:link w:val="ab"/>
    <w:uiPriority w:val="99"/>
    <w:semiHidden/>
    <w:rsid w:val="006D4461"/>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19654-C0D1-4AB9-A3C5-F609BBB7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543</Words>
  <Characters>3100</Characters>
  <Application>Microsoft Office Word</Application>
  <DocSecurity>0</DocSecurity>
  <Lines>25</Lines>
  <Paragraphs>7</Paragraphs>
  <ScaleCrop>false</ScaleCrop>
  <Company>CHINA</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dreamsummit</cp:lastModifiedBy>
  <cp:revision>12</cp:revision>
  <cp:lastPrinted>2023-11-21T00:52:00Z</cp:lastPrinted>
  <dcterms:created xsi:type="dcterms:W3CDTF">2023-11-21T02:39:00Z</dcterms:created>
  <dcterms:modified xsi:type="dcterms:W3CDTF">2024-11-12T06:07:00Z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A2FBA1F22A8440F6917F4F1D78933AA0_13</vt:lpwstr>
  </property>
</Properties>
</file>