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《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宝石加工工艺学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一、课程基本信息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宝石加工工艺学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Gem Processing Technology●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2120037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default" w:ascii="Times New Roman" w:hAnsi="Times New Roman" w:cs="Times New Roman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产品设计（珠宝首饰设计）中本贯通一年级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宝石款式设计与加工工艺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，吕新彪编著，9787562508700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中国地质大学出版社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3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设计基础</w:t>
            </w:r>
            <w:r>
              <w:rPr>
                <w:rFonts w:hint="default" w:ascii="Times New Roman" w:hAnsi="Times New Roman" w:cs="Times New Roman" w:eastAsiaTheme="minorEastAsia"/>
              </w:rPr>
              <w:t>20400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72</w:t>
            </w:r>
            <w:r>
              <w:rPr>
                <w:rFonts w:hint="default" w:ascii="Times New Roman" w:hAnsi="Times New Roman" w:cs="Times New Roman" w:eastAsiaTheme="minorEastAsia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宝石切工是体现宝石价值非常重要的因素，因此学习如何对宝石进行加工是基础，《宝石加工工艺学》作为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产品设计（珠宝首饰设计）中本贯通专业的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专业选修课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旨在让学生熟练掌握宝石加工的流程和步骤，采用讲解法、讨论法、学生动手实践等多种教学方法，利用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现代化多媒体教学技术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结合实践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以学生为中心，让学生在掌握加工流程和步骤的基础上，学会如何更好的评价一颗宝石的切工。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本课程内容主要包括宝石加工的历史现状、发展前景、设备、款式设计原则和方法以及钻石加工工艺和彩色宝石加工工艺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。重点研究对象为刻面型宝石尤其是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单翻型及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准圆钻型的加工原理、加工方法和加工流程。通过本课程的学习，使学生能更好的掌握宝石整体的切工流程，同时能更好的评价宝石的切工。该课程注重学生动手能力的培养，由于珠宝玉石种类繁多，每种宝石在加工上都有不同的特性，所以本课程的学习需要学生在掌握加工基本理论知识的基础上，具有一定的探索和创新思维，通过大量的实践练习，最终使学生具有较强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宝石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加工能力。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4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本课程适用于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产品设计（珠宝首饰设计）中本贯通专业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本科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学生一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年级第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，学生应该具备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设计学的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基础知识。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48360" cy="258445"/>
                  <wp:effectExtent l="0" t="0" r="0" b="8255"/>
                  <wp:docPr id="1" name="图片 1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下载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8748" b="10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2023.12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-10160</wp:posOffset>
                  </wp:positionV>
                  <wp:extent cx="792480" cy="418465"/>
                  <wp:effectExtent l="0" t="0" r="7620" b="635"/>
                  <wp:wrapNone/>
                  <wp:docPr id="5" name="图片 5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-1905</wp:posOffset>
                  </wp:positionV>
                  <wp:extent cx="499745" cy="386080"/>
                  <wp:effectExtent l="0" t="0" r="14605" b="13970"/>
                  <wp:wrapNone/>
                  <wp:docPr id="6" name="图片 6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7" name="图片 7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>
      <w:pPr>
        <w:spacing w:line="10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二、课程目标与毕业要求</w:t>
      </w:r>
    </w:p>
    <w:p>
      <w:pPr>
        <w:pStyle w:val="17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理解宝石加工和宝石加工工艺学的概念及区别；知道宝石常见的琢型和加工设备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加工的历史现状、发展前景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掌握钻石的加工流程及彩色宝石的加工流程，包括刻面型、弧面型、珠型、异型宝石的加工流程。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具备熟练运用加工设备琢磨单翻型宝石的能力。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具备熟练运用加工设备，独立完成一颗原石（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标准圆钻型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）宝石的设计和加工的能力。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(含课程思政目标)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教育引导学生深刻理解并自觉实践行业的职业精神和职业规范，增强职业责任感，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在加工过程中要体现“工匠精神”，具备精益求精、严谨认真、严于修身、严于律己的敬业精神，对于琢磨过程中的困难可以迎难而上，攻坚克难，举一反三。</w:t>
            </w:r>
          </w:p>
        </w:tc>
      </w:tr>
    </w:tbl>
    <w:p>
      <w:pPr>
        <w:pStyle w:val="17"/>
        <w:spacing w:before="163" w:beforeLines="5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LO1品德修养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LO2专业能力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：具有人文科学素养，具备从事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宝石鉴定相关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工作或专业的理论知识、实践能力。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③掌握珠宝首饰加工技能和工艺的基本理论知识。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LO4自主学习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LO6协同创新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③能用创新的方法或者多种方法解决复杂问题或真实问题。</w:t>
            </w:r>
          </w:p>
        </w:tc>
      </w:tr>
    </w:tbl>
    <w:p>
      <w:pPr>
        <w:pStyle w:val="17"/>
        <w:spacing w:before="163" w:beforeLines="5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（三）毕业要求与课程目标的关系 </w:t>
      </w:r>
    </w:p>
    <w:tbl>
      <w:tblPr>
        <w:tblStyle w:val="7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59"/>
        <w:gridCol w:w="775"/>
        <w:gridCol w:w="775"/>
        <w:gridCol w:w="4651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L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Cs/>
              </w:rPr>
              <w:t>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⑤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教育引导学生深刻理解并自觉实践行业的职业精神和职业规范，增强职业责任感，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在加工过程中要体现“工匠精神”，具备精益求精、严谨认真、严于修身、严于律己的敬业精神，对于琢磨过程中的困难可以迎难而上，攻坚克难，举一反三。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③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知道宝石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常见的琢型以及宝石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加工的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概念、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历史现状、发展前景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理解标准圆钻型的侧视、俯视、仰视等不同角度的特点；熟悉宝石加工的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理解宝石款式的设计原则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和设计方法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掌握钻石的加工流程及彩色宝石的加工流程，包括刻面型、弧面型、珠型、异型宝石的加工流程。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LO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②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L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具备熟练运用加工设备琢磨单翻型宝石的能力。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LO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6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③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具备熟练运用加工设备，独立完成一颗原石（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标准圆钻型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）宝石的设计和加工的能力。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</w:tbl>
    <w:p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三、课程内容与教学设计</w:t>
      </w:r>
    </w:p>
    <w:p>
      <w:pPr>
        <w:pStyle w:val="17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  <w:t>第一单元 绪论（理论2学时）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核心知识点：宝石加工和宝石加工工艺学的概念及区别；宝石的琢型、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设计原则及方法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加工的历史现状、发展前景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能力要求：理解宝石加工和宝石加工工艺学的概念及区别；知道宝石常见的琢型和加工设备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加工的历史现状、发展前景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教学重点：宝石的琢型；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宝石的设计原则及方法。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教学难点：不同琢型的设计原则和方法。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预期学习成果：希望学生在学习本单元的内容后，能清楚的理解宝石加工和宝石加工工艺学的概念和区别，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了解宝石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加工的历史现状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发展前景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灵活运用宝石的设计原则和方法，知道宝石的琢型和设备。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  <w:p>
            <w:pPr>
              <w:pStyle w:val="14"/>
              <w:widowControl w:val="0"/>
              <w:jc w:val="left"/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  <w:t>第二单元 钻石加工工艺（理论2学时）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核心知识点：钻石的加工工艺流程。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能力要求：了解钻石琢型的演变历程；学会钻石的加工工艺流程，包括设计、劈、锯、车、磨等五道工序；掌握每道工序的原理、方法和内容，并能灵活应用。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教学重点：钻石的加工工艺流程。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教学难点：工艺流程的选择；劈钻和锯钻的选择；磨钻的方向选择。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预期学习成果：希望学生在学习本单元的内容后，能了解钻石琢型的演变历程，学会钻石的加工工艺，包括设计、劈、锯、车、磨等五道工序，掌握每道工序的原理、方法和内容，并能灵活选择工序并加以应用。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widowControl w:val="0"/>
              <w:jc w:val="left"/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  <w:t>第三单元 彩色宝石加工工艺（</w:t>
            </w:r>
            <w:r>
              <w:rPr>
                <w:rFonts w:hint="default" w:ascii="Times New Roman" w:hAnsi="Times New Roman" w:cs="Times New Roman" w:eastAsiaTheme="minorEastAsia"/>
              </w:rPr>
              <w:t>理论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</w:rPr>
              <w:t>学时，实践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</w:rPr>
              <w:t>学时</w:t>
            </w:r>
            <w:r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核心知识点：彩色宝石的加工工艺流程，包括弧面型、刻面型、珠型及异型宝石的加工流程。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能力要求：清楚知道弧面型、刻面型、珠型及异型加工的宝石原料选择，熟练掌握刻面型宝石的加工，并能运用加工设备对标准圆钻型、马眼型及椭圆型进行琢磨，熟悉弧面型、珠型及异型的加工工艺流程。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教学重点：不同琢型原料的选择；刻面型、弧面型、珠型及异型的加工工艺流程。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教学难点：标准圆钻型、马眼型及椭圆型刻面的加工流程及实践操作。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清楚知道弧面型、刻面型、珠型及异型加工的宝石原料选择，熟练掌握刻面型宝石的加工，并能运用加工设备对标准圆钻型、马眼型及椭圆型进行琢磨，并对弧面型、珠型及异型的加工工艺流程有充分的了解。</w:t>
            </w:r>
          </w:p>
        </w:tc>
      </w:tr>
      <w:bookmarkEnd w:id="0"/>
      <w:bookmarkEnd w:id="1"/>
    </w:tbl>
    <w:p>
      <w:pPr>
        <w:pStyle w:val="17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（二）教学单元对课程目标的支撑关系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58"/>
        <w:gridCol w:w="1263"/>
        <w:gridCol w:w="1263"/>
        <w:gridCol w:w="1263"/>
        <w:gridCol w:w="1261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273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rFonts w:hint="default" w:ascii="Times New Roman" w:hAnsi="Times New Roman" w:cs="Times New Roman"/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教学单元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3</w:t>
            </w:r>
          </w:p>
        </w:tc>
        <w:tc>
          <w:tcPr>
            <w:tcW w:w="744" w:type="pc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4</w:t>
            </w:r>
          </w:p>
        </w:tc>
        <w:tc>
          <w:tcPr>
            <w:tcW w:w="745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top"/>
          </w:tcPr>
          <w:p>
            <w:pPr>
              <w:pStyle w:val="14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 绪论</w:t>
            </w:r>
          </w:p>
        </w:tc>
        <w:tc>
          <w:tcPr>
            <w:tcW w:w="745" w:type="pct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pct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pct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top"/>
          </w:tcPr>
          <w:p>
            <w:pPr>
              <w:pStyle w:val="14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  <w:t>钻石加工工艺</w:t>
            </w:r>
          </w:p>
        </w:tc>
        <w:tc>
          <w:tcPr>
            <w:tcW w:w="745" w:type="pct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pct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pStyle w:val="14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  <w:t>彩色宝石加工工艺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pStyle w:val="17"/>
        <w:spacing w:before="326" w:beforeLines="10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（三）课程教学方法与学时分配</w:t>
      </w:r>
    </w:p>
    <w:tbl>
      <w:tblPr>
        <w:tblStyle w:val="8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8"/>
        <w:gridCol w:w="2116"/>
        <w:gridCol w:w="2271"/>
        <w:gridCol w:w="708"/>
        <w:gridCol w:w="653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教学单元</w:t>
            </w:r>
          </w:p>
        </w:tc>
        <w:tc>
          <w:tcPr>
            <w:tcW w:w="211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教与学方式</w:t>
            </w:r>
          </w:p>
        </w:tc>
        <w:tc>
          <w:tcPr>
            <w:tcW w:w="227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学时</w:t>
            </w:r>
            <w:r>
              <w:rPr>
                <w:rFonts w:hint="default" w:ascii="Times New Roman" w:hAnsi="Times New Roman" w:cs="Times New Roman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2271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 绪论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227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画图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  <w:t>钻石加工工艺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讲授法、讨论法、自主学习法</w:t>
            </w:r>
          </w:p>
        </w:tc>
        <w:tc>
          <w:tcPr>
            <w:tcW w:w="227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画图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  <w:t>彩色宝石加工工艺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讲授法、讨论法、自主学习法、实践法</w:t>
            </w:r>
          </w:p>
        </w:tc>
        <w:tc>
          <w:tcPr>
            <w:tcW w:w="227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单翻型作品；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标准圆钻型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考试作品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>
      <w:pPr>
        <w:pStyle w:val="17"/>
        <w:spacing w:before="326" w:beforeLines="10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（四）课内实验项目与基本要求</w:t>
      </w:r>
    </w:p>
    <w:tbl>
      <w:tblPr>
        <w:tblStyle w:val="7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03"/>
        <w:gridCol w:w="1838"/>
        <w:gridCol w:w="3965"/>
        <w:gridCol w:w="84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目标要求与主要内容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</w:t>
            </w:r>
          </w:p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</w:t>
            </w:r>
          </w:p>
          <w:p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单翻型宝石琢磨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上杆和清洗练习，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宝石研磨机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的使用和磨削实践；利用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宝石研磨机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琢磨单翻型宝石，要求单翻型宝石冠部8个主面，亭部8个主面以及1个台面共17个面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标准圆钻型宝石琢磨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利用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宝石研磨机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琢磨标准圆钻型宝石，要求标准圆钻型宝石冠部8个主面，8个星小面，16个上腰小面以及亭部8个主面，16个小腰小面，1个台面共57个面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实践考试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规定的时间内完成一颗原石的琢磨（标准圆钻型宝石）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实验类型：①演示型  ②验证型  ③设计型  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hint="default" w:ascii="Times New Roman" w:hAnsi="Times New Roman" w:cs="Times New Roman"/>
        </w:rPr>
      </w:pPr>
      <w:bookmarkStart w:id="2" w:name="OLE_LINK2"/>
      <w:bookmarkStart w:id="3" w:name="OLE_LINK1"/>
      <w:r>
        <w:rPr>
          <w:rFonts w:hint="default" w:ascii="Times New Roman" w:hAnsi="Times New Roman" w:cs="Times New Roman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4"/>
              <w:widowControl w:val="0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 绪论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0" w:leftChars="0" w:firstLine="420" w:firstLineChars="2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引导学生树立正确的人生观、世界观和价值观，形成强烈的职业责任感和使命感；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0" w:leftChars="0" w:firstLine="420" w:firstLineChars="2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培养学生发现、感知、欣赏和评价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不同琢型美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的能力，帮助学生养成健康的审美价值取向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 钻石加工工艺</w:t>
            </w:r>
          </w:p>
          <w:p>
            <w:pPr>
              <w:widowControl w:val="0"/>
              <w:numPr>
                <w:ilvl w:val="0"/>
                <w:numId w:val="2"/>
              </w:numPr>
              <w:spacing w:line="240" w:lineRule="auto"/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培养学生“多维度思考，在实践中努力创新”的优点；</w:t>
            </w:r>
          </w:p>
          <w:p>
            <w:pPr>
              <w:widowControl w:val="0"/>
              <w:numPr>
                <w:ilvl w:val="0"/>
                <w:numId w:val="2"/>
              </w:numPr>
              <w:spacing w:line="240" w:lineRule="auto"/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树立学生勇于探究的科学精神；</w:t>
            </w:r>
          </w:p>
          <w:p>
            <w:pPr>
              <w:widowControl w:val="0"/>
              <w:numPr>
                <w:ilvl w:val="0"/>
                <w:numId w:val="2"/>
              </w:numPr>
              <w:spacing w:line="240" w:lineRule="auto"/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树立学生乐学善学，勤于反思的学习能力。</w:t>
            </w:r>
          </w:p>
          <w:p>
            <w:pPr>
              <w:pStyle w:val="14"/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3 彩色宝石加工工艺</w:t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培养学生“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严谨、仔细和负责任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的工作态度；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树立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学生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创新精神，要有与时俱进的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加工创作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能力；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</w:rPr>
              <w:t>培养学生的应变能力和创新思维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</w:rPr>
              <w:t>培养学生独立思考、独立判断，多角度、辩证地分析问题等能力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</w:tbl>
    <w:p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3"/>
        <w:gridCol w:w="2350"/>
        <w:gridCol w:w="735"/>
        <w:gridCol w:w="735"/>
        <w:gridCol w:w="735"/>
        <w:gridCol w:w="735"/>
        <w:gridCol w:w="735"/>
        <w:gridCol w:w="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考核方式</w:t>
            </w:r>
          </w:p>
        </w:tc>
        <w:tc>
          <w:tcPr>
            <w:tcW w:w="3675" w:type="dxa"/>
            <w:gridSpan w:val="5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画图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作品：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单翻型宝石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考试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作品：规定的时间内完成一颗原石的琢磨（标准圆钻型）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14"/>
              <w:widowControl w:val="0"/>
              <w:jc w:val="left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无</w:t>
            </w:r>
          </w:p>
          <w:p>
            <w:pPr>
              <w:pStyle w:val="14"/>
              <w:widowControl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16"/>
        <w:rPr>
          <w:rFonts w:hint="default" w:ascii="Times New Roman" w:hAnsi="Times New Roman" w:cs="Times New Roman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6BC3F"/>
    <w:multiLevelType w:val="singleLevel"/>
    <w:tmpl w:val="9D46BC3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BD36BAE"/>
    <w:multiLevelType w:val="singleLevel"/>
    <w:tmpl w:val="CBD36BA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6694E952"/>
    <w:multiLevelType w:val="singleLevel"/>
    <w:tmpl w:val="6694E9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53AB1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714BEB"/>
    <w:rsid w:val="024B0C39"/>
    <w:rsid w:val="08306C0C"/>
    <w:rsid w:val="0A8128A6"/>
    <w:rsid w:val="0BF32A1B"/>
    <w:rsid w:val="0C71390F"/>
    <w:rsid w:val="10BD2C22"/>
    <w:rsid w:val="1BF260EF"/>
    <w:rsid w:val="22987C80"/>
    <w:rsid w:val="24192CCC"/>
    <w:rsid w:val="2CFF066C"/>
    <w:rsid w:val="39A66CD4"/>
    <w:rsid w:val="3BA1126C"/>
    <w:rsid w:val="3BA9345F"/>
    <w:rsid w:val="3CD52CE1"/>
    <w:rsid w:val="40E926FE"/>
    <w:rsid w:val="410F2E6A"/>
    <w:rsid w:val="4430136C"/>
    <w:rsid w:val="4AB0382B"/>
    <w:rsid w:val="510423AA"/>
    <w:rsid w:val="569868B5"/>
    <w:rsid w:val="56FD2F56"/>
    <w:rsid w:val="5C7E485A"/>
    <w:rsid w:val="5F517BED"/>
    <w:rsid w:val="611F6817"/>
    <w:rsid w:val="62347E94"/>
    <w:rsid w:val="640339AD"/>
    <w:rsid w:val="66CA1754"/>
    <w:rsid w:val="6F1E65D4"/>
    <w:rsid w:val="6F266C86"/>
    <w:rsid w:val="6F5042C2"/>
    <w:rsid w:val="702B15D0"/>
    <w:rsid w:val="71D04B9A"/>
    <w:rsid w:val="74316312"/>
    <w:rsid w:val="775632EA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3465</Words>
  <Characters>3584</Characters>
  <Lines>6</Lines>
  <Paragraphs>1</Paragraphs>
  <TotalTime>0</TotalTime>
  <ScaleCrop>false</ScaleCrop>
  <LinksUpToDate>false</LinksUpToDate>
  <CharactersWithSpaces>3608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JJL</cp:lastModifiedBy>
  <cp:lastPrinted>2023-11-21T00:52:00Z</cp:lastPrinted>
  <dcterms:modified xsi:type="dcterms:W3CDTF">2024-07-08T06:33:06Z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A2FBA1F22A8440F6917F4F1D78933AA0_13</vt:lpwstr>
  </property>
</Properties>
</file>