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BE77">
      <w:pPr>
        <w:snapToGrid w:val="0"/>
        <w:jc w:val="center"/>
        <w:rPr>
          <w:color w:val="auto"/>
          <w:sz w:val="6"/>
          <w:szCs w:val="6"/>
        </w:rPr>
      </w:pPr>
    </w:p>
    <w:p w14:paraId="44BC5180">
      <w:pPr>
        <w:snapToGrid w:val="0"/>
        <w:jc w:val="center"/>
        <w:rPr>
          <w:color w:val="auto"/>
          <w:sz w:val="6"/>
          <w:szCs w:val="6"/>
        </w:rPr>
      </w:pPr>
    </w:p>
    <w:p w14:paraId="5F8CCE59"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 w14:paraId="10135048"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5A6157D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3812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C35D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636A87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2120144</w:t>
            </w:r>
          </w:p>
        </w:tc>
        <w:tc>
          <w:tcPr>
            <w:tcW w:w="1701" w:type="dxa"/>
            <w:vAlign w:val="center"/>
          </w:tcPr>
          <w:p w14:paraId="6695A4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F998F1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产品设计表现2</w:t>
            </w:r>
          </w:p>
        </w:tc>
      </w:tr>
      <w:tr w14:paraId="4728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0A24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FBD05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1C5F08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31CC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 w14:paraId="79EC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F16D6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98D693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朱玉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、王苏悦</w:t>
            </w:r>
          </w:p>
        </w:tc>
        <w:tc>
          <w:tcPr>
            <w:tcW w:w="1701" w:type="dxa"/>
            <w:vAlign w:val="center"/>
          </w:tcPr>
          <w:p w14:paraId="071B8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01B393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 w14:paraId="5AED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74D69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E1EC1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56B4CD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25D10A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 w14:paraId="09CF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A76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4E005D7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14:paraId="5646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C5F94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4E7A12C">
            <w:pPr>
              <w:snapToGrid w:val="0"/>
              <w:spacing w:line="288" w:lineRule="auto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新视域：中国高等院校珠宝首饰专业十三五规划教材——</w:t>
            </w:r>
            <w:r>
              <w:rPr>
                <w:rFonts w:hint="eastAsia"/>
                <w:color w:val="auto"/>
                <w:sz w:val="20"/>
                <w:szCs w:val="20"/>
              </w:rPr>
              <w:t>珠宝首饰设计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新一版）</w:t>
            </w:r>
            <w:r>
              <w:rPr>
                <w:rFonts w:hint="eastAsia"/>
                <w:color w:val="auto"/>
                <w:sz w:val="20"/>
                <w:szCs w:val="20"/>
              </w:rPr>
              <w:t>》，郭新编著，</w:t>
            </w: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 xml:space="preserve">ISBN:9787558608759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</w:rPr>
              <w:t>上海人民美术出版社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2021年4月1日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14:paraId="279D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799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6DC6C0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6BF6D94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0EBC9CD0"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 w14:paraId="5E361F9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120"/>
        <w:gridCol w:w="1691"/>
        <w:gridCol w:w="1985"/>
      </w:tblGrid>
      <w:tr w14:paraId="5B647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97CB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B23F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522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FAC3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49F9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BCA3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2C207"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产品设计表现专题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3B8F0513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产品设计表现（首饰设计产品）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 w14:paraId="5AAA779C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素材的收集与归纳方法</w:t>
            </w:r>
          </w:p>
          <w:p w14:paraId="31DED2FC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设计素材与创意的衔接方法</w:t>
            </w:r>
          </w:p>
          <w:p w14:paraId="5A4F4DF5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设计草图绘制方法</w:t>
            </w:r>
          </w:p>
          <w:p w14:paraId="344F7710"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C9085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1704B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5D8F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7282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5E6B3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产品设计（首饰设计产品）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3B093A07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</w:p>
          <w:p w14:paraId="5436A13A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5E10C795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套件设计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3B8477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500BC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首饰产品风格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自然浪漫风格首饰套件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X1</w:t>
            </w:r>
          </w:p>
        </w:tc>
      </w:tr>
      <w:tr w14:paraId="16EE2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11C1E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7A6A5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7093A174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2AF2F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0BC8A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风格专题设计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传统古典风格首饰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X2</w:t>
            </w:r>
          </w:p>
        </w:tc>
      </w:tr>
      <w:tr w14:paraId="594E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28795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FC1C2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134C9CBD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套系产品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0AE10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98DCE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风格专题设计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3——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简约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  <w:t>X3</w:t>
            </w:r>
          </w:p>
        </w:tc>
      </w:tr>
      <w:tr w14:paraId="304C9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254E6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A3E0B"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 xml:space="preserve"> 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情景专题设计</w:t>
            </w:r>
          </w:p>
          <w:p w14:paraId="468196D3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情景特征解读</w:t>
            </w:r>
          </w:p>
          <w:p w14:paraId="29CDC3BB"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首饰产品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924E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王苏悦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F73E3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情景专题设计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婚庆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X4</w:t>
            </w:r>
          </w:p>
        </w:tc>
      </w:tr>
      <w:tr w14:paraId="3D9EA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BACCA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77E19"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 w14:paraId="6EB89D29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57219052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产品套系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  <w:p w14:paraId="3285CFCA"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8613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王苏悦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6CC2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定制专题设计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定制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X5</w:t>
            </w:r>
          </w:p>
        </w:tc>
      </w:tr>
      <w:tr w14:paraId="4616C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3530F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18304"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 w14:paraId="2F164B9F"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设计与综合能力训练</w:t>
            </w:r>
          </w:p>
          <w:p w14:paraId="2916C955"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综合设计能力解读</w:t>
            </w:r>
          </w:p>
          <w:p w14:paraId="6244EA02"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 w14:paraId="53A3309B"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35A52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王苏悦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B0088">
            <w:pPr>
              <w:widowControl/>
              <w:jc w:val="center"/>
              <w:rPr>
                <w:rFonts w:hint="default" w:ascii="宋体" w:hAnsi="宋体" w:eastAsia="等线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设计——命题式首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X6</w:t>
            </w:r>
          </w:p>
        </w:tc>
      </w:tr>
    </w:tbl>
    <w:p w14:paraId="7F5D1866"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 w14:paraId="18894CE7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B4F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C000637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C6BFB8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82E7DC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 w14:paraId="5E1C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B6D6F2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B6AAA91"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14:paraId="1597015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7374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C63B46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14:paraId="4D0B7D6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14:paraId="57DC424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063D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4310C2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14:paraId="2D88F08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14:paraId="156EDD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630D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 w14:paraId="2142A36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14:paraId="36C4831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14:paraId="5C330FC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5A7B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3846D6E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14:paraId="787296B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14:paraId="0278F1E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01A6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509D585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14:paraId="52C50DD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14:paraId="4F6206F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 w14:paraId="3D7E8D2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3.2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algun Gothic Semilight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56132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E13B2D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94905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336B98"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09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D90BA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6C748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96C748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E95F1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79E1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5F3C0280"/>
    <w:rsid w:val="65310993"/>
    <w:rsid w:val="67D716B3"/>
    <w:rsid w:val="6B7FA00B"/>
    <w:rsid w:val="7357DAAF"/>
    <w:rsid w:val="7EFFB614"/>
    <w:rsid w:val="7F8C3E0B"/>
    <w:rsid w:val="7F9E8DC3"/>
    <w:rsid w:val="7FB6A849"/>
    <w:rsid w:val="BFFF93D5"/>
    <w:rsid w:val="EB96ED4D"/>
    <w:rsid w:val="EFFD0554"/>
    <w:rsid w:val="FD9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939</Words>
  <Characters>1094</Characters>
  <Lines>8</Lines>
  <Paragraphs>2</Paragraphs>
  <TotalTime>0</TotalTime>
  <ScaleCrop>false</ScaleCrop>
  <LinksUpToDate>false</LinksUpToDate>
  <CharactersWithSpaces>1116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2018-01-09T06:48:00Z</dcterms:created>
  <dc:creator>*****</dc:creator>
  <cp:lastModifiedBy>JJL</cp:lastModifiedBy>
  <cp:lastPrinted>2022-02-20T19:18:00Z</cp:lastPrinted>
  <dcterms:modified xsi:type="dcterms:W3CDTF">2024-10-09T06:01:17Z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865E56E02CDDC09DF8E1E26586FF45B6_43</vt:lpwstr>
  </property>
</Properties>
</file>