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7320A5">
      <w:pPr>
        <w:snapToGrid w:val="0"/>
        <w:jc w:val="both"/>
        <w:rPr>
          <w:rFonts w:ascii="宋体" w:hAnsi="宋体" w:eastAsia="宋体"/>
          <w:sz w:val="6"/>
          <w:szCs w:val="6"/>
        </w:rPr>
      </w:pPr>
    </w:p>
    <w:p w14:paraId="51A3EBFD">
      <w:pPr>
        <w:snapToGrid w:val="0"/>
        <w:jc w:val="center"/>
        <w:rPr>
          <w:rFonts w:ascii="宋体" w:hAnsi="宋体" w:eastAsia="宋体"/>
          <w:sz w:val="6"/>
          <w:szCs w:val="6"/>
        </w:rPr>
      </w:pPr>
    </w:p>
    <w:p w14:paraId="5493C563">
      <w:pPr>
        <w:snapToGrid w:val="0"/>
        <w:jc w:val="center"/>
        <w:rPr>
          <w:rFonts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上海建桥学院</w:t>
      </w:r>
      <w:r>
        <w:rPr>
          <w:rFonts w:hint="eastAsia" w:ascii="宋体" w:hAnsi="宋体" w:eastAsia="宋体"/>
          <w:sz w:val="32"/>
          <w:szCs w:val="32"/>
          <w:lang w:eastAsia="zh-CN"/>
        </w:rPr>
        <w:t>课程教学进度计划表</w:t>
      </w:r>
    </w:p>
    <w:p w14:paraId="0E866CF5">
      <w:pPr>
        <w:snapToGrid w:val="0"/>
        <w:spacing w:afterLines="50"/>
        <w:jc w:val="center"/>
        <w:rPr>
          <w:rFonts w:ascii="宋体" w:hAnsi="宋体" w:eastAsia="宋体"/>
          <w:sz w:val="28"/>
          <w:szCs w:val="28"/>
        </w:rPr>
      </w:pPr>
    </w:p>
    <w:p w14:paraId="12B00045">
      <w:pPr>
        <w:snapToGrid w:val="0"/>
        <w:spacing w:beforeLines="50" w:afterLines="50"/>
        <w:jc w:val="both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 w:eastAsia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ascii="宋体" w:hAnsi="宋体" w:eastAsia="宋体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 w14:paraId="18512B64">
        <w:trPr>
          <w:trHeight w:val="571" w:hRule="atLeast"/>
        </w:trPr>
        <w:tc>
          <w:tcPr>
            <w:tcW w:w="1426" w:type="dxa"/>
            <w:vAlign w:val="center"/>
          </w:tcPr>
          <w:p w14:paraId="43581928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99A8D19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2120092</w:t>
            </w:r>
          </w:p>
        </w:tc>
        <w:tc>
          <w:tcPr>
            <w:tcW w:w="1701" w:type="dxa"/>
            <w:vAlign w:val="center"/>
          </w:tcPr>
          <w:p w14:paraId="6B0183E4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AC98AF5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电脑图形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理与应用</w:t>
            </w:r>
          </w:p>
        </w:tc>
      </w:tr>
      <w:tr w14:paraId="7F6A46B8">
        <w:trPr>
          <w:trHeight w:val="571" w:hRule="atLeast"/>
        </w:trPr>
        <w:tc>
          <w:tcPr>
            <w:tcW w:w="1426" w:type="dxa"/>
            <w:vAlign w:val="center"/>
          </w:tcPr>
          <w:p w14:paraId="122A419C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138AC4C2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DB8AF2C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B99C157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48</w:t>
            </w:r>
          </w:p>
        </w:tc>
      </w:tr>
      <w:tr w14:paraId="39D8554B">
        <w:trPr>
          <w:trHeight w:val="571" w:hRule="atLeast"/>
        </w:trPr>
        <w:tc>
          <w:tcPr>
            <w:tcW w:w="1426" w:type="dxa"/>
            <w:vAlign w:val="center"/>
          </w:tcPr>
          <w:p w14:paraId="7ECBF8E9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授课教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6605EAA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洪书瑶</w:t>
            </w:r>
          </w:p>
        </w:tc>
        <w:tc>
          <w:tcPr>
            <w:tcW w:w="1701" w:type="dxa"/>
            <w:vAlign w:val="center"/>
          </w:tcPr>
          <w:p w14:paraId="398522A9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E4F0620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22447@gench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.edu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.com</w:t>
            </w:r>
          </w:p>
        </w:tc>
      </w:tr>
      <w:tr w14:paraId="2272FA5B">
        <w:trPr>
          <w:trHeight w:val="598" w:hRule="atLeast"/>
        </w:trPr>
        <w:tc>
          <w:tcPr>
            <w:tcW w:w="1426" w:type="dxa"/>
            <w:vAlign w:val="center"/>
          </w:tcPr>
          <w:p w14:paraId="525A5687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51A9C04C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701" w:type="dxa"/>
            <w:vAlign w:val="center"/>
          </w:tcPr>
          <w:p w14:paraId="4871ED56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D8692C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珠宝学院313</w:t>
            </w:r>
          </w:p>
        </w:tc>
      </w:tr>
      <w:tr w14:paraId="421BAC92">
        <w:trPr>
          <w:trHeight w:val="612" w:hRule="atLeast"/>
        </w:trPr>
        <w:tc>
          <w:tcPr>
            <w:tcW w:w="1426" w:type="dxa"/>
            <w:vAlign w:val="center"/>
          </w:tcPr>
          <w:p w14:paraId="64485B24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4E77F6A">
            <w:pPr>
              <w:widowControl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周四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下午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:0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珠宝学院234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电话：18751950326</w:t>
            </w:r>
          </w:p>
        </w:tc>
      </w:tr>
      <w:tr w14:paraId="56084D0A">
        <w:trPr>
          <w:trHeight w:val="571" w:hRule="atLeast"/>
        </w:trPr>
        <w:tc>
          <w:tcPr>
            <w:tcW w:w="1426" w:type="dxa"/>
            <w:vAlign w:val="center"/>
          </w:tcPr>
          <w:p w14:paraId="68167AE8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179383FF">
            <w:pPr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中文版Illustrator CC基础教程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》，凤凰高新教育著，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北京大学出版社</w:t>
            </w:r>
          </w:p>
        </w:tc>
      </w:tr>
      <w:tr w14:paraId="543FC519">
        <w:trPr>
          <w:trHeight w:val="571" w:hRule="atLeast"/>
        </w:trPr>
        <w:tc>
          <w:tcPr>
            <w:tcW w:w="1426" w:type="dxa"/>
            <w:vAlign w:val="center"/>
          </w:tcPr>
          <w:p w14:paraId="066CA3E8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69152FA3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中文版Illustrator CC从入门到精通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九州书源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编著，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；</w:t>
            </w:r>
          </w:p>
          <w:p w14:paraId="6063EEDE">
            <w:pPr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Illustrator CC图形设计入门、进阶与提高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李翊,</w:t>
            </w:r>
            <w:r>
              <w:rPr>
                <w:rFonts w:eastAsia="宋体"/>
                <w:color w:val="000000"/>
                <w:sz w:val="20"/>
                <w:szCs w:val="20"/>
              </w:rPr>
              <w:t>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刘涛,</w:t>
            </w:r>
            <w:r>
              <w:rPr>
                <w:rFonts w:eastAsia="宋体"/>
                <w:color w:val="000000"/>
                <w:sz w:val="20"/>
                <w:szCs w:val="20"/>
              </w:rPr>
              <w:t>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韩少云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编著，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4F7DC187">
      <w:pPr>
        <w:snapToGrid w:val="0"/>
        <w:spacing w:line="340" w:lineRule="exact"/>
        <w:rPr>
          <w:rFonts w:ascii="宋体" w:hAnsi="宋体" w:eastAsia="宋体"/>
          <w:b/>
          <w:color w:val="FF0000"/>
          <w:szCs w:val="20"/>
          <w:lang w:eastAsia="zh-CN"/>
        </w:rPr>
      </w:pPr>
    </w:p>
    <w:p w14:paraId="27C5BFC7">
      <w:pPr>
        <w:snapToGrid w:val="0"/>
        <w:spacing w:beforeLines="50" w:afterLines="50"/>
        <w:jc w:val="both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 w14:paraId="2DDAA203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C6FD1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C662A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0D001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24894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0B91A3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CA04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61592"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第一单元初识Illustrator软件第一节Illustrator的应用领域以及在珠宝首饰行业中的应用</w:t>
            </w:r>
          </w:p>
          <w:p w14:paraId="43483946"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第二节Illustrator的界面介绍以及基本操作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0C8E6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7F6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14:paraId="48C86AAE"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84A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03B43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第二单元 Illustrator的基本技术</w:t>
            </w:r>
          </w:p>
          <w:p w14:paraId="0560D78B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第一节基本绘图工具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E76E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0778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FCEDF75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3DF9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EC309"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第二节图案的编辑与艺术效果的处理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46932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8D19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683926AA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B7A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5CDEB"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第三节文字的编辑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08651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76559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完成X1作业</w:t>
            </w:r>
          </w:p>
        </w:tc>
      </w:tr>
      <w:tr w14:paraId="6233A301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7533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74985"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第四节图形的排列与变换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BD0FFE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AEF1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  <w:bookmarkStart w:id="0" w:name="_GoBack"/>
            <w:bookmarkEnd w:id="0"/>
          </w:p>
        </w:tc>
      </w:tr>
      <w:tr w14:paraId="515E5035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E006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89795"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第五节图案的图层、样式、效果及滤镜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5C26E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65DE8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14:paraId="1C229BA5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FB4F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6C44A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第三单元综合应用</w:t>
            </w:r>
          </w:p>
          <w:p w14:paraId="28BD6681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DC8A2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31B6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6C90DBEA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5ACA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68CB5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0A25C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B603F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3B24536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EFFB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37AC6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第二节珠宝广告海报的设计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17ECB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1D6F1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14:paraId="02989B75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53B8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59F1A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珠宝广告海报的设计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021A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09C4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CC72192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C7B2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33537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第三节珠宝产品宣传手册的设计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DF51F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AAAC8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3876EEDA"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3D0B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FC15B"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第三节 珠宝首饰画册的编排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467B2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2528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441C8943">
      <w:pPr>
        <w:snapToGrid w:val="0"/>
        <w:jc w:val="both"/>
        <w:rPr>
          <w:rFonts w:ascii="宋体" w:hAnsi="宋体" w:eastAsia="宋体"/>
          <w:b/>
          <w:color w:val="FF0000"/>
          <w:sz w:val="28"/>
          <w:szCs w:val="28"/>
          <w:lang w:eastAsia="zh-CN"/>
        </w:rPr>
      </w:pPr>
    </w:p>
    <w:p w14:paraId="0C97438D">
      <w:pPr>
        <w:snapToGrid w:val="0"/>
        <w:spacing w:beforeLines="100" w:afterLines="50"/>
        <w:jc w:val="both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三、评价方式以及</w:t>
      </w:r>
      <w:r>
        <w:rPr>
          <w:rFonts w:ascii="宋体" w:hAnsi="宋体" w:eastAsia="宋体"/>
          <w:b/>
          <w:sz w:val="28"/>
          <w:szCs w:val="28"/>
          <w:lang w:eastAsia="zh-CN"/>
        </w:rPr>
        <w:t>在总评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成绩</w:t>
      </w:r>
      <w:r>
        <w:rPr>
          <w:rFonts w:ascii="宋体" w:hAnsi="宋体" w:eastAsia="宋体"/>
          <w:b/>
          <w:sz w:val="28"/>
          <w:szCs w:val="28"/>
          <w:lang w:eastAsia="zh-CN"/>
        </w:rPr>
        <w:t>中的比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4860C039">
        <w:tc>
          <w:tcPr>
            <w:tcW w:w="1809" w:type="dxa"/>
            <w:shd w:val="clear" w:color="auto" w:fill="auto"/>
          </w:tcPr>
          <w:p w14:paraId="6495C5B7"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14:paraId="602D3E29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7A9F499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 w14:paraId="2617A2FE">
        <w:tc>
          <w:tcPr>
            <w:tcW w:w="1809" w:type="dxa"/>
            <w:shd w:val="clear" w:color="auto" w:fill="auto"/>
          </w:tcPr>
          <w:p w14:paraId="27EBA695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5CA0B27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名片设计练习</w:t>
            </w:r>
          </w:p>
        </w:tc>
        <w:tc>
          <w:tcPr>
            <w:tcW w:w="1843" w:type="dxa"/>
            <w:shd w:val="clear" w:color="auto" w:fill="auto"/>
          </w:tcPr>
          <w:p w14:paraId="50BBF381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20%</w:t>
            </w:r>
          </w:p>
        </w:tc>
      </w:tr>
      <w:tr w14:paraId="770D8EB6">
        <w:tc>
          <w:tcPr>
            <w:tcW w:w="1809" w:type="dxa"/>
            <w:shd w:val="clear" w:color="auto" w:fill="auto"/>
          </w:tcPr>
          <w:p w14:paraId="7680A4C6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A6A48AF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包装设计练习</w:t>
            </w:r>
          </w:p>
        </w:tc>
        <w:tc>
          <w:tcPr>
            <w:tcW w:w="1843" w:type="dxa"/>
            <w:shd w:val="clear" w:color="auto" w:fill="auto"/>
          </w:tcPr>
          <w:p w14:paraId="4879A34B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20%</w:t>
            </w:r>
          </w:p>
        </w:tc>
      </w:tr>
      <w:tr w14:paraId="4B50ADD0">
        <w:tc>
          <w:tcPr>
            <w:tcW w:w="1809" w:type="dxa"/>
            <w:shd w:val="clear" w:color="auto" w:fill="auto"/>
          </w:tcPr>
          <w:p w14:paraId="0A90E5BF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6081F6E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海报设计练习</w:t>
            </w:r>
          </w:p>
        </w:tc>
        <w:tc>
          <w:tcPr>
            <w:tcW w:w="1843" w:type="dxa"/>
            <w:shd w:val="clear" w:color="auto" w:fill="auto"/>
          </w:tcPr>
          <w:p w14:paraId="130CC42E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0%</w:t>
            </w:r>
          </w:p>
        </w:tc>
      </w:tr>
      <w:tr w14:paraId="55C832AC">
        <w:tc>
          <w:tcPr>
            <w:tcW w:w="1809" w:type="dxa"/>
            <w:shd w:val="clear" w:color="auto" w:fill="auto"/>
          </w:tcPr>
          <w:p w14:paraId="0BD7DCA1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367B2820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作品集排版</w:t>
            </w:r>
          </w:p>
        </w:tc>
        <w:tc>
          <w:tcPr>
            <w:tcW w:w="1843" w:type="dxa"/>
            <w:shd w:val="clear" w:color="auto" w:fill="auto"/>
          </w:tcPr>
          <w:p w14:paraId="69E717A7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0%</w:t>
            </w:r>
          </w:p>
        </w:tc>
      </w:tr>
    </w:tbl>
    <w:p w14:paraId="5EC223C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position w:val="-20"/>
          <w:sz w:val="28"/>
          <w:szCs w:val="28"/>
        </w:rPr>
        <w:t>任课教师：洪书瑶</w:t>
      </w:r>
      <w:r>
        <w:rPr>
          <w:rFonts w:hint="eastAsia" w:ascii="宋体" w:hAnsi="宋体" w:eastAsia="宋体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宋体" w:hAnsi="宋体" w:eastAsia="宋体"/>
          <w:position w:val="-20"/>
          <w:sz w:val="28"/>
          <w:szCs w:val="28"/>
        </w:rPr>
        <w:t>主任审核：</w:t>
      </w:r>
      <w:r>
        <w:rPr>
          <w:rFonts w:hint="eastAsia" w:ascii="宋体" w:hAnsi="宋体" w:eastAsia="宋体"/>
          <w:position w:val="-20"/>
          <w:sz w:val="28"/>
          <w:szCs w:val="28"/>
          <w:lang w:val="en-US" w:eastAsia="zh-CN"/>
        </w:rPr>
        <w:t>温广珍</w:t>
      </w:r>
      <w:r>
        <w:rPr>
          <w:rFonts w:hint="eastAsia" w:ascii="宋体" w:hAnsi="宋体" w:eastAsia="宋体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宋体" w:hAnsi="宋体" w:eastAsia="宋体"/>
          <w:color w:val="000000"/>
          <w:position w:val="-20"/>
          <w:sz w:val="28"/>
          <w:szCs w:val="28"/>
        </w:rPr>
        <w:t>日期：</w:t>
      </w:r>
      <w:r>
        <w:rPr>
          <w:rFonts w:ascii="宋体" w:hAnsi="宋体" w:eastAsia="宋体"/>
          <w:color w:val="000000"/>
          <w:position w:val="-20"/>
          <w:sz w:val="28"/>
          <w:szCs w:val="28"/>
        </w:rPr>
        <w:t>202</w:t>
      </w:r>
      <w:r>
        <w:rPr>
          <w:rFonts w:hint="eastAsia" w:ascii="宋体" w:hAnsi="宋体" w:eastAsia="宋体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color w:val="000000"/>
          <w:position w:val="-20"/>
          <w:sz w:val="28"/>
          <w:szCs w:val="28"/>
        </w:rPr>
        <w:t>.9.</w:t>
      </w:r>
      <w:r>
        <w:rPr>
          <w:rFonts w:hint="eastAsia" w:ascii="宋体" w:hAnsi="宋体" w:eastAsia="宋体"/>
          <w:color w:val="000000"/>
          <w:position w:val="-20"/>
          <w:sz w:val="28"/>
          <w:szCs w:val="28"/>
          <w:lang w:val="en-US" w:eastAsia="zh-CN"/>
        </w:rPr>
        <w:t>1</w:t>
      </w:r>
    </w:p>
    <w:p w14:paraId="7990CB9C">
      <w:pPr>
        <w:snapToGrid w:val="0"/>
        <w:jc w:val="center"/>
        <w:rPr>
          <w:rFonts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A9B5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C55B852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BD72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878C2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804D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>
          <v:path arrowok="t"/>
          <v:fill focussize="0,0"/>
          <v:stroke on="f" weight="0.5pt" joinstyle="miter"/>
          <v:imagedata o:title=""/>
          <o:lock v:ext="edit"/>
          <v:textbox>
            <w:txbxContent>
              <w:p w14:paraId="037761D4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09B18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yYWU5YWI0ZTk2NWJmYjBjNzJmNTA4OWQ5MGI0YW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A9B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461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71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48B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807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45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1D8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BDA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6EC7"/>
    <w:rsid w:val="00DD78B1"/>
    <w:rsid w:val="00DE76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EBF875D"/>
    <w:rsid w:val="40F7C4C4"/>
    <w:rsid w:val="49DF08B3"/>
    <w:rsid w:val="55FB8B29"/>
    <w:rsid w:val="5777ACF6"/>
    <w:rsid w:val="65310993"/>
    <w:rsid w:val="6E256335"/>
    <w:rsid w:val="6FFF1498"/>
    <w:rsid w:val="700912C5"/>
    <w:rsid w:val="74F62C86"/>
    <w:rsid w:val="AFE802DB"/>
    <w:rsid w:val="D39B2F27"/>
    <w:rsid w:val="FDED2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154</Words>
  <Characters>882</Characters>
  <Lines>7</Lines>
  <Paragraphs>2</Paragraphs>
  <TotalTime>6</TotalTime>
  <ScaleCrop>false</ScaleCrop>
  <LinksUpToDate>false</LinksUpToDate>
  <CharactersWithSpaces>1034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2020-02-28T21:17:00Z</dcterms:created>
  <dc:creator>*****</dc:creator>
  <cp:lastModifiedBy>口袋要有糖</cp:lastModifiedBy>
  <cp:lastPrinted>2022-02-22T18:51:00Z</cp:lastPrinted>
  <dcterms:modified xsi:type="dcterms:W3CDTF">2024-09-02T13:05:14Z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CDEC3A1BFA483D340581266341B40A9E</vt:lpwstr>
  </property>
</Properties>
</file>