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bCs/>
          <w:sz w:val="32"/>
          <w:szCs w:val="32"/>
          <w:lang w:val="en-US" w:eastAsia="zh-CN"/>
        </w:rPr>
        <w:t>无机非金属材料工艺学</w:t>
      </w:r>
      <w:r>
        <w:rPr>
          <w:rFonts w:ascii="黑体" w:hAnsi="黑体" w:eastAsia="黑体"/>
          <w:bCs/>
          <w:sz w:val="32"/>
          <w:szCs w:val="32"/>
        </w:rPr>
        <w:t xml:space="preserve">   </w:t>
      </w:r>
      <w:r>
        <w:rPr>
          <w:rFonts w:hint="eastAsia" w:ascii="黑体" w:hAnsi="黑体" w:eastAsia="黑体"/>
          <w:bCs/>
          <w:sz w:val="32"/>
          <w:szCs w:val="32"/>
        </w:rPr>
        <w:t>》本科课程教学大纲</w:t>
      </w:r>
    </w:p>
    <w:p>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（中文）无机非金属材料工艺学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default" w:ascii="Times New Roman" w:hAnsi="Times New Roman" w:eastAsia="宋体" w:cs="Times New Roman"/>
                <w:sz w:val="24"/>
                <w:szCs w:val="24"/>
              </w:rPr>
              <w:t>Inorganic Non-metallic Material 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212012</w:t>
            </w:r>
            <w:r>
              <w:rPr>
                <w:rFonts w:hint="eastAsia" w:cs="宋体"/>
                <w:color w:val="000000" w:themeColor="text1"/>
                <w:sz w:val="21"/>
                <w:szCs w:val="21"/>
                <w:lang w:val="en-US" w:eastAsia="zh-CN"/>
                <w14:textFill>
                  <w14:solidFill>
                    <w14:schemeClr w14:val="tx1"/>
                  </w14:solidFill>
                </w14:textFill>
              </w:rPr>
              <w:t>5</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48</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48</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珠宝学院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宝石及材料工艺学、大三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专业课程、</w:t>
            </w:r>
            <w:r>
              <w:rPr>
                <w:rFonts w:hint="eastAsia" w:cs="宋体"/>
                <w:color w:val="000000" w:themeColor="text1"/>
                <w:sz w:val="21"/>
                <w:szCs w:val="21"/>
                <w:lang w:val="en-US" w:eastAsia="zh-CN"/>
                <w14:textFill>
                  <w14:solidFill>
                    <w14:schemeClr w14:val="tx1"/>
                  </w14:solidFill>
                </w14:textFill>
              </w:rPr>
              <w:t>必</w:t>
            </w:r>
            <w:r>
              <w:rPr>
                <w:rFonts w:hint="eastAsia" w:ascii="宋体" w:hAnsi="宋体" w:eastAsia="宋体" w:cs="宋体"/>
                <w:color w:val="000000" w:themeColor="text1"/>
                <w:sz w:val="21"/>
                <w:szCs w:val="21"/>
                <w:lang w:val="en-US" w:eastAsia="zh-CN"/>
                <w14:textFill>
                  <w14:solidFill>
                    <w14:schemeClr w14:val="tx1"/>
                  </w14:solidFill>
                </w14:textFill>
              </w:rPr>
              <w:t>修课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95"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snapToGrid w:val="0"/>
              <w:spacing w:line="288" w:lineRule="auto"/>
              <w:jc w:val="both"/>
              <w:rPr>
                <w:rFonts w:ascii="Times New Roman" w:hAnsi="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《无机非金属材料科学基础（第2版）》，</w:t>
            </w:r>
            <w:r>
              <w:rPr>
                <w:rFonts w:hint="eastAsia" w:cs="宋体"/>
                <w:color w:val="000000" w:themeColor="text1"/>
                <w:sz w:val="21"/>
                <w:szCs w:val="21"/>
                <w:lang w:val="en-US" w:eastAsia="zh-CN"/>
                <w14:textFill>
                  <w14:solidFill>
                    <w14:schemeClr w14:val="tx1"/>
                  </w14:solidFill>
                </w14:textFill>
              </w:rPr>
              <w:t>马爱琼</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cs="宋体"/>
                <w:color w:val="000000" w:themeColor="text1"/>
                <w:sz w:val="21"/>
                <w:szCs w:val="21"/>
                <w:lang w:val="en-US" w:eastAsia="zh-CN"/>
                <w14:textFill>
                  <w14:solidFill>
                    <w14:schemeClr w14:val="tx1"/>
                  </w14:solidFill>
                </w14:textFill>
              </w:rPr>
              <w:t>冶金工业</w:t>
            </w:r>
            <w:r>
              <w:rPr>
                <w:rFonts w:hint="eastAsia" w:ascii="宋体" w:hAnsi="宋体" w:eastAsia="宋体" w:cs="宋体"/>
                <w:color w:val="000000" w:themeColor="text1"/>
                <w:sz w:val="21"/>
                <w:szCs w:val="21"/>
                <w:lang w:val="en-US" w:eastAsia="zh-CN"/>
                <w14:textFill>
                  <w14:solidFill>
                    <w14:schemeClr w14:val="tx1"/>
                  </w14:solidFill>
                </w14:textFill>
              </w:rPr>
              <w:t>出版社</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5"/>
              <w:widowControl w:val="0"/>
              <w:jc w:val="both"/>
              <w:rPr>
                <w:rFonts w:hint="default" w:eastAsia="宋体"/>
                <w:lang w:val="en-US" w:eastAsia="zh-CN"/>
              </w:rPr>
            </w:pPr>
            <w:r>
              <w:rPr>
                <w:rFonts w:hint="eastAsia"/>
                <w:color w:val="000000"/>
                <w:sz w:val="20"/>
                <w:szCs w:val="20"/>
                <w:lang w:eastAsia="zh-CN"/>
              </w:rPr>
              <w:t>高等数学（</w:t>
            </w:r>
            <w:r>
              <w:rPr>
                <w:rFonts w:hint="eastAsia"/>
                <w:color w:val="000000"/>
                <w:sz w:val="20"/>
                <w:szCs w:val="20"/>
                <w:lang w:val="en-US" w:eastAsia="zh-CN"/>
              </w:rPr>
              <w:t>5+4</w:t>
            </w:r>
            <w:r>
              <w:rPr>
                <w:rFonts w:hint="eastAsia"/>
                <w:color w:val="000000"/>
                <w:sz w:val="20"/>
                <w:szCs w:val="20"/>
                <w:lang w:eastAsia="zh-CN"/>
              </w:rPr>
              <w:t>）；大学物理（</w:t>
            </w:r>
            <w:r>
              <w:rPr>
                <w:rFonts w:hint="eastAsia"/>
                <w:color w:val="000000"/>
                <w:sz w:val="20"/>
                <w:szCs w:val="20"/>
                <w:lang w:val="en-US" w:eastAsia="zh-CN"/>
              </w:rPr>
              <w:t>3+2）</w:t>
            </w:r>
            <w:r>
              <w:rPr>
                <w:rFonts w:hint="eastAsia"/>
                <w:color w:val="000000"/>
                <w:sz w:val="20"/>
                <w:szCs w:val="20"/>
                <w:lang w:eastAsia="zh-CN"/>
              </w:rPr>
              <w:t>；</w:t>
            </w:r>
            <w:r>
              <w:rPr>
                <w:rFonts w:hint="eastAsia"/>
                <w:color w:val="000000"/>
                <w:sz w:val="20"/>
                <w:szCs w:val="20"/>
                <w:lang w:val="en-US" w:eastAsia="zh-CN"/>
              </w:rPr>
              <w:t>大学化学（3）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33"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keepNext w:val="0"/>
              <w:keepLines w:val="0"/>
              <w:widowControl/>
              <w:suppressLineNumbers w:val="0"/>
              <w:ind w:firstLine="420" w:firstLineChars="0"/>
              <w:jc w:val="left"/>
              <w:rPr>
                <w:rFonts w:hint="eastAsia" w:ascii="Times New Roman" w:hAnsi="Times New Roman" w:eastAsia="宋体" w:cs="宋体"/>
                <w:color w:val="000000"/>
                <w:sz w:val="20"/>
                <w:szCs w:val="20"/>
                <w:lang w:val="en-US" w:eastAsia="zh-CN" w:bidi="ar-SA"/>
              </w:rPr>
            </w:pPr>
            <w:r>
              <w:rPr>
                <w:rFonts w:hint="eastAsia" w:ascii="Times New Roman" w:hAnsi="Times New Roman" w:eastAsia="宋体" w:cs="宋体"/>
                <w:color w:val="000000"/>
                <w:sz w:val="20"/>
                <w:szCs w:val="20"/>
                <w:lang w:val="en-US" w:eastAsia="zh-CN" w:bidi="ar-SA"/>
              </w:rPr>
              <w:t>本课程是宝石及材料工艺学专业的一门重要的专业必修课，主要内容包括无机非金属材料的组成、结构、性能和工艺之间的相互关系及其变化规律的基本理论。课程内容共分10章，包括：</w:t>
            </w:r>
            <w:r>
              <w:rPr>
                <w:rFonts w:hint="eastAsia" w:ascii="Times New Roman" w:hAnsi="Times New Roman" w:cs="宋体"/>
                <w:color w:val="000000"/>
                <w:sz w:val="20"/>
                <w:szCs w:val="20"/>
                <w:lang w:val="en-US" w:eastAsia="zh-CN" w:bidi="ar-SA"/>
              </w:rPr>
              <w:t>绪论、</w:t>
            </w:r>
            <w:r>
              <w:rPr>
                <w:rFonts w:hint="eastAsia" w:ascii="Times New Roman" w:hAnsi="Times New Roman" w:eastAsia="宋体" w:cs="宋体"/>
                <w:color w:val="000000"/>
                <w:sz w:val="20"/>
                <w:szCs w:val="20"/>
                <w:lang w:val="en-US" w:eastAsia="zh-CN" w:bidi="ar-SA"/>
              </w:rPr>
              <w:t>结晶学基础、晶体结构、晶体结构缺陷、非晶体结构与性质、固体的表面与界面、材料系统中的相平衡与相图、材料中的固相反应、材料中的相变、材料的烧结。</w:t>
            </w:r>
          </w:p>
          <w:p>
            <w:pPr>
              <w:keepNext w:val="0"/>
              <w:keepLines w:val="0"/>
              <w:widowControl/>
              <w:suppressLineNumbers w:val="0"/>
              <w:ind w:firstLine="420" w:firstLineChars="0"/>
              <w:jc w:val="left"/>
              <w:rPr>
                <w:rFonts w:hint="default"/>
                <w:lang w:val="en-US"/>
              </w:rPr>
            </w:pPr>
            <w:r>
              <w:rPr>
                <w:rFonts w:hint="eastAsia" w:ascii="Times New Roman" w:hAnsi="Times New Roman" w:cs="宋体"/>
                <w:color w:val="000000"/>
                <w:sz w:val="20"/>
                <w:szCs w:val="20"/>
                <w:lang w:val="en-US" w:eastAsia="zh-CN" w:bidi="ar-SA"/>
              </w:rPr>
              <w:t>通过</w:t>
            </w:r>
            <w:r>
              <w:rPr>
                <w:rFonts w:hint="eastAsia" w:ascii="Times New Roman" w:hAnsi="Times New Roman" w:eastAsia="宋体" w:cs="宋体"/>
                <w:color w:val="000000"/>
                <w:sz w:val="20"/>
                <w:szCs w:val="20"/>
                <w:lang w:val="en-US" w:eastAsia="zh-CN" w:bidi="ar-SA"/>
              </w:rPr>
              <w:t>本课程</w:t>
            </w:r>
            <w:r>
              <w:rPr>
                <w:rFonts w:hint="eastAsia" w:ascii="Times New Roman" w:hAnsi="Times New Roman" w:cs="宋体"/>
                <w:color w:val="000000"/>
                <w:sz w:val="20"/>
                <w:szCs w:val="20"/>
                <w:lang w:val="en-US" w:eastAsia="zh-CN" w:bidi="ar-SA"/>
              </w:rPr>
              <w:t>的学习，学生可以系统了解</w:t>
            </w:r>
            <w:r>
              <w:rPr>
                <w:rFonts w:hint="eastAsia" w:ascii="Times New Roman" w:hAnsi="Times New Roman" w:eastAsia="宋体" w:cs="宋体"/>
                <w:color w:val="000000"/>
                <w:sz w:val="20"/>
                <w:szCs w:val="20"/>
                <w:lang w:val="en-US" w:eastAsia="zh-CN" w:bidi="ar-SA"/>
              </w:rPr>
              <w:t>材料的定义与分类</w:t>
            </w:r>
            <w:r>
              <w:rPr>
                <w:rFonts w:hint="eastAsia" w:ascii="Times New Roman" w:hAnsi="Times New Roman" w:cs="宋体"/>
                <w:color w:val="000000"/>
                <w:sz w:val="20"/>
                <w:szCs w:val="20"/>
                <w:lang w:val="en-US" w:eastAsia="zh-CN" w:bidi="ar-SA"/>
              </w:rPr>
              <w:t>、</w:t>
            </w:r>
            <w:r>
              <w:rPr>
                <w:rFonts w:hint="eastAsia" w:ascii="Times New Roman" w:hAnsi="Times New Roman" w:eastAsia="宋体" w:cs="宋体"/>
                <w:color w:val="000000"/>
                <w:sz w:val="20"/>
                <w:szCs w:val="20"/>
                <w:lang w:val="en-US" w:eastAsia="zh-CN" w:bidi="ar-SA"/>
              </w:rPr>
              <w:t>材料的地位与作用</w:t>
            </w:r>
            <w:r>
              <w:rPr>
                <w:rFonts w:hint="eastAsia" w:ascii="Times New Roman" w:hAnsi="Times New Roman" w:cs="宋体"/>
                <w:color w:val="000000"/>
                <w:sz w:val="20"/>
                <w:szCs w:val="20"/>
                <w:lang w:val="en-US" w:eastAsia="zh-CN" w:bidi="ar-SA"/>
              </w:rPr>
              <w:t>、</w:t>
            </w:r>
            <w:r>
              <w:rPr>
                <w:rFonts w:hint="eastAsia" w:ascii="Times New Roman" w:hAnsi="Times New Roman" w:eastAsia="宋体" w:cs="宋体"/>
                <w:color w:val="000000"/>
                <w:sz w:val="20"/>
                <w:szCs w:val="20"/>
                <w:lang w:val="en-US" w:eastAsia="zh-CN" w:bidi="ar-SA"/>
              </w:rPr>
              <w:t>材料科学与工程的形成与内涵</w:t>
            </w:r>
            <w:r>
              <w:rPr>
                <w:rFonts w:hint="eastAsia" w:ascii="Times New Roman" w:hAnsi="Times New Roman" w:cs="宋体"/>
                <w:color w:val="000000"/>
                <w:sz w:val="20"/>
                <w:szCs w:val="20"/>
                <w:lang w:val="en-US" w:eastAsia="zh-CN" w:bidi="ar-SA"/>
              </w:rPr>
              <w:t>，对于学生后续学习宝石鉴定、珠宝检测技术等课程有较好的理论指导作用，对于学生深入了解材料的制备、成型等工艺过程打下良好的理论基础。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130"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pStyle w:val="15"/>
              <w:widowControl w:val="0"/>
              <w:ind w:firstLine="400" w:firstLineChars="200"/>
              <w:jc w:val="both"/>
              <w:rPr>
                <w:rFonts w:hint="default"/>
                <w:lang w:val="en-US"/>
              </w:rPr>
            </w:pPr>
            <w:r>
              <w:rPr>
                <w:color w:val="000000"/>
                <w:sz w:val="20"/>
                <w:szCs w:val="20"/>
              </w:rPr>
              <w:t>本课程适合宝石及材料工艺学专业</w:t>
            </w:r>
            <w:r>
              <w:rPr>
                <w:rFonts w:hint="eastAsia"/>
                <w:color w:val="000000"/>
                <w:sz w:val="20"/>
                <w:szCs w:val="20"/>
                <w:lang w:val="en-US" w:eastAsia="zh-CN"/>
              </w:rPr>
              <w:t>本科</w:t>
            </w:r>
            <w:r>
              <w:rPr>
                <w:color w:val="000000"/>
                <w:sz w:val="20"/>
                <w:szCs w:val="20"/>
              </w:rPr>
              <w:t>学生</w:t>
            </w:r>
            <w:r>
              <w:rPr>
                <w:rFonts w:hint="eastAsia"/>
                <w:color w:val="000000"/>
                <w:sz w:val="20"/>
                <w:szCs w:val="20"/>
                <w:lang w:val="en-US" w:eastAsia="zh-CN"/>
              </w:rPr>
              <w:t>在</w:t>
            </w:r>
            <w:r>
              <w:rPr>
                <w:color w:val="000000"/>
                <w:sz w:val="20"/>
                <w:szCs w:val="20"/>
              </w:rPr>
              <w:t>大三</w:t>
            </w:r>
            <w:r>
              <w:rPr>
                <w:rFonts w:hint="eastAsia"/>
                <w:color w:val="000000"/>
                <w:sz w:val="20"/>
                <w:szCs w:val="20"/>
                <w:lang w:val="en-US" w:eastAsia="zh-CN"/>
              </w:rPr>
              <w:t>上</w:t>
            </w:r>
            <w:r>
              <w:rPr>
                <w:rFonts w:hint="eastAsia"/>
                <w:color w:val="000000"/>
                <w:sz w:val="20"/>
                <w:szCs w:val="20"/>
                <w:lang w:eastAsia="zh-CN"/>
              </w:rPr>
              <w:t>学期</w:t>
            </w:r>
            <w:r>
              <w:rPr>
                <w:rFonts w:hint="eastAsia"/>
                <w:color w:val="000000"/>
                <w:sz w:val="20"/>
                <w:szCs w:val="20"/>
                <w:lang w:val="en-US" w:eastAsia="zh-CN"/>
              </w:rPr>
              <w:t>学生，要求学生已经完成高等数学、大学物理、大学化学等课程的学习，有较好的理论学习基础。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51"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ind w:firstLine="960" w:firstLineChars="400"/>
              <w:jc w:val="both"/>
              <w:rPr>
                <w:rFonts w:ascii="黑体" w:hAnsi="黑体" w:eastAsia="黑体"/>
                <w:color w:val="000000" w:themeColor="text1"/>
                <w:sz w:val="21"/>
                <w:szCs w:val="21"/>
                <w14:textFill>
                  <w14:solidFill>
                    <w14:schemeClr w14:val="tx1"/>
                  </w14:solidFill>
                </w14:textFill>
              </w:rPr>
            </w:pPr>
            <w:r>
              <w:drawing>
                <wp:inline distT="0" distB="0" distL="114300" distR="114300">
                  <wp:extent cx="462280" cy="365125"/>
                  <wp:effectExtent l="0" t="0" r="7620" b="3175"/>
                  <wp:docPr id="2" name="图片 1" descr="杨天畅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杨天畅电子签"/>
                          <pic:cNvPicPr>
                            <a:picLocks noChangeAspect="1"/>
                          </pic:cNvPicPr>
                        </pic:nvPicPr>
                        <pic:blipFill>
                          <a:blip r:embed="rId5"/>
                          <a:srcRect l="25632" t="26104" r="44404" b="21285"/>
                          <a:stretch>
                            <a:fillRect/>
                          </a:stretch>
                        </pic:blipFill>
                        <pic:spPr>
                          <a:xfrm>
                            <a:off x="0" y="0"/>
                            <a:ext cx="462280" cy="365125"/>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7"/>
        <w:spacing w:before="326" w:beforeLines="100" w:line="360" w:lineRule="auto"/>
        <w:rPr>
          <w:rFonts w:ascii="黑体" w:hAnsi="宋体"/>
        </w:rPr>
      </w:pPr>
      <w:r>
        <w:rPr>
          <w:rFonts w:hint="eastAsia" w:ascii="黑体" w:hAnsi="宋体"/>
        </w:rPr>
        <w:t>二、</w:t>
      </w:r>
      <w:r>
        <w:rPr>
          <w:rFonts w:hint="eastAsia" w:ascii="黑体" w:hAnsi="宋体"/>
          <w:highlight w:val="none"/>
        </w:rPr>
        <w:t>课程目标与毕业要求</w:t>
      </w:r>
    </w:p>
    <w:p>
      <w:pPr>
        <w:pStyle w:val="18"/>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pPr>
              <w:pStyle w:val="15"/>
              <w:jc w:val="left"/>
              <w:rPr>
                <w:rFonts w:ascii="宋体" w:hAnsi="宋体"/>
                <w:bCs/>
              </w:rPr>
            </w:pPr>
            <w:r>
              <w:rPr>
                <w:rFonts w:hint="eastAsia" w:asciiTheme="minorEastAsia" w:hAnsiTheme="minorEastAsia" w:eastAsiaTheme="minorEastAsia"/>
                <w:szCs w:val="21"/>
                <w:lang w:val="en-US" w:eastAsia="zh-CN"/>
              </w:rPr>
              <w:t>理解无机非金属材料的组成、结构、性能和工艺之间的相互关系及其变化规律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2</w:t>
            </w:r>
          </w:p>
        </w:tc>
        <w:tc>
          <w:tcPr>
            <w:tcW w:w="6459" w:type="dxa"/>
            <w:vAlign w:val="center"/>
          </w:tcPr>
          <w:p>
            <w:pPr>
              <w:pStyle w:val="15"/>
              <w:jc w:val="left"/>
              <w:rPr>
                <w:rFonts w:hint="default" w:ascii="宋体" w:hAnsi="宋体" w:eastAsia="宋体"/>
                <w:bCs/>
                <w:lang w:val="en-US" w:eastAsia="zh-CN"/>
              </w:rPr>
            </w:pPr>
            <w:r>
              <w:rPr>
                <w:rFonts w:hint="eastAsia"/>
                <w:lang w:val="en-US" w:eastAsia="zh-CN"/>
              </w:rPr>
              <w:t>掌握不同品种</w:t>
            </w:r>
            <w:r>
              <w:rPr>
                <w:rFonts w:hint="eastAsia"/>
              </w:rPr>
              <w:t>宝石材料</w:t>
            </w:r>
            <w:r>
              <w:rPr>
                <w:rFonts w:hint="eastAsia"/>
                <w:lang w:val="en-US" w:eastAsia="zh-CN"/>
              </w:rPr>
              <w:t>的</w:t>
            </w:r>
            <w:r>
              <w:rPr>
                <w:rFonts w:hint="eastAsia"/>
              </w:rPr>
              <w:t>致色机理</w:t>
            </w:r>
            <w:r>
              <w:rPr>
                <w:rFonts w:hint="eastAsia"/>
                <w:lang w:val="en-US" w:eastAsia="zh-CN"/>
              </w:rPr>
              <w:t>及其在宝石鉴定中的作用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3</w:t>
            </w:r>
          </w:p>
        </w:tc>
        <w:tc>
          <w:tcPr>
            <w:tcW w:w="6459" w:type="dxa"/>
            <w:vAlign w:val="center"/>
          </w:tcPr>
          <w:p>
            <w:pPr>
              <w:pStyle w:val="15"/>
              <w:jc w:val="left"/>
              <w:rPr>
                <w:rFonts w:hint="default" w:ascii="宋体" w:hAnsi="宋体" w:eastAsia="宋体"/>
                <w:bCs/>
                <w:lang w:val="en-US" w:eastAsia="zh-CN"/>
              </w:rPr>
            </w:pPr>
            <w:r>
              <w:rPr>
                <w:rFonts w:hint="eastAsia"/>
                <w:b w:val="0"/>
                <w:bCs/>
                <w:sz w:val="21"/>
                <w:szCs w:val="21"/>
                <w:lang w:val="en-US" w:eastAsia="zh-CN"/>
              </w:rPr>
              <w:t>爱岗敬业，勤学多练，锤炼技能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pPr>
              <w:pStyle w:val="15"/>
              <w:rPr>
                <w:rFonts w:ascii="宋体" w:hAnsi="宋体"/>
              </w:rPr>
            </w:pPr>
          </w:p>
        </w:tc>
        <w:tc>
          <w:tcPr>
            <w:tcW w:w="782" w:type="dxa"/>
            <w:shd w:val="clear" w:color="auto" w:fill="auto"/>
            <w:vAlign w:val="center"/>
          </w:tcPr>
          <w:p>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4</w:t>
            </w:r>
          </w:p>
        </w:tc>
        <w:tc>
          <w:tcPr>
            <w:tcW w:w="6459" w:type="dxa"/>
            <w:vAlign w:val="center"/>
          </w:tcPr>
          <w:p>
            <w:pPr>
              <w:pStyle w:val="15"/>
              <w:jc w:val="left"/>
              <w:rPr>
                <w:rFonts w:ascii="宋体" w:hAnsi="宋体"/>
                <w:bCs/>
              </w:rPr>
            </w:pPr>
            <w:r>
              <w:rPr>
                <w:bCs/>
              </w:rPr>
              <w:t>能用创新的方法或者多种方法解决复杂问题或真实问题</w:t>
            </w:r>
          </w:p>
        </w:tc>
      </w:tr>
    </w:tbl>
    <w:p>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541" w:hRule="atLeast"/>
        </w:trPr>
        <w:tc>
          <w:tcPr>
            <w:tcW w:w="8296" w:type="dxa"/>
          </w:tcPr>
          <w:p>
            <w:pPr>
              <w:keepNext w:val="0"/>
              <w:keepLines w:val="0"/>
              <w:pageBreakBefore w:val="0"/>
              <w:widowControl w:val="0"/>
              <w:tabs>
                <w:tab w:val="left" w:pos="4200"/>
              </w:tabs>
              <w:kinsoku/>
              <w:wordWrap/>
              <w:overflowPunct/>
              <w:topLinePunct w:val="0"/>
              <w:autoSpaceDE/>
              <w:autoSpaceDN/>
              <w:bidi w:val="0"/>
              <w:adjustRightInd/>
              <w:snapToGrid/>
              <w:spacing w:line="240" w:lineRule="auto"/>
              <w:jc w:val="both"/>
              <w:textAlignment w:val="auto"/>
              <w:rPr>
                <w:b w:val="0"/>
                <w:bCs/>
                <w:sz w:val="21"/>
                <w:szCs w:val="21"/>
              </w:rPr>
            </w:pPr>
            <w:r>
              <w:rPr>
                <w:b w:val="0"/>
                <w:bCs/>
                <w:sz w:val="21"/>
                <w:szCs w:val="21"/>
              </w:rPr>
              <w:t>LO1品德修养：拥护</w:t>
            </w:r>
            <w:r>
              <w:rPr>
                <w:rFonts w:hint="eastAsia"/>
                <w:b w:val="0"/>
                <w:bCs/>
                <w:sz w:val="21"/>
                <w:szCs w:val="21"/>
              </w:rPr>
              <w:t>中国共产</w:t>
            </w:r>
            <w:r>
              <w:rPr>
                <w:b w:val="0"/>
                <w:bCs/>
                <w:sz w:val="21"/>
                <w:szCs w:val="21"/>
              </w:rPr>
              <w:t>党的领导，坚定理想信念，自觉涵养和积极弘扬社会主义核心价值观，增强政治认同、厚植家国情怀、遵守法律法规、传承雷锋精神，践行</w:t>
            </w:r>
            <w:r>
              <w:rPr>
                <w:rFonts w:hint="eastAsia"/>
                <w:b w:val="0"/>
                <w:bCs/>
                <w:sz w:val="21"/>
                <w:szCs w:val="21"/>
              </w:rPr>
              <w:t>“感恩、回报、爱心、责任”</w:t>
            </w:r>
            <w:r>
              <w:rPr>
                <w:b w:val="0"/>
                <w:bCs/>
                <w:sz w:val="21"/>
                <w:szCs w:val="21"/>
              </w:rPr>
              <w:t>八字校训，积极服务他人、服务社会、诚信尽责、爱岗敬业。</w:t>
            </w:r>
          </w:p>
          <w:p>
            <w:pPr>
              <w:keepNext w:val="0"/>
              <w:keepLines w:val="0"/>
              <w:pageBreakBefore w:val="0"/>
              <w:widowControl w:val="0"/>
              <w:tabs>
                <w:tab w:val="left" w:pos="4200"/>
              </w:tabs>
              <w:kinsoku/>
              <w:wordWrap/>
              <w:overflowPunct/>
              <w:topLinePunct w:val="0"/>
              <w:autoSpaceDE/>
              <w:autoSpaceDN/>
              <w:bidi w:val="0"/>
              <w:adjustRightInd/>
              <w:snapToGrid/>
              <w:spacing w:line="240" w:lineRule="auto"/>
              <w:jc w:val="both"/>
              <w:textAlignment w:val="auto"/>
              <w:rPr>
                <w:rFonts w:hint="eastAsia" w:ascii="宋体" w:hAnsi="宋体"/>
                <w:b w:val="0"/>
                <w:bCs/>
                <w:sz w:val="21"/>
                <w:szCs w:val="21"/>
              </w:rPr>
            </w:pPr>
            <w:r>
              <w:rPr>
                <w:rFonts w:hint="eastAsia"/>
                <w:b w:val="0"/>
                <w:bCs/>
                <w:sz w:val="21"/>
                <w:szCs w:val="21"/>
              </w:rPr>
              <w:t>⑤</w:t>
            </w:r>
            <w:r>
              <w:rPr>
                <w:b w:val="0"/>
                <w:bCs/>
                <w:sz w:val="21"/>
                <w:szCs w:val="21"/>
              </w:rPr>
              <w:t>爱岗敬业，热爱所学专业，勤学多练，锤炼技能。熟悉本专业相关的法律法规，在实习实践中自觉遵守职业规范，具备职业道德操守。</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974" w:hRule="atLeast"/>
        </w:trPr>
        <w:tc>
          <w:tcPr>
            <w:tcW w:w="8296" w:type="dxa"/>
          </w:tcPr>
          <w:p>
            <w:pPr>
              <w:keepNext w:val="0"/>
              <w:keepLines w:val="0"/>
              <w:pageBreakBefore w:val="0"/>
              <w:widowControl w:val="0"/>
              <w:tabs>
                <w:tab w:val="left" w:pos="4200"/>
              </w:tabs>
              <w:kinsoku/>
              <w:wordWrap/>
              <w:overflowPunct/>
              <w:topLinePunct w:val="0"/>
              <w:autoSpaceDE/>
              <w:autoSpaceDN/>
              <w:bidi w:val="0"/>
              <w:adjustRightInd/>
              <w:snapToGrid/>
              <w:spacing w:line="240" w:lineRule="auto"/>
              <w:jc w:val="both"/>
              <w:textAlignment w:val="auto"/>
              <w:rPr>
                <w:b w:val="0"/>
                <w:bCs/>
                <w:sz w:val="21"/>
                <w:szCs w:val="21"/>
              </w:rPr>
            </w:pPr>
            <w:r>
              <w:rPr>
                <w:b w:val="0"/>
                <w:bCs/>
                <w:sz w:val="21"/>
                <w:szCs w:val="21"/>
              </w:rPr>
              <w:t>LO2专业能力：具有人文科学素养，具备从事</w:t>
            </w:r>
            <w:r>
              <w:rPr>
                <w:rFonts w:hint="eastAsia"/>
                <w:b w:val="0"/>
                <w:bCs/>
                <w:sz w:val="21"/>
                <w:szCs w:val="21"/>
                <w:lang w:val="en-US" w:eastAsia="zh-CN"/>
              </w:rPr>
              <w:t>宝石鉴定相关</w:t>
            </w:r>
            <w:r>
              <w:rPr>
                <w:b w:val="0"/>
                <w:bCs/>
                <w:sz w:val="21"/>
                <w:szCs w:val="21"/>
              </w:rPr>
              <w:t>工作或专业的理论知识、实践能力。</w:t>
            </w:r>
          </w:p>
          <w:p>
            <w:pPr>
              <w:keepNext w:val="0"/>
              <w:keepLines w:val="0"/>
              <w:pageBreakBefore w:val="0"/>
              <w:widowControl w:val="0"/>
              <w:tabs>
                <w:tab w:val="left" w:pos="4200"/>
              </w:tabs>
              <w:kinsoku/>
              <w:wordWrap/>
              <w:overflowPunct/>
              <w:topLinePunct w:val="0"/>
              <w:autoSpaceDE/>
              <w:autoSpaceDN/>
              <w:bidi w:val="0"/>
              <w:adjustRightInd/>
              <w:snapToGrid/>
              <w:spacing w:line="240" w:lineRule="auto"/>
              <w:jc w:val="both"/>
              <w:textAlignment w:val="auto"/>
              <w:rPr>
                <w:rFonts w:hint="eastAsia" w:ascii="宋体" w:hAnsi="宋体"/>
                <w:b w:val="0"/>
                <w:bCs/>
                <w:sz w:val="21"/>
                <w:szCs w:val="21"/>
              </w:rPr>
            </w:pPr>
            <w:r>
              <w:rPr>
                <w:rFonts w:hint="eastAsia"/>
                <w:b w:val="0"/>
                <w:bCs/>
                <w:sz w:val="21"/>
                <w:szCs w:val="21"/>
              </w:rPr>
              <w:t>④掌握珠宝玉石材料的性质和用途，掌握珠宝鉴定的基本理论知识，具备珠宝玉石材料的识别鉴定能力。</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keepNext w:val="0"/>
              <w:keepLines w:val="0"/>
              <w:pageBreakBefore w:val="0"/>
              <w:widowControl w:val="0"/>
              <w:tabs>
                <w:tab w:val="left" w:pos="4200"/>
              </w:tabs>
              <w:kinsoku/>
              <w:wordWrap/>
              <w:overflowPunct/>
              <w:topLinePunct w:val="0"/>
              <w:autoSpaceDE/>
              <w:autoSpaceDN/>
              <w:bidi w:val="0"/>
              <w:adjustRightInd/>
              <w:snapToGrid/>
              <w:spacing w:line="240" w:lineRule="auto"/>
              <w:jc w:val="both"/>
              <w:textAlignment w:val="auto"/>
              <w:rPr>
                <w:b w:val="0"/>
                <w:bCs/>
                <w:sz w:val="21"/>
                <w:szCs w:val="21"/>
              </w:rPr>
            </w:pPr>
            <w:r>
              <w:rPr>
                <w:b w:val="0"/>
                <w:bCs/>
                <w:sz w:val="21"/>
                <w:szCs w:val="21"/>
              </w:rPr>
              <w:t>LO6协同创新：同群体保持良好的合作关系，做集体中的积极成员，善于自我管理和团队管理；善于从多个维度思考问题，利用自己的知识与实践来提出新设想。</w:t>
            </w:r>
          </w:p>
          <w:p>
            <w:pPr>
              <w:pStyle w:val="15"/>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b w:val="0"/>
                <w:bCs/>
                <w:sz w:val="21"/>
                <w:szCs w:val="21"/>
              </w:rPr>
            </w:pPr>
            <w:r>
              <w:rPr>
                <w:rFonts w:hint="eastAsia"/>
                <w:bCs/>
              </w:rPr>
              <w:t>③</w:t>
            </w:r>
            <w:r>
              <w:rPr>
                <w:bCs/>
              </w:rPr>
              <w:t>能用创新的方法或者多种方法解决复杂问题或真实问题。</w:t>
            </w:r>
          </w:p>
        </w:tc>
      </w:tr>
    </w:tbl>
    <w:p>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pPr>
              <w:pStyle w:val="14"/>
              <w:rPr>
                <w:szCs w:val="16"/>
              </w:rPr>
            </w:pPr>
            <w:r>
              <w:rPr>
                <w:rFonts w:hint="eastAsia"/>
                <w:szCs w:val="16"/>
              </w:rPr>
              <w:t>支撑度</w:t>
            </w:r>
          </w:p>
        </w:tc>
        <w:tc>
          <w:tcPr>
            <w:tcW w:w="4763" w:type="dxa"/>
            <w:tcBorders>
              <w:top w:val="single" w:color="auto" w:sz="12" w:space="0"/>
            </w:tcBorders>
            <w:vAlign w:val="center"/>
          </w:tcPr>
          <w:p>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pPr>
              <w:pStyle w:val="14"/>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pPr>
              <w:pStyle w:val="15"/>
            </w:pPr>
            <w:r>
              <w:rPr>
                <w:rFonts w:cs="Times New Roman"/>
                <w:b/>
              </w:rPr>
              <w:t>LO1</w:t>
            </w:r>
          </w:p>
        </w:tc>
        <w:tc>
          <w:tcPr>
            <w:tcW w:w="794" w:type="dxa"/>
            <w:tcBorders>
              <w:left w:val="single" w:color="auto" w:sz="4" w:space="0"/>
            </w:tcBorders>
            <w:vAlign w:val="center"/>
          </w:tcPr>
          <w:p>
            <w:pPr>
              <w:pStyle w:val="15"/>
              <w:rPr>
                <w:rFonts w:cs="Times New Roman"/>
                <w:bCs/>
              </w:rPr>
            </w:pPr>
            <w:r>
              <w:rPr>
                <w:rFonts w:hint="eastAsia" w:ascii="微软雅黑" w:hAnsi="微软雅黑" w:eastAsia="微软雅黑" w:cs="微软雅黑"/>
                <w:bCs/>
              </w:rPr>
              <w:t>⑤</w:t>
            </w:r>
          </w:p>
        </w:tc>
        <w:tc>
          <w:tcPr>
            <w:tcW w:w="794" w:type="dxa"/>
            <w:tcBorders>
              <w:right w:val="double" w:color="auto" w:sz="4" w:space="0"/>
            </w:tcBorders>
            <w:shd w:val="clear" w:color="auto" w:fill="auto"/>
            <w:vAlign w:val="center"/>
          </w:tcPr>
          <w:p>
            <w:pPr>
              <w:pStyle w:val="15"/>
              <w:rPr>
                <w:rFonts w:hint="default" w:ascii="宋体" w:hAnsi="宋体" w:eastAsia="宋体"/>
                <w:lang w:val="en-US" w:eastAsia="zh-CN"/>
              </w:rPr>
            </w:pPr>
            <w:r>
              <w:rPr>
                <w:rFonts w:hint="eastAsia" w:ascii="宋体" w:hAnsi="宋体"/>
                <w:lang w:val="en-US" w:eastAsia="zh-CN"/>
              </w:rPr>
              <w:t>L</w:t>
            </w:r>
          </w:p>
        </w:tc>
        <w:tc>
          <w:tcPr>
            <w:tcW w:w="4763" w:type="dxa"/>
            <w:vAlign w:val="center"/>
          </w:tcPr>
          <w:p>
            <w:pPr>
              <w:pStyle w:val="15"/>
              <w:jc w:val="left"/>
              <w:rPr>
                <w:rFonts w:hint="default" w:ascii="宋体" w:hAnsi="宋体" w:eastAsia="宋体" w:cs="宋体"/>
                <w:bCs/>
                <w:color w:val="000000"/>
                <w:sz w:val="21"/>
                <w:szCs w:val="21"/>
                <w:lang w:val="en-US" w:eastAsia="zh-CN" w:bidi="ar-SA"/>
              </w:rPr>
            </w:pPr>
            <w:r>
              <w:rPr>
                <w:rFonts w:hint="eastAsia"/>
                <w:b w:val="0"/>
                <w:bCs/>
                <w:sz w:val="21"/>
                <w:szCs w:val="21"/>
                <w:lang w:val="en-US" w:eastAsia="zh-CN"/>
              </w:rPr>
              <w:t>3.爱岗敬业，勤学多练，锤炼技能</w:t>
            </w:r>
          </w:p>
        </w:tc>
        <w:tc>
          <w:tcPr>
            <w:tcW w:w="1348" w:type="dxa"/>
            <w:tcBorders>
              <w:right w:val="single" w:color="auto" w:sz="12" w:space="0"/>
            </w:tcBorders>
            <w:vAlign w:val="center"/>
          </w:tcPr>
          <w:p>
            <w:pPr>
              <w:pStyle w:val="15"/>
              <w:rPr>
                <w:rFonts w:hint="default" w:ascii="宋体" w:hAnsi="宋体" w:eastAsia="宋体"/>
                <w:bCs/>
                <w:lang w:val="en-US" w:eastAsia="zh-CN"/>
              </w:rPr>
            </w:pPr>
            <w:r>
              <w:rPr>
                <w:rFonts w:hint="eastAsia" w:ascii="宋体" w:hAnsi="宋体"/>
                <w:bCs/>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8" w:hRule="atLeast"/>
          <w:jc w:val="center"/>
        </w:trPr>
        <w:tc>
          <w:tcPr>
            <w:tcW w:w="777" w:type="dxa"/>
            <w:vMerge w:val="restart"/>
            <w:tcBorders>
              <w:left w:val="single" w:color="auto" w:sz="12" w:space="0"/>
              <w:right w:val="single" w:color="auto" w:sz="4" w:space="0"/>
            </w:tcBorders>
            <w:shd w:val="clear" w:color="auto" w:fill="auto"/>
            <w:vAlign w:val="center"/>
          </w:tcPr>
          <w:p>
            <w:pPr>
              <w:pStyle w:val="15"/>
              <w:rPr>
                <w:b/>
              </w:rPr>
            </w:pPr>
            <w:r>
              <w:rPr>
                <w:rFonts w:cs="Times New Roman"/>
                <w:b/>
              </w:rPr>
              <w:t>LO2</w:t>
            </w:r>
          </w:p>
        </w:tc>
        <w:tc>
          <w:tcPr>
            <w:tcW w:w="794" w:type="dxa"/>
            <w:vMerge w:val="restart"/>
            <w:tcBorders>
              <w:left w:val="single" w:color="auto" w:sz="4" w:space="0"/>
            </w:tcBorders>
            <w:vAlign w:val="center"/>
          </w:tcPr>
          <w:p>
            <w:pPr>
              <w:pStyle w:val="15"/>
              <w:rPr>
                <w:rFonts w:hint="eastAsia" w:ascii="微软雅黑" w:hAnsi="微软雅黑" w:eastAsia="微软雅黑" w:cs="微软雅黑"/>
                <w:bCs/>
              </w:rPr>
            </w:pPr>
            <w:r>
              <w:rPr>
                <w:rFonts w:hint="eastAsia"/>
                <w:b w:val="0"/>
                <w:bCs/>
                <w:sz w:val="21"/>
                <w:szCs w:val="21"/>
              </w:rPr>
              <w:t>④</w:t>
            </w:r>
          </w:p>
        </w:tc>
        <w:tc>
          <w:tcPr>
            <w:tcW w:w="794" w:type="dxa"/>
            <w:vMerge w:val="restart"/>
            <w:tcBorders>
              <w:right w:val="double" w:color="auto" w:sz="4" w:space="0"/>
            </w:tcBorders>
            <w:shd w:val="clear" w:color="auto" w:fill="auto"/>
            <w:vAlign w:val="center"/>
          </w:tcPr>
          <w:p>
            <w:pPr>
              <w:pStyle w:val="15"/>
              <w:rPr>
                <w:rFonts w:ascii="宋体" w:hAnsi="宋体"/>
              </w:rPr>
            </w:pPr>
            <w:r>
              <w:rPr>
                <w:rFonts w:cs="Times New Roman"/>
              </w:rPr>
              <w:t>H</w:t>
            </w:r>
          </w:p>
        </w:tc>
        <w:tc>
          <w:tcPr>
            <w:tcW w:w="4763" w:type="dxa"/>
            <w:vAlign w:val="center"/>
          </w:tcPr>
          <w:p>
            <w:pPr>
              <w:pStyle w:val="15"/>
              <w:jc w:val="left"/>
              <w:rPr>
                <w:rFonts w:ascii="宋体" w:hAnsi="宋体"/>
                <w:bCs/>
              </w:rPr>
            </w:pPr>
            <w:r>
              <w:rPr>
                <w:rFonts w:hint="eastAsia" w:asciiTheme="minorEastAsia" w:hAnsiTheme="minorEastAsia" w:eastAsiaTheme="minorEastAsia"/>
                <w:szCs w:val="21"/>
                <w:lang w:val="en-US" w:eastAsia="zh-CN"/>
              </w:rPr>
              <w:t>1.理解无机非金属材料的组成、结构、性能和工艺之间的相互关系及其变化规律</w:t>
            </w:r>
          </w:p>
        </w:tc>
        <w:tc>
          <w:tcPr>
            <w:tcW w:w="1348" w:type="dxa"/>
            <w:tcBorders>
              <w:right w:val="single" w:color="auto" w:sz="12" w:space="0"/>
            </w:tcBorders>
            <w:vAlign w:val="center"/>
          </w:tcPr>
          <w:p>
            <w:pPr>
              <w:pStyle w:val="15"/>
              <w:rPr>
                <w:rFonts w:hint="default" w:ascii="宋体" w:hAnsi="宋体" w:eastAsia="宋体"/>
                <w:bCs/>
                <w:lang w:val="en-US" w:eastAsia="zh-CN"/>
              </w:rPr>
            </w:pPr>
            <w:r>
              <w:rPr>
                <w:rFonts w:hint="eastAsia" w:ascii="宋体" w:hAnsi="宋体"/>
                <w:bCs/>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8" w:hRule="atLeast"/>
          <w:jc w:val="center"/>
        </w:trPr>
        <w:tc>
          <w:tcPr>
            <w:tcW w:w="777" w:type="dxa"/>
            <w:vMerge w:val="continue"/>
            <w:tcBorders>
              <w:left w:val="single" w:color="auto" w:sz="12" w:space="0"/>
              <w:right w:val="single" w:color="auto" w:sz="4" w:space="0"/>
            </w:tcBorders>
            <w:shd w:val="clear" w:color="auto" w:fill="auto"/>
            <w:vAlign w:val="center"/>
          </w:tcPr>
          <w:p>
            <w:pPr>
              <w:pStyle w:val="15"/>
              <w:rPr>
                <w:rFonts w:cs="Times New Roman"/>
                <w:b/>
              </w:rPr>
            </w:pPr>
          </w:p>
        </w:tc>
        <w:tc>
          <w:tcPr>
            <w:tcW w:w="794" w:type="dxa"/>
            <w:vMerge w:val="continue"/>
            <w:tcBorders>
              <w:left w:val="single" w:color="auto" w:sz="4" w:space="0"/>
            </w:tcBorders>
            <w:vAlign w:val="center"/>
          </w:tcPr>
          <w:p>
            <w:pPr>
              <w:pStyle w:val="15"/>
              <w:rPr>
                <w:rFonts w:hint="eastAsia" w:ascii="微软雅黑" w:hAnsi="微软雅黑" w:eastAsia="微软雅黑" w:cs="微软雅黑"/>
                <w:bCs/>
              </w:rPr>
            </w:pPr>
          </w:p>
        </w:tc>
        <w:tc>
          <w:tcPr>
            <w:tcW w:w="794" w:type="dxa"/>
            <w:vMerge w:val="continue"/>
            <w:tcBorders>
              <w:right w:val="double" w:color="auto" w:sz="4" w:space="0"/>
            </w:tcBorders>
            <w:shd w:val="clear" w:color="auto" w:fill="auto"/>
            <w:vAlign w:val="center"/>
          </w:tcPr>
          <w:p>
            <w:pPr>
              <w:pStyle w:val="15"/>
              <w:rPr>
                <w:rFonts w:cs="Times New Roman"/>
              </w:rPr>
            </w:pPr>
          </w:p>
        </w:tc>
        <w:tc>
          <w:tcPr>
            <w:tcW w:w="4763" w:type="dxa"/>
            <w:vAlign w:val="center"/>
          </w:tcPr>
          <w:p>
            <w:pPr>
              <w:pStyle w:val="15"/>
              <w:jc w:val="left"/>
              <w:rPr>
                <w:rFonts w:hint="eastAsia" w:cs="宋体" w:asciiTheme="minorEastAsia" w:hAnsiTheme="minorEastAsia" w:eastAsiaTheme="minorEastAsia"/>
                <w:color w:val="000000"/>
                <w:kern w:val="0"/>
                <w:sz w:val="20"/>
                <w:szCs w:val="20"/>
                <w:lang w:val="en-US" w:eastAsia="zh-CN"/>
              </w:rPr>
            </w:pPr>
            <w:r>
              <w:rPr>
                <w:rFonts w:hint="eastAsia"/>
                <w:lang w:val="en-US" w:eastAsia="zh-CN"/>
              </w:rPr>
              <w:t>2.掌握不同品种</w:t>
            </w:r>
            <w:r>
              <w:rPr>
                <w:rFonts w:hint="eastAsia"/>
              </w:rPr>
              <w:t>宝石材料</w:t>
            </w:r>
            <w:r>
              <w:rPr>
                <w:rFonts w:hint="eastAsia"/>
                <w:lang w:val="en-US" w:eastAsia="zh-CN"/>
              </w:rPr>
              <w:t>的</w:t>
            </w:r>
            <w:r>
              <w:rPr>
                <w:rFonts w:hint="eastAsia"/>
              </w:rPr>
              <w:t>致色机理</w:t>
            </w:r>
            <w:r>
              <w:rPr>
                <w:rFonts w:hint="eastAsia"/>
                <w:lang w:val="en-US" w:eastAsia="zh-CN"/>
              </w:rPr>
              <w:t>及其在宝石鉴定中的作用</w:t>
            </w:r>
          </w:p>
        </w:tc>
        <w:tc>
          <w:tcPr>
            <w:tcW w:w="1348" w:type="dxa"/>
            <w:tcBorders>
              <w:right w:val="single" w:color="auto" w:sz="12" w:space="0"/>
            </w:tcBorders>
            <w:vAlign w:val="center"/>
          </w:tcPr>
          <w:p>
            <w:pPr>
              <w:pStyle w:val="15"/>
              <w:rPr>
                <w:rFonts w:hint="eastAsia" w:ascii="宋体" w:hAnsi="宋体"/>
                <w:bCs/>
                <w:lang w:val="en-US" w:eastAsia="zh-CN"/>
              </w:rPr>
            </w:pPr>
            <w:r>
              <w:rPr>
                <w:rFonts w:hint="eastAsia" w:ascii="宋体" w:hAnsi="宋体"/>
                <w:bCs/>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pPr>
              <w:pStyle w:val="15"/>
            </w:pPr>
            <w:r>
              <w:rPr>
                <w:rFonts w:cs="Times New Roman"/>
                <w:b/>
              </w:rPr>
              <w:t>LO6</w:t>
            </w:r>
          </w:p>
        </w:tc>
        <w:tc>
          <w:tcPr>
            <w:tcW w:w="794" w:type="dxa"/>
            <w:tcBorders>
              <w:left w:val="single" w:color="auto" w:sz="4" w:space="0"/>
            </w:tcBorders>
            <w:vAlign w:val="center"/>
          </w:tcPr>
          <w:p>
            <w:pPr>
              <w:pStyle w:val="15"/>
              <w:rPr>
                <w:rFonts w:hint="eastAsia" w:ascii="微软雅黑" w:hAnsi="微软雅黑" w:eastAsia="微软雅黑" w:cs="微软雅黑"/>
                <w:bCs/>
              </w:rPr>
            </w:pPr>
            <w:r>
              <w:rPr>
                <w:rFonts w:hint="eastAsia"/>
                <w:bCs/>
              </w:rPr>
              <w:t>③</w:t>
            </w:r>
          </w:p>
        </w:tc>
        <w:tc>
          <w:tcPr>
            <w:tcW w:w="794" w:type="dxa"/>
            <w:tcBorders>
              <w:right w:val="double" w:color="auto" w:sz="4" w:space="0"/>
            </w:tcBorders>
            <w:shd w:val="clear" w:color="auto" w:fill="auto"/>
            <w:vAlign w:val="center"/>
          </w:tcPr>
          <w:p>
            <w:pPr>
              <w:pStyle w:val="15"/>
              <w:rPr>
                <w:rFonts w:hint="default" w:ascii="宋体" w:hAnsi="宋体" w:eastAsia="宋体"/>
                <w:lang w:val="en-US" w:eastAsia="zh-CN"/>
              </w:rPr>
            </w:pPr>
            <w:r>
              <w:rPr>
                <w:rFonts w:cs="Times New Roman"/>
              </w:rPr>
              <w:t>M</w:t>
            </w:r>
          </w:p>
        </w:tc>
        <w:tc>
          <w:tcPr>
            <w:tcW w:w="4763" w:type="dxa"/>
            <w:vAlign w:val="center"/>
          </w:tcPr>
          <w:p>
            <w:pPr>
              <w:pStyle w:val="15"/>
              <w:jc w:val="left"/>
              <w:rPr>
                <w:rFonts w:ascii="宋体" w:hAnsi="宋体"/>
                <w:b/>
                <w:bCs w:val="0"/>
              </w:rPr>
            </w:pPr>
            <w:r>
              <w:rPr>
                <w:rFonts w:hint="eastAsia"/>
                <w:bCs/>
                <w:lang w:val="en-US" w:eastAsia="zh-CN"/>
              </w:rPr>
              <w:t>4.</w:t>
            </w:r>
            <w:r>
              <w:rPr>
                <w:bCs/>
              </w:rPr>
              <w:t>能用创新的方法或者多种方法解决复杂问题或真实问题</w:t>
            </w:r>
          </w:p>
        </w:tc>
        <w:tc>
          <w:tcPr>
            <w:tcW w:w="1348" w:type="dxa"/>
            <w:tcBorders>
              <w:right w:val="single" w:color="auto" w:sz="12" w:space="0"/>
            </w:tcBorders>
            <w:vAlign w:val="center"/>
          </w:tcPr>
          <w:p>
            <w:pPr>
              <w:pStyle w:val="15"/>
              <w:rPr>
                <w:rFonts w:hint="default" w:ascii="宋体" w:hAnsi="宋体" w:eastAsia="宋体"/>
                <w:bCs/>
                <w:lang w:val="en-US" w:eastAsia="zh-CN"/>
              </w:rPr>
            </w:pPr>
            <w:r>
              <w:rPr>
                <w:rFonts w:hint="eastAsia" w:ascii="宋体" w:hAnsi="宋体"/>
                <w:bCs/>
                <w:lang w:val="en-US" w:eastAsia="zh-CN"/>
              </w:rPr>
              <w:t>100%</w:t>
            </w:r>
          </w:p>
        </w:tc>
      </w:tr>
    </w:tbl>
    <w:p>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8"/>
        <w:spacing w:before="81" w:after="163"/>
        <w:rPr>
          <w:color w:val="auto"/>
        </w:rPr>
      </w:pPr>
      <w:r>
        <w:rPr>
          <w:rFonts w:hint="eastAsia"/>
          <w:color w:val="auto"/>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jc w:val="both"/>
              <w:textAlignment w:val="auto"/>
              <w:rPr>
                <w:rFonts w:hint="eastAsia" w:ascii="宋体" w:hAnsi="宋体" w:eastAsia="宋体" w:cs="宋体"/>
                <w:b/>
                <w:bCs/>
                <w:color w:val="auto"/>
                <w:sz w:val="21"/>
                <w:szCs w:val="21"/>
              </w:rPr>
            </w:pPr>
            <w:bookmarkStart w:id="0" w:name="OLE_LINK5"/>
            <w:bookmarkStart w:id="1" w:name="OLE_LINK6"/>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jc w:val="both"/>
              <w:textAlignment w:val="auto"/>
              <w:rPr>
                <w:rFonts w:hint="eastAsia" w:ascii="宋体" w:hAnsi="宋体" w:eastAsia="宋体" w:cs="宋体"/>
                <w:sz w:val="21"/>
                <w:szCs w:val="21"/>
              </w:rPr>
            </w:pPr>
            <w:r>
              <w:rPr>
                <w:rFonts w:hint="eastAsia" w:ascii="宋体" w:hAnsi="宋体" w:eastAsia="宋体" w:cs="宋体"/>
                <w:b/>
                <w:bCs/>
                <w:color w:val="auto"/>
                <w:sz w:val="21"/>
                <w:szCs w:val="21"/>
              </w:rPr>
              <w:t>绪论</w:t>
            </w:r>
            <w:r>
              <w:rPr>
                <w:rFonts w:hint="eastAsia" w:ascii="宋体" w:hAnsi="宋体" w:eastAsia="宋体" w:cs="宋体"/>
                <w:sz w:val="21"/>
                <w:szCs w:val="21"/>
              </w:rPr>
              <w:br w:type="textWrapping"/>
            </w:r>
            <w:r>
              <w:rPr>
                <w:rFonts w:hint="eastAsia" w:ascii="宋体" w:hAnsi="宋体" w:eastAsia="宋体" w:cs="宋体"/>
                <w:b/>
                <w:bCs/>
                <w:color w:val="000000" w:themeColor="text1"/>
                <w:sz w:val="21"/>
                <w:szCs w:val="21"/>
                <w:lang w:val="en-US" w:eastAsia="zh-CN"/>
                <w14:textFill>
                  <w14:solidFill>
                    <w14:schemeClr w14:val="tx1"/>
                  </w14:solidFill>
                </w14:textFill>
              </w:rPr>
              <w:t>知识点</w:t>
            </w:r>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eastAsia="宋体" w:cs="宋体"/>
                <w:sz w:val="21"/>
                <w:szCs w:val="21"/>
              </w:rPr>
              <w:t>材料的定义与分类</w:t>
            </w:r>
            <w:r>
              <w:rPr>
                <w:rFonts w:hint="eastAsia" w:ascii="宋体" w:hAnsi="宋体" w:eastAsia="宋体" w:cs="宋体"/>
                <w:sz w:val="21"/>
                <w:szCs w:val="21"/>
                <w:lang w:eastAsia="zh-CN"/>
              </w:rPr>
              <w:t>、</w:t>
            </w:r>
            <w:r>
              <w:rPr>
                <w:rFonts w:hint="eastAsia" w:ascii="宋体" w:hAnsi="宋体" w:eastAsia="宋体" w:cs="宋体"/>
                <w:sz w:val="21"/>
                <w:szCs w:val="21"/>
              </w:rPr>
              <w:t>材料的地位与作用</w:t>
            </w:r>
            <w:r>
              <w:rPr>
                <w:rFonts w:hint="eastAsia" w:ascii="宋体" w:hAnsi="宋体" w:eastAsia="宋体" w:cs="宋体"/>
                <w:sz w:val="21"/>
                <w:szCs w:val="21"/>
                <w:lang w:eastAsia="zh-CN"/>
              </w:rPr>
              <w:t>、</w:t>
            </w:r>
            <w:r>
              <w:rPr>
                <w:rFonts w:hint="eastAsia" w:ascii="宋体" w:hAnsi="宋体" w:eastAsia="宋体" w:cs="宋体"/>
                <w:sz w:val="21"/>
                <w:szCs w:val="21"/>
              </w:rPr>
              <w:t>材料科学与工程的形成与内涵</w:t>
            </w:r>
          </w:p>
          <w:p>
            <w:pPr>
              <w:pStyle w:val="15"/>
              <w:keepNext w:val="0"/>
              <w:keepLines w:val="0"/>
              <w:pageBreakBefore w:val="0"/>
              <w:widowControl w:val="0"/>
              <w:kinsoku/>
              <w:wordWrap/>
              <w:overflowPunct/>
              <w:topLinePunct w:val="0"/>
              <w:autoSpaceDE/>
              <w:autoSpaceDN/>
              <w:bidi w:val="0"/>
              <w:adjustRightInd/>
              <w:snapToGrid w:val="0"/>
              <w:spacing w:beforeAutospacing="0" w:afterAutospacing="0" w:line="288" w:lineRule="auto"/>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能力要求：</w:t>
            </w:r>
            <w:r>
              <w:rPr>
                <w:rFonts w:hint="eastAsia" w:ascii="宋体" w:hAnsi="宋体" w:eastAsia="宋体" w:cs="宋体"/>
                <w:color w:val="000000" w:themeColor="text1"/>
                <w:sz w:val="21"/>
                <w:szCs w:val="21"/>
                <w14:textFill>
                  <w14:solidFill>
                    <w14:schemeClr w14:val="tx1"/>
                  </w14:solidFill>
                </w14:textFill>
              </w:rPr>
              <w:t>了解</w:t>
            </w:r>
            <w:r>
              <w:rPr>
                <w:rFonts w:hint="eastAsia" w:ascii="宋体" w:hAnsi="宋体" w:eastAsia="宋体" w:cs="宋体"/>
                <w:sz w:val="21"/>
                <w:szCs w:val="21"/>
              </w:rPr>
              <w:t>材料的定义与分类</w:t>
            </w:r>
            <w:r>
              <w:rPr>
                <w:rFonts w:hint="eastAsia" w:ascii="宋体" w:hAnsi="宋体" w:eastAsia="宋体" w:cs="宋体"/>
                <w:sz w:val="21"/>
                <w:szCs w:val="21"/>
                <w:lang w:eastAsia="zh-CN"/>
              </w:rPr>
              <w:t>、</w:t>
            </w:r>
            <w:r>
              <w:rPr>
                <w:rFonts w:hint="eastAsia" w:ascii="宋体" w:hAnsi="宋体" w:eastAsia="宋体" w:cs="宋体"/>
                <w:sz w:val="21"/>
                <w:szCs w:val="21"/>
              </w:rPr>
              <w:t>材料的地位与作用</w:t>
            </w:r>
            <w:r>
              <w:rPr>
                <w:rFonts w:hint="eastAsia" w:ascii="宋体" w:hAnsi="宋体" w:eastAsia="宋体" w:cs="宋体"/>
                <w:sz w:val="21"/>
                <w:szCs w:val="21"/>
                <w:lang w:eastAsia="zh-CN"/>
              </w:rPr>
              <w:t>、</w:t>
            </w:r>
            <w:r>
              <w:rPr>
                <w:rFonts w:hint="eastAsia" w:ascii="宋体" w:hAnsi="宋体" w:eastAsia="宋体" w:cs="宋体"/>
                <w:sz w:val="21"/>
                <w:szCs w:val="21"/>
              </w:rPr>
              <w:t>材料科学与工程的形成与内涵</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熟记</w:t>
            </w:r>
            <w:r>
              <w:rPr>
                <w:rFonts w:hint="eastAsia" w:ascii="宋体" w:hAnsi="宋体" w:eastAsia="宋体" w:cs="宋体"/>
                <w:bCs/>
                <w:sz w:val="21"/>
                <w:szCs w:val="21"/>
                <w:lang w:val="en-US" w:eastAsia="zh-CN"/>
              </w:rPr>
              <w:t>本课程的主要内容和考核方式</w:t>
            </w:r>
          </w:p>
          <w:p>
            <w:pPr>
              <w:keepNext w:val="0"/>
              <w:keepLines w:val="0"/>
              <w:pageBreakBefore w:val="0"/>
              <w:widowControl w:val="0"/>
              <w:kinsoku/>
              <w:wordWrap/>
              <w:overflowPunct/>
              <w:topLinePunct w:val="0"/>
              <w:autoSpaceDE/>
              <w:autoSpaceDN/>
              <w:bidi w:val="0"/>
              <w:adjustRightInd/>
              <w:snapToGrid w:val="0"/>
              <w:spacing w:beforeAutospacing="0" w:afterAutospacing="0" w:line="288" w:lineRule="auto"/>
              <w:contextualSpacing/>
              <w:jc w:val="both"/>
              <w:textAlignment w:val="auto"/>
              <w:rPr>
                <w:rFonts w:hint="eastAsia" w:ascii="宋体" w:hAnsi="宋体" w:eastAsia="宋体" w:cs="宋体"/>
                <w:sz w:val="21"/>
                <w:szCs w:val="21"/>
              </w:rPr>
            </w:pPr>
            <w:r>
              <w:rPr>
                <w:rFonts w:hint="eastAsia" w:ascii="宋体" w:hAnsi="宋体" w:eastAsia="宋体" w:cs="宋体"/>
                <w:b/>
                <w:bCs/>
                <w:color w:val="000000" w:themeColor="text1"/>
                <w:sz w:val="21"/>
                <w:szCs w:val="21"/>
                <w14:textFill>
                  <w14:solidFill>
                    <w14:schemeClr w14:val="tx1"/>
                  </w14:solidFill>
                </w14:textFill>
              </w:rPr>
              <w:t>教学重点：</w:t>
            </w:r>
            <w:r>
              <w:rPr>
                <w:rFonts w:hint="eastAsia" w:ascii="宋体" w:hAnsi="宋体" w:eastAsia="宋体" w:cs="宋体"/>
                <w:sz w:val="21"/>
                <w:szCs w:val="21"/>
              </w:rPr>
              <w:t>材料的定义与分类</w:t>
            </w:r>
          </w:p>
          <w:p>
            <w:pPr>
              <w:keepNext w:val="0"/>
              <w:keepLines w:val="0"/>
              <w:pageBreakBefore w:val="0"/>
              <w:widowControl w:val="0"/>
              <w:kinsoku/>
              <w:wordWrap/>
              <w:overflowPunct/>
              <w:topLinePunct w:val="0"/>
              <w:autoSpaceDE/>
              <w:autoSpaceDN/>
              <w:bidi w:val="0"/>
              <w:adjustRightInd/>
              <w:snapToGrid w:val="0"/>
              <w:spacing w:beforeAutospacing="0" w:afterAutospacing="0" w:line="288" w:lineRule="auto"/>
              <w:contextualSpacing/>
              <w:jc w:val="both"/>
              <w:textAlignment w:val="auto"/>
              <w:rPr>
                <w:rFonts w:hint="eastAsia" w:ascii="宋体" w:hAnsi="宋体" w:eastAsia="宋体" w:cs="宋体"/>
                <w:sz w:val="21"/>
                <w:szCs w:val="21"/>
              </w:rPr>
            </w:pP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jc w:val="both"/>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第一单元：</w:t>
            </w:r>
            <w:r>
              <w:rPr>
                <w:rFonts w:hint="eastAsia" w:ascii="宋体" w:hAnsi="宋体" w:eastAsia="宋体" w:cs="宋体"/>
                <w:b/>
                <w:bCs/>
                <w:sz w:val="21"/>
                <w:szCs w:val="21"/>
              </w:rPr>
              <w:t>结晶学基础</w:t>
            </w:r>
            <w:r>
              <w:rPr>
                <w:rFonts w:hint="eastAsia" w:ascii="宋体" w:hAnsi="宋体" w:eastAsia="宋体" w:cs="宋体"/>
                <w:sz w:val="21"/>
                <w:szCs w:val="21"/>
              </w:rPr>
              <w:br w:type="textWrapping"/>
            </w:r>
            <w:r>
              <w:rPr>
                <w:rFonts w:hint="eastAsia" w:ascii="宋体" w:hAnsi="宋体" w:eastAsia="宋体" w:cs="宋体"/>
                <w:b/>
                <w:bCs/>
                <w:sz w:val="21"/>
                <w:szCs w:val="21"/>
                <w:lang w:val="en-US" w:eastAsia="zh-CN"/>
              </w:rPr>
              <w:t>知识点：</w:t>
            </w:r>
            <w:r>
              <w:rPr>
                <w:rFonts w:hint="eastAsia" w:ascii="宋体" w:hAnsi="宋体" w:eastAsia="宋体" w:cs="宋体"/>
                <w:sz w:val="21"/>
                <w:szCs w:val="21"/>
              </w:rPr>
              <w:t>晶体的基本概念与性质</w:t>
            </w:r>
            <w:r>
              <w:rPr>
                <w:rFonts w:hint="eastAsia" w:ascii="宋体" w:hAnsi="宋体" w:eastAsia="宋体" w:cs="宋体"/>
                <w:sz w:val="21"/>
                <w:szCs w:val="21"/>
                <w:lang w:eastAsia="zh-CN"/>
              </w:rPr>
              <w:t>、</w:t>
            </w:r>
            <w:r>
              <w:rPr>
                <w:rFonts w:hint="eastAsia" w:ascii="宋体" w:hAnsi="宋体" w:eastAsia="宋体" w:cs="宋体"/>
                <w:sz w:val="21"/>
                <w:szCs w:val="21"/>
              </w:rPr>
              <w:t>晶体的宏观对称性</w:t>
            </w:r>
            <w:r>
              <w:rPr>
                <w:rFonts w:hint="eastAsia" w:ascii="宋体" w:hAnsi="宋体" w:eastAsia="宋体" w:cs="宋体"/>
                <w:sz w:val="21"/>
                <w:szCs w:val="21"/>
                <w:lang w:eastAsia="zh-CN"/>
              </w:rPr>
              <w:t>、</w:t>
            </w:r>
            <w:r>
              <w:rPr>
                <w:rFonts w:hint="eastAsia" w:ascii="宋体" w:hAnsi="宋体" w:eastAsia="宋体" w:cs="宋体"/>
                <w:sz w:val="21"/>
                <w:szCs w:val="21"/>
              </w:rPr>
              <w:t>布拉维点阵与晶胞</w:t>
            </w:r>
            <w:r>
              <w:rPr>
                <w:rFonts w:hint="eastAsia" w:ascii="宋体" w:hAnsi="宋体" w:eastAsia="宋体" w:cs="宋体"/>
                <w:sz w:val="21"/>
                <w:szCs w:val="21"/>
                <w:lang w:eastAsia="zh-CN"/>
              </w:rPr>
              <w:t>、</w:t>
            </w:r>
            <w:r>
              <w:rPr>
                <w:rFonts w:hint="eastAsia" w:ascii="宋体" w:hAnsi="宋体" w:eastAsia="宋体" w:cs="宋体"/>
                <w:sz w:val="21"/>
                <w:szCs w:val="21"/>
              </w:rPr>
              <w:t>点阵几何元素的表示法</w:t>
            </w: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jc w:val="both"/>
              <w:textAlignment w:val="auto"/>
              <w:rPr>
                <w:rFonts w:hint="eastAsia" w:ascii="宋体" w:hAnsi="宋体" w:eastAsia="宋体" w:cs="宋体"/>
                <w:sz w:val="21"/>
                <w:szCs w:val="21"/>
              </w:rPr>
            </w:pPr>
            <w:r>
              <w:rPr>
                <w:rFonts w:hint="eastAsia" w:ascii="宋体" w:hAnsi="宋体" w:eastAsia="宋体" w:cs="宋体"/>
                <w:b/>
                <w:bCs/>
                <w:color w:val="000000" w:themeColor="text1"/>
                <w:sz w:val="21"/>
                <w:szCs w:val="21"/>
                <w14:textFill>
                  <w14:solidFill>
                    <w14:schemeClr w14:val="tx1"/>
                  </w14:solidFill>
                </w14:textFill>
              </w:rPr>
              <w:t>能力要求：</w:t>
            </w:r>
            <w:r>
              <w:rPr>
                <w:rFonts w:hint="eastAsia" w:ascii="宋体" w:hAnsi="宋体" w:eastAsia="宋体" w:cs="宋体"/>
                <w:color w:val="000000" w:themeColor="text1"/>
                <w:sz w:val="21"/>
                <w:szCs w:val="21"/>
                <w14:textFill>
                  <w14:solidFill>
                    <w14:schemeClr w14:val="tx1"/>
                  </w14:solidFill>
                </w14:textFill>
              </w:rPr>
              <w:t>了解</w:t>
            </w:r>
            <w:r>
              <w:rPr>
                <w:rFonts w:hint="eastAsia" w:ascii="宋体" w:hAnsi="宋体" w:eastAsia="宋体" w:cs="宋体"/>
                <w:sz w:val="21"/>
                <w:szCs w:val="21"/>
              </w:rPr>
              <w:t>晶体的基本概念与性质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掌握</w:t>
            </w:r>
            <w:r>
              <w:rPr>
                <w:rFonts w:hint="eastAsia" w:ascii="宋体" w:hAnsi="宋体" w:eastAsia="宋体" w:cs="宋体"/>
                <w:sz w:val="21"/>
                <w:szCs w:val="21"/>
              </w:rPr>
              <w:t>晶体的宏观对称性</w:t>
            </w:r>
            <w:r>
              <w:rPr>
                <w:rFonts w:hint="eastAsia" w:ascii="宋体" w:hAnsi="宋体" w:eastAsia="宋体" w:cs="宋体"/>
                <w:sz w:val="21"/>
                <w:szCs w:val="21"/>
                <w:lang w:eastAsia="zh-CN"/>
              </w:rPr>
              <w:t>、</w:t>
            </w:r>
            <w:r>
              <w:rPr>
                <w:rFonts w:hint="eastAsia" w:ascii="宋体" w:hAnsi="宋体" w:eastAsia="宋体" w:cs="宋体"/>
                <w:sz w:val="21"/>
                <w:szCs w:val="21"/>
              </w:rPr>
              <w:t>布拉维点阵与晶胞</w:t>
            </w:r>
            <w:r>
              <w:rPr>
                <w:rFonts w:hint="eastAsia" w:ascii="宋体" w:hAnsi="宋体" w:eastAsia="宋体" w:cs="宋体"/>
                <w:sz w:val="21"/>
                <w:szCs w:val="21"/>
                <w:lang w:eastAsia="zh-CN"/>
              </w:rPr>
              <w:t>、</w:t>
            </w:r>
            <w:r>
              <w:rPr>
                <w:rFonts w:hint="eastAsia" w:ascii="宋体" w:hAnsi="宋体" w:eastAsia="宋体" w:cs="宋体"/>
                <w:sz w:val="21"/>
                <w:szCs w:val="21"/>
              </w:rPr>
              <w:t>点阵几何元素的表示法</w:t>
            </w: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jc w:val="both"/>
              <w:textAlignment w:val="auto"/>
              <w:rPr>
                <w:rFonts w:hint="eastAsia" w:ascii="宋体" w:hAnsi="宋体" w:eastAsia="宋体" w:cs="宋体"/>
                <w:sz w:val="21"/>
                <w:szCs w:val="21"/>
              </w:rPr>
            </w:pPr>
            <w:r>
              <w:rPr>
                <w:rFonts w:hint="eastAsia" w:ascii="宋体" w:hAnsi="宋体" w:eastAsia="宋体" w:cs="宋体"/>
                <w:b/>
                <w:bCs/>
                <w:color w:val="000000" w:themeColor="text1"/>
                <w:sz w:val="21"/>
                <w:szCs w:val="21"/>
                <w14:textFill>
                  <w14:solidFill>
                    <w14:schemeClr w14:val="tx1"/>
                  </w14:solidFill>
                </w14:textFill>
              </w:rPr>
              <w:t>教学重点：</w:t>
            </w:r>
            <w:r>
              <w:rPr>
                <w:rFonts w:hint="eastAsia" w:ascii="宋体" w:hAnsi="宋体" w:eastAsia="宋体" w:cs="宋体"/>
                <w:sz w:val="21"/>
                <w:szCs w:val="21"/>
              </w:rPr>
              <w:t>晶体的宏观对称性</w:t>
            </w:r>
            <w:r>
              <w:rPr>
                <w:rFonts w:hint="eastAsia" w:ascii="宋体" w:hAnsi="宋体" w:eastAsia="宋体" w:cs="宋体"/>
                <w:sz w:val="21"/>
                <w:szCs w:val="21"/>
                <w:lang w:eastAsia="zh-CN"/>
              </w:rPr>
              <w:t>、</w:t>
            </w:r>
            <w:r>
              <w:rPr>
                <w:rFonts w:hint="eastAsia" w:ascii="宋体" w:hAnsi="宋体" w:eastAsia="宋体" w:cs="宋体"/>
                <w:sz w:val="21"/>
                <w:szCs w:val="21"/>
              </w:rPr>
              <w:t>布拉维点阵与晶胞</w:t>
            </w:r>
            <w:r>
              <w:rPr>
                <w:rFonts w:hint="eastAsia" w:ascii="宋体" w:hAnsi="宋体" w:eastAsia="宋体" w:cs="宋体"/>
                <w:sz w:val="21"/>
                <w:szCs w:val="21"/>
                <w:lang w:eastAsia="zh-CN"/>
              </w:rPr>
              <w:t>、</w:t>
            </w:r>
            <w:r>
              <w:rPr>
                <w:rFonts w:hint="eastAsia" w:ascii="宋体" w:hAnsi="宋体" w:eastAsia="宋体" w:cs="宋体"/>
                <w:sz w:val="21"/>
                <w:szCs w:val="21"/>
              </w:rPr>
              <w:t>点阵几何元素的表示法</w:t>
            </w: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jc w:val="both"/>
              <w:textAlignment w:val="auto"/>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sz w:val="21"/>
                <w:szCs w:val="21"/>
              </w:rPr>
              <w:br w:type="textWrapping"/>
            </w:r>
            <w:r>
              <w:rPr>
                <w:rFonts w:hint="eastAsia" w:ascii="宋体" w:hAnsi="宋体" w:eastAsia="宋体" w:cs="宋体"/>
                <w:b/>
                <w:bCs/>
                <w:sz w:val="21"/>
                <w:szCs w:val="21"/>
                <w:lang w:val="en-US" w:eastAsia="zh-CN"/>
              </w:rPr>
              <w:t>第二单元：</w:t>
            </w:r>
            <w:r>
              <w:rPr>
                <w:rFonts w:hint="eastAsia" w:ascii="宋体" w:hAnsi="宋体" w:eastAsia="宋体" w:cs="宋体"/>
                <w:b/>
                <w:bCs/>
                <w:sz w:val="21"/>
                <w:szCs w:val="21"/>
              </w:rPr>
              <w:t>晶体结构</w:t>
            </w:r>
            <w:r>
              <w:rPr>
                <w:rFonts w:hint="eastAsia" w:ascii="宋体" w:hAnsi="宋体" w:eastAsia="宋体" w:cs="宋体"/>
                <w:sz w:val="21"/>
                <w:szCs w:val="21"/>
              </w:rPr>
              <w:br w:type="textWrapping"/>
            </w:r>
            <w:r>
              <w:rPr>
                <w:rFonts w:hint="eastAsia" w:ascii="宋体" w:hAnsi="宋体" w:eastAsia="宋体" w:cs="宋体"/>
                <w:b/>
                <w:bCs/>
                <w:sz w:val="21"/>
                <w:szCs w:val="21"/>
                <w:lang w:val="en-US" w:eastAsia="zh-CN"/>
              </w:rPr>
              <w:t>知识点：</w:t>
            </w:r>
            <w:r>
              <w:rPr>
                <w:rFonts w:hint="eastAsia" w:ascii="宋体" w:hAnsi="宋体" w:eastAsia="宋体" w:cs="宋体"/>
                <w:sz w:val="21"/>
                <w:szCs w:val="21"/>
              </w:rPr>
              <w:t>晶体化学基本原理</w:t>
            </w:r>
            <w:r>
              <w:rPr>
                <w:rFonts w:hint="eastAsia" w:ascii="宋体" w:hAnsi="宋体" w:eastAsia="宋体" w:cs="宋体"/>
                <w:sz w:val="21"/>
                <w:szCs w:val="21"/>
                <w:lang w:eastAsia="zh-CN"/>
              </w:rPr>
              <w:t>、</w:t>
            </w:r>
            <w:r>
              <w:rPr>
                <w:rFonts w:hint="eastAsia" w:ascii="宋体" w:hAnsi="宋体" w:eastAsia="宋体" w:cs="宋体"/>
                <w:sz w:val="21"/>
                <w:szCs w:val="21"/>
              </w:rPr>
              <w:t>单质晶体结构</w:t>
            </w:r>
            <w:r>
              <w:rPr>
                <w:rFonts w:hint="eastAsia" w:ascii="宋体" w:hAnsi="宋体" w:eastAsia="宋体" w:cs="宋体"/>
                <w:sz w:val="21"/>
                <w:szCs w:val="21"/>
                <w:lang w:eastAsia="zh-CN"/>
              </w:rPr>
              <w:t>、</w:t>
            </w:r>
            <w:r>
              <w:rPr>
                <w:rFonts w:hint="eastAsia" w:ascii="宋体" w:hAnsi="宋体" w:eastAsia="宋体" w:cs="宋体"/>
                <w:sz w:val="21"/>
                <w:szCs w:val="21"/>
              </w:rPr>
              <w:t>典型无机化合物的晶体结构类型</w:t>
            </w:r>
            <w:r>
              <w:rPr>
                <w:rFonts w:hint="eastAsia" w:ascii="宋体" w:hAnsi="宋体" w:eastAsia="宋体" w:cs="宋体"/>
                <w:sz w:val="21"/>
                <w:szCs w:val="21"/>
                <w:lang w:eastAsia="zh-CN"/>
              </w:rPr>
              <w:t>、</w:t>
            </w:r>
            <w:r>
              <w:rPr>
                <w:rFonts w:hint="eastAsia" w:ascii="宋体" w:hAnsi="宋体" w:eastAsia="宋体" w:cs="宋体"/>
                <w:sz w:val="21"/>
                <w:szCs w:val="21"/>
              </w:rPr>
              <w:t>硅酸盐晶体结构</w:t>
            </w:r>
            <w:r>
              <w:rPr>
                <w:rFonts w:hint="eastAsia" w:ascii="宋体" w:hAnsi="宋体" w:eastAsia="宋体" w:cs="宋体"/>
                <w:sz w:val="21"/>
                <w:szCs w:val="21"/>
              </w:rPr>
              <w:br w:type="textWrapping"/>
            </w:r>
            <w:r>
              <w:rPr>
                <w:rFonts w:hint="eastAsia" w:ascii="宋体" w:hAnsi="宋体" w:eastAsia="宋体" w:cs="宋体"/>
                <w:b/>
                <w:bCs/>
                <w:color w:val="000000" w:themeColor="text1"/>
                <w:sz w:val="21"/>
                <w:szCs w:val="21"/>
                <w14:textFill>
                  <w14:solidFill>
                    <w14:schemeClr w14:val="tx1"/>
                  </w14:solidFill>
                </w14:textFill>
              </w:rPr>
              <w:t>能力要求：</w:t>
            </w:r>
            <w:r>
              <w:rPr>
                <w:rFonts w:hint="eastAsia" w:ascii="宋体" w:hAnsi="宋体" w:eastAsia="宋体" w:cs="宋体"/>
                <w:color w:val="000000" w:themeColor="text1"/>
                <w:sz w:val="21"/>
                <w:szCs w:val="21"/>
                <w:lang w:eastAsia="zh-CN"/>
                <w14:textFill>
                  <w14:solidFill>
                    <w14:schemeClr w14:val="tx1"/>
                  </w14:solidFill>
                </w14:textFill>
              </w:rPr>
              <w:t>了解</w:t>
            </w:r>
            <w:r>
              <w:rPr>
                <w:rFonts w:hint="eastAsia" w:ascii="宋体" w:hAnsi="宋体" w:eastAsia="宋体" w:cs="宋体"/>
                <w:color w:val="000000" w:themeColor="text1"/>
                <w:sz w:val="21"/>
                <w:szCs w:val="21"/>
                <w:lang w:val="en-US" w:eastAsia="zh-CN"/>
                <w14:textFill>
                  <w14:solidFill>
                    <w14:schemeClr w14:val="tx1"/>
                  </w14:solidFill>
                </w14:textFill>
              </w:rPr>
              <w:t>构成晶体化学键的特点、了解电负性、晶格能、原子半径与离子半径、离子极化、掌握球形最紧密堆积原理；了解硅酸盐晶体岛状、掌握单晶体、化合物晶体；</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88" w:lineRule="auto"/>
              <w:jc w:val="both"/>
              <w:textAlignment w:val="auto"/>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教学重点：</w:t>
            </w:r>
            <w:r>
              <w:rPr>
                <w:rFonts w:hint="eastAsia" w:ascii="宋体" w:hAnsi="宋体" w:eastAsia="宋体" w:cs="宋体"/>
                <w:color w:val="000000" w:themeColor="text1"/>
                <w:sz w:val="21"/>
                <w:szCs w:val="21"/>
                <w:lang w:val="en-US" w:eastAsia="zh-CN"/>
                <w14:textFill>
                  <w14:solidFill>
                    <w14:schemeClr w14:val="tx1"/>
                  </w14:solidFill>
                </w14:textFill>
              </w:rPr>
              <w:t>最紧密堆积原理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硅酸盐晶体结构</w:t>
            </w: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jc w:val="both"/>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b/>
                <w:bCs/>
                <w:sz w:val="21"/>
                <w:szCs w:val="21"/>
                <w:lang w:val="en-US" w:eastAsia="zh-CN"/>
              </w:rPr>
              <w:t>第三单元：</w:t>
            </w:r>
            <w:r>
              <w:rPr>
                <w:rFonts w:hint="eastAsia" w:ascii="宋体" w:hAnsi="宋体" w:eastAsia="宋体" w:cs="宋体"/>
                <w:b/>
                <w:bCs/>
                <w:sz w:val="21"/>
                <w:szCs w:val="21"/>
              </w:rPr>
              <w:t>晶体结构缺陷</w:t>
            </w:r>
            <w:r>
              <w:rPr>
                <w:rFonts w:hint="eastAsia" w:ascii="宋体" w:hAnsi="宋体" w:eastAsia="宋体" w:cs="宋体"/>
                <w:sz w:val="21"/>
                <w:szCs w:val="21"/>
              </w:rPr>
              <w:br w:type="textWrapping"/>
            </w:r>
            <w:r>
              <w:rPr>
                <w:rFonts w:hint="eastAsia" w:ascii="宋体" w:hAnsi="宋体" w:eastAsia="宋体" w:cs="宋体"/>
                <w:b/>
                <w:bCs/>
                <w:sz w:val="21"/>
                <w:szCs w:val="21"/>
                <w:lang w:val="en-US" w:eastAsia="zh-CN"/>
              </w:rPr>
              <w:t>知识点：</w:t>
            </w:r>
            <w:r>
              <w:rPr>
                <w:rFonts w:hint="eastAsia" w:ascii="宋体" w:hAnsi="宋体" w:eastAsia="宋体" w:cs="宋体"/>
                <w:sz w:val="21"/>
                <w:szCs w:val="21"/>
              </w:rPr>
              <w:t>点缺陷</w:t>
            </w:r>
            <w:r>
              <w:rPr>
                <w:rFonts w:hint="eastAsia" w:ascii="宋体" w:hAnsi="宋体" w:eastAsia="宋体" w:cs="宋体"/>
                <w:sz w:val="21"/>
                <w:szCs w:val="21"/>
                <w:lang w:eastAsia="zh-CN"/>
              </w:rPr>
              <w:t>、</w:t>
            </w:r>
            <w:r>
              <w:rPr>
                <w:rFonts w:hint="eastAsia" w:ascii="宋体" w:hAnsi="宋体" w:eastAsia="宋体" w:cs="宋体"/>
                <w:sz w:val="21"/>
                <w:szCs w:val="21"/>
              </w:rPr>
              <w:t>固溶体</w:t>
            </w:r>
            <w:r>
              <w:rPr>
                <w:rFonts w:hint="eastAsia" w:ascii="宋体" w:hAnsi="宋体" w:eastAsia="宋体" w:cs="宋体"/>
                <w:sz w:val="21"/>
                <w:szCs w:val="21"/>
                <w:lang w:eastAsia="zh-CN"/>
              </w:rPr>
              <w:t>、</w:t>
            </w:r>
            <w:r>
              <w:rPr>
                <w:rFonts w:hint="eastAsia" w:ascii="宋体" w:hAnsi="宋体" w:eastAsia="宋体" w:cs="宋体"/>
                <w:sz w:val="21"/>
                <w:szCs w:val="21"/>
              </w:rPr>
              <w:t>非化学计量化合物</w:t>
            </w:r>
            <w:r>
              <w:rPr>
                <w:rFonts w:hint="eastAsia" w:ascii="宋体" w:hAnsi="宋体" w:eastAsia="宋体" w:cs="宋体"/>
                <w:sz w:val="21"/>
                <w:szCs w:val="21"/>
                <w:lang w:eastAsia="zh-CN"/>
              </w:rPr>
              <w:t>、</w:t>
            </w:r>
            <w:r>
              <w:rPr>
                <w:rFonts w:hint="eastAsia" w:ascii="宋体" w:hAnsi="宋体" w:eastAsia="宋体" w:cs="宋体"/>
                <w:sz w:val="21"/>
                <w:szCs w:val="21"/>
              </w:rPr>
              <w:t>位错</w:t>
            </w:r>
            <w:r>
              <w:rPr>
                <w:rFonts w:hint="eastAsia" w:ascii="宋体" w:hAnsi="宋体" w:eastAsia="宋体" w:cs="宋体"/>
                <w:sz w:val="21"/>
                <w:szCs w:val="21"/>
                <w:lang w:eastAsia="zh-CN"/>
              </w:rPr>
              <w:t>、</w:t>
            </w:r>
            <w:r>
              <w:rPr>
                <w:rFonts w:hint="eastAsia" w:ascii="宋体" w:hAnsi="宋体" w:eastAsia="宋体" w:cs="宋体"/>
                <w:sz w:val="21"/>
                <w:szCs w:val="21"/>
              </w:rPr>
              <w:t>面缺陷</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88" w:lineRule="auto"/>
              <w:jc w:val="both"/>
              <w:textAlignment w:val="auto"/>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能力要求：</w:t>
            </w:r>
            <w:r>
              <w:rPr>
                <w:rFonts w:hint="eastAsia" w:ascii="宋体" w:hAnsi="宋体" w:eastAsia="宋体" w:cs="宋体"/>
                <w:color w:val="000000" w:themeColor="text1"/>
                <w:sz w:val="21"/>
                <w:szCs w:val="21"/>
                <w:lang w:eastAsia="zh-CN"/>
                <w14:textFill>
                  <w14:solidFill>
                    <w14:schemeClr w14:val="tx1"/>
                  </w14:solidFill>
                </w14:textFill>
              </w:rPr>
              <w:t>了解</w:t>
            </w:r>
            <w:r>
              <w:rPr>
                <w:rFonts w:hint="eastAsia" w:ascii="宋体" w:hAnsi="宋体" w:eastAsia="宋体" w:cs="宋体"/>
                <w:sz w:val="21"/>
                <w:szCs w:val="21"/>
              </w:rPr>
              <w:t>点缺陷</w:t>
            </w:r>
            <w:r>
              <w:rPr>
                <w:rFonts w:hint="eastAsia" w:ascii="宋体" w:hAnsi="宋体" w:eastAsia="宋体" w:cs="宋体"/>
                <w:sz w:val="21"/>
                <w:szCs w:val="21"/>
                <w:lang w:eastAsia="zh-CN"/>
              </w:rPr>
              <w:t>、</w:t>
            </w:r>
            <w:r>
              <w:rPr>
                <w:rFonts w:hint="eastAsia" w:ascii="宋体" w:hAnsi="宋体" w:eastAsia="宋体" w:cs="宋体"/>
                <w:sz w:val="21"/>
                <w:szCs w:val="21"/>
              </w:rPr>
              <w:t>固溶体</w:t>
            </w:r>
            <w:r>
              <w:rPr>
                <w:rFonts w:hint="eastAsia" w:ascii="宋体" w:hAnsi="宋体" w:eastAsia="宋体" w:cs="宋体"/>
                <w:sz w:val="21"/>
                <w:szCs w:val="21"/>
                <w:lang w:eastAsia="zh-CN"/>
              </w:rPr>
              <w:t>、</w:t>
            </w:r>
            <w:r>
              <w:rPr>
                <w:rFonts w:hint="eastAsia" w:ascii="宋体" w:hAnsi="宋体" w:eastAsia="宋体" w:cs="宋体"/>
                <w:sz w:val="21"/>
                <w:szCs w:val="21"/>
              </w:rPr>
              <w:t>非化学计量化合物</w:t>
            </w:r>
            <w:r>
              <w:rPr>
                <w:rFonts w:hint="eastAsia" w:ascii="宋体" w:hAnsi="宋体" w:eastAsia="宋体" w:cs="宋体"/>
                <w:sz w:val="21"/>
                <w:szCs w:val="21"/>
                <w:lang w:eastAsia="zh-CN"/>
              </w:rPr>
              <w:t>、</w:t>
            </w:r>
            <w:r>
              <w:rPr>
                <w:rFonts w:hint="eastAsia" w:ascii="宋体" w:hAnsi="宋体" w:eastAsia="宋体" w:cs="宋体"/>
                <w:sz w:val="21"/>
                <w:szCs w:val="21"/>
              </w:rPr>
              <w:t>位错</w:t>
            </w:r>
            <w:r>
              <w:rPr>
                <w:rFonts w:hint="eastAsia" w:ascii="宋体" w:hAnsi="宋体" w:eastAsia="宋体" w:cs="宋体"/>
                <w:sz w:val="21"/>
                <w:szCs w:val="21"/>
                <w:lang w:eastAsia="zh-CN"/>
              </w:rPr>
              <w:t>、</w:t>
            </w:r>
            <w:r>
              <w:rPr>
                <w:rFonts w:hint="eastAsia" w:ascii="宋体" w:hAnsi="宋体" w:eastAsia="宋体" w:cs="宋体"/>
                <w:sz w:val="21"/>
                <w:szCs w:val="21"/>
              </w:rPr>
              <w:t>面缺陷</w:t>
            </w:r>
            <w:r>
              <w:rPr>
                <w:rFonts w:hint="eastAsia" w:ascii="宋体" w:hAnsi="宋体" w:eastAsia="宋体" w:cs="宋体"/>
                <w:sz w:val="21"/>
                <w:szCs w:val="21"/>
                <w:lang w:eastAsia="zh-CN"/>
              </w:rPr>
              <w:t>；</w:t>
            </w:r>
            <w:r>
              <w:rPr>
                <w:rFonts w:hint="eastAsia" w:ascii="宋体" w:hAnsi="宋体" w:eastAsia="宋体" w:cs="宋体"/>
                <w:color w:val="000000" w:themeColor="text1"/>
                <w:sz w:val="21"/>
                <w:szCs w:val="21"/>
                <w:lang w:val="en-US" w:eastAsia="zh-CN"/>
                <w14:textFill>
                  <w14:solidFill>
                    <w14:schemeClr w14:val="tx1"/>
                  </w14:solidFill>
                </w14:textFill>
              </w:rPr>
              <w:t>掌握固溶体、缺陷化学反应表示法、缺陷方程</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88" w:lineRule="auto"/>
              <w:jc w:val="both"/>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教学重点：</w:t>
            </w:r>
            <w:r>
              <w:rPr>
                <w:rFonts w:hint="eastAsia" w:ascii="宋体" w:hAnsi="宋体" w:eastAsia="宋体" w:cs="宋体"/>
                <w:color w:val="000000" w:themeColor="text1"/>
                <w:sz w:val="21"/>
                <w:szCs w:val="21"/>
                <w:lang w:val="en-US" w:eastAsia="zh-CN"/>
                <w14:textFill>
                  <w14:solidFill>
                    <w14:schemeClr w14:val="tx1"/>
                  </w14:solidFill>
                </w14:textFill>
              </w:rPr>
              <w:t>缺陷方程</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b/>
                <w:bCs/>
                <w:color w:val="000000" w:themeColor="text1"/>
                <w:sz w:val="21"/>
                <w:szCs w:val="21"/>
                <w14:textFill>
                  <w14:solidFill>
                    <w14:schemeClr w14:val="tx1"/>
                  </w14:solidFill>
                </w14:textFill>
              </w:rPr>
              <w:t>第</w:t>
            </w:r>
            <w:r>
              <w:rPr>
                <w:rFonts w:hint="eastAsia" w:ascii="宋体" w:hAnsi="宋体" w:eastAsia="宋体" w:cs="宋体"/>
                <w:b/>
                <w:bCs/>
                <w:color w:val="000000" w:themeColor="text1"/>
                <w:sz w:val="21"/>
                <w:szCs w:val="21"/>
                <w:lang w:val="en-US" w:eastAsia="zh-CN"/>
                <w14:textFill>
                  <w14:solidFill>
                    <w14:schemeClr w14:val="tx1"/>
                  </w14:solidFill>
                </w14:textFill>
              </w:rPr>
              <w:t>四</w:t>
            </w:r>
            <w:r>
              <w:rPr>
                <w:rFonts w:hint="eastAsia" w:ascii="宋体" w:hAnsi="宋体" w:eastAsia="宋体" w:cs="宋体"/>
                <w:b/>
                <w:bCs/>
                <w:color w:val="000000" w:themeColor="text1"/>
                <w:sz w:val="21"/>
                <w:szCs w:val="21"/>
                <w14:textFill>
                  <w14:solidFill>
                    <w14:schemeClr w14:val="tx1"/>
                  </w14:solidFill>
                </w14:textFill>
              </w:rPr>
              <w:t>单元：</w:t>
            </w:r>
            <w:r>
              <w:rPr>
                <w:rFonts w:hint="eastAsia" w:ascii="宋体" w:hAnsi="宋体" w:eastAsia="宋体" w:cs="宋体"/>
                <w:b/>
                <w:bCs/>
                <w:color w:val="000000" w:themeColor="text1"/>
                <w:sz w:val="21"/>
                <w:szCs w:val="21"/>
                <w:lang w:val="en-US" w:eastAsia="zh-CN"/>
                <w14:textFill>
                  <w14:solidFill>
                    <w14:schemeClr w14:val="tx1"/>
                  </w14:solidFill>
                </w14:textFill>
              </w:rPr>
              <w:t>熔融态与玻璃态</w:t>
            </w:r>
          </w:p>
          <w:p>
            <w:pPr>
              <w:keepNext w:val="0"/>
              <w:keepLines w:val="0"/>
              <w:pageBreakBefore w:val="0"/>
              <w:widowControl w:val="0"/>
              <w:kinsoku/>
              <w:wordWrap/>
              <w:overflowPunct/>
              <w:topLinePunct w:val="0"/>
              <w:autoSpaceDE/>
              <w:autoSpaceDN/>
              <w:bidi w:val="0"/>
              <w:adjustRightInd/>
              <w:snapToGrid w:val="0"/>
              <w:spacing w:beforeAutospacing="0" w:afterAutospacing="0" w:line="288" w:lineRule="auto"/>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知识点</w:t>
            </w:r>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熔体结构、熔体性质、玻璃的形成、玻璃转变及稳定化、玻璃结构理论、典型玻璃的结构</w:t>
            </w:r>
          </w:p>
          <w:p>
            <w:pPr>
              <w:keepNext w:val="0"/>
              <w:keepLines w:val="0"/>
              <w:pageBreakBefore w:val="0"/>
              <w:widowControl w:val="0"/>
              <w:kinsoku/>
              <w:wordWrap/>
              <w:overflowPunct/>
              <w:topLinePunct w:val="0"/>
              <w:autoSpaceDE/>
              <w:autoSpaceDN/>
              <w:bidi w:val="0"/>
              <w:adjustRightInd/>
              <w:snapToGrid w:val="0"/>
              <w:spacing w:beforeAutospacing="0" w:afterAutospacing="0" w:line="288" w:lineRule="auto"/>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能力要求：</w:t>
            </w:r>
            <w:r>
              <w:rPr>
                <w:rFonts w:hint="eastAsia" w:ascii="宋体" w:hAnsi="宋体" w:eastAsia="宋体" w:cs="宋体"/>
                <w:color w:val="000000" w:themeColor="text1"/>
                <w:sz w:val="21"/>
                <w:szCs w:val="21"/>
                <w14:textFill>
                  <w14:solidFill>
                    <w14:schemeClr w14:val="tx1"/>
                  </w14:solidFill>
                </w14:textFill>
              </w:rPr>
              <w:t>了解</w:t>
            </w:r>
            <w:r>
              <w:rPr>
                <w:rFonts w:hint="eastAsia" w:ascii="宋体" w:hAnsi="宋体" w:eastAsia="宋体" w:cs="宋体"/>
                <w:color w:val="000000" w:themeColor="text1"/>
                <w:sz w:val="21"/>
                <w:szCs w:val="21"/>
                <w:lang w:val="en-US" w:eastAsia="zh-CN"/>
                <w14:textFill>
                  <w14:solidFill>
                    <w14:schemeClr w14:val="tx1"/>
                  </w14:solidFill>
                </w14:textFill>
              </w:rPr>
              <w:t>熔体的结构-聚合物理论、玻璃的结构与性质、能够形成玻璃的物质，理解玻璃形成的热力学条件、动力学条件和晶体化学条件，了解玻璃的四个通性</w:t>
            </w:r>
          </w:p>
          <w:p>
            <w:pPr>
              <w:keepNext w:val="0"/>
              <w:keepLines w:val="0"/>
              <w:pageBreakBefore w:val="0"/>
              <w:widowControl w:val="0"/>
              <w:kinsoku/>
              <w:wordWrap/>
              <w:overflowPunct/>
              <w:topLinePunct w:val="0"/>
              <w:autoSpaceDE/>
              <w:autoSpaceDN/>
              <w:bidi w:val="0"/>
              <w:adjustRightInd/>
              <w:snapToGrid w:val="0"/>
              <w:spacing w:beforeAutospacing="0" w:afterAutospacing="0" w:line="288" w:lineRule="auto"/>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教学重点：</w:t>
            </w:r>
            <w:r>
              <w:rPr>
                <w:rFonts w:hint="eastAsia" w:ascii="宋体" w:hAnsi="宋体" w:eastAsia="宋体" w:cs="宋体"/>
                <w:color w:val="000000" w:themeColor="text1"/>
                <w:sz w:val="21"/>
                <w:szCs w:val="21"/>
                <w:lang w:val="en-US" w:eastAsia="zh-CN"/>
                <w14:textFill>
                  <w14:solidFill>
                    <w14:schemeClr w14:val="tx1"/>
                  </w14:solidFill>
                </w14:textFill>
              </w:rPr>
              <w:t>熔体的结构-聚合物理论、玻璃的结构与性质、玻璃的四个通性</w:t>
            </w: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jc w:val="both"/>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b/>
                <w:bCs/>
                <w:color w:val="000000" w:themeColor="text1"/>
                <w:sz w:val="21"/>
                <w:szCs w:val="21"/>
                <w14:textFill>
                  <w14:solidFill>
                    <w14:schemeClr w14:val="tx1"/>
                  </w14:solidFill>
                </w14:textFill>
              </w:rPr>
              <w:t>第</w:t>
            </w:r>
            <w:r>
              <w:rPr>
                <w:rFonts w:hint="eastAsia" w:ascii="宋体" w:hAnsi="宋体" w:eastAsia="宋体" w:cs="宋体"/>
                <w:b/>
                <w:bCs/>
                <w:color w:val="000000" w:themeColor="text1"/>
                <w:sz w:val="21"/>
                <w:szCs w:val="21"/>
                <w:lang w:val="en-US" w:eastAsia="zh-CN"/>
                <w14:textFill>
                  <w14:solidFill>
                    <w14:schemeClr w14:val="tx1"/>
                  </w14:solidFill>
                </w14:textFill>
              </w:rPr>
              <w:t>五</w:t>
            </w:r>
            <w:r>
              <w:rPr>
                <w:rFonts w:hint="eastAsia" w:ascii="宋体" w:hAnsi="宋体" w:eastAsia="宋体" w:cs="宋体"/>
                <w:b/>
                <w:bCs/>
                <w:color w:val="000000" w:themeColor="text1"/>
                <w:sz w:val="21"/>
                <w:szCs w:val="21"/>
                <w14:textFill>
                  <w14:solidFill>
                    <w14:schemeClr w14:val="tx1"/>
                  </w14:solidFill>
                </w14:textFill>
              </w:rPr>
              <w:t>单元：</w:t>
            </w:r>
            <w:r>
              <w:rPr>
                <w:rFonts w:hint="eastAsia" w:ascii="宋体" w:hAnsi="宋体" w:eastAsia="宋体" w:cs="宋体"/>
                <w:b/>
                <w:bCs/>
                <w:sz w:val="21"/>
                <w:szCs w:val="21"/>
              </w:rPr>
              <w:t>固体的表面与界面</w:t>
            </w:r>
            <w:r>
              <w:rPr>
                <w:rFonts w:hint="eastAsia" w:ascii="宋体" w:hAnsi="宋体" w:eastAsia="宋体" w:cs="宋体"/>
                <w:sz w:val="21"/>
                <w:szCs w:val="21"/>
              </w:rPr>
              <w:br w:type="textWrapping"/>
            </w:r>
            <w:r>
              <w:rPr>
                <w:rFonts w:hint="eastAsia" w:ascii="宋体" w:hAnsi="宋体" w:eastAsia="宋体" w:cs="宋体"/>
                <w:b/>
                <w:bCs/>
                <w:color w:val="000000" w:themeColor="text1"/>
                <w:sz w:val="21"/>
                <w:szCs w:val="21"/>
                <w:lang w:val="en-US" w:eastAsia="zh-CN"/>
                <w14:textFill>
                  <w14:solidFill>
                    <w14:schemeClr w14:val="tx1"/>
                  </w14:solidFill>
                </w14:textFill>
              </w:rPr>
              <w:t>知识点</w:t>
            </w:r>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eastAsia="宋体" w:cs="宋体"/>
                <w:sz w:val="21"/>
                <w:szCs w:val="21"/>
              </w:rPr>
              <w:t>固体的表面及其结构</w:t>
            </w:r>
            <w:r>
              <w:rPr>
                <w:rFonts w:hint="eastAsia" w:ascii="宋体" w:hAnsi="宋体" w:eastAsia="宋体" w:cs="宋体"/>
                <w:sz w:val="21"/>
                <w:szCs w:val="21"/>
                <w:lang w:eastAsia="zh-CN"/>
              </w:rPr>
              <w:t>、</w:t>
            </w:r>
            <w:r>
              <w:rPr>
                <w:rFonts w:hint="eastAsia" w:ascii="宋体" w:hAnsi="宋体" w:eastAsia="宋体" w:cs="宋体"/>
                <w:sz w:val="21"/>
                <w:szCs w:val="21"/>
              </w:rPr>
              <w:t>固体的界面行为</w:t>
            </w:r>
            <w:r>
              <w:rPr>
                <w:rFonts w:hint="eastAsia" w:ascii="宋体" w:hAnsi="宋体" w:eastAsia="宋体" w:cs="宋体"/>
                <w:sz w:val="21"/>
                <w:szCs w:val="21"/>
                <w:lang w:eastAsia="zh-CN"/>
              </w:rPr>
              <w:t>、</w:t>
            </w:r>
            <w:r>
              <w:rPr>
                <w:rFonts w:hint="eastAsia" w:ascii="宋体" w:hAnsi="宋体" w:eastAsia="宋体" w:cs="宋体"/>
                <w:sz w:val="21"/>
                <w:szCs w:val="21"/>
              </w:rPr>
              <w:t>固体的界面</w:t>
            </w:r>
            <w:r>
              <w:rPr>
                <w:rFonts w:hint="eastAsia" w:ascii="宋体" w:hAnsi="宋体" w:eastAsia="宋体" w:cs="宋体"/>
                <w:sz w:val="21"/>
                <w:szCs w:val="21"/>
                <w:lang w:eastAsia="zh-CN"/>
              </w:rPr>
              <w:t>、</w:t>
            </w:r>
            <w:r>
              <w:rPr>
                <w:rFonts w:hint="eastAsia" w:ascii="宋体" w:hAnsi="宋体" w:eastAsia="宋体" w:cs="宋体"/>
                <w:sz w:val="21"/>
                <w:szCs w:val="21"/>
              </w:rPr>
              <w:t>黏土-水系统胶体化学</w:t>
            </w: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jc w:val="both"/>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能力要求</w:t>
            </w: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了解固体表面能、理解吸附机理和表面改性对材料性质的影响，理解弯曲表面效应、润湿与粘附等概念，了解晶界构型，掌握晶界与相界的概念。</w:t>
            </w: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jc w:val="both"/>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教学重点：</w:t>
            </w:r>
            <w:r>
              <w:rPr>
                <w:rFonts w:hint="eastAsia" w:ascii="宋体" w:hAnsi="宋体" w:eastAsia="宋体" w:cs="宋体"/>
                <w:b w:val="0"/>
                <w:bCs w:val="0"/>
                <w:color w:val="000000" w:themeColor="text1"/>
                <w:sz w:val="21"/>
                <w:szCs w:val="21"/>
                <w:lang w:val="en-US" w:eastAsia="zh-CN"/>
                <w14:textFill>
                  <w14:solidFill>
                    <w14:schemeClr w14:val="tx1"/>
                  </w14:solidFill>
                </w14:textFill>
              </w:rPr>
              <w:t>吸附机理和表面改性对材料性质的影响、弯曲表面效应、润湿与粘附、晶界与相界的概念</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b/>
                <w:bCs/>
                <w:color w:val="000000" w:themeColor="text1"/>
                <w:sz w:val="21"/>
                <w:szCs w:val="21"/>
                <w14:textFill>
                  <w14:solidFill>
                    <w14:schemeClr w14:val="tx1"/>
                  </w14:solidFill>
                </w14:textFill>
              </w:rPr>
              <w:t>第</w:t>
            </w:r>
            <w:r>
              <w:rPr>
                <w:rFonts w:hint="eastAsia" w:ascii="宋体" w:hAnsi="宋体" w:eastAsia="宋体" w:cs="宋体"/>
                <w:b/>
                <w:bCs/>
                <w:color w:val="000000" w:themeColor="text1"/>
                <w:sz w:val="21"/>
                <w:szCs w:val="21"/>
                <w:lang w:val="en-US" w:eastAsia="zh-CN"/>
                <w14:textFill>
                  <w14:solidFill>
                    <w14:schemeClr w14:val="tx1"/>
                  </w14:solidFill>
                </w14:textFill>
              </w:rPr>
              <w:t>六</w:t>
            </w:r>
            <w:r>
              <w:rPr>
                <w:rFonts w:hint="eastAsia" w:ascii="宋体" w:hAnsi="宋体" w:eastAsia="宋体" w:cs="宋体"/>
                <w:b/>
                <w:bCs/>
                <w:color w:val="000000" w:themeColor="text1"/>
                <w:sz w:val="21"/>
                <w:szCs w:val="21"/>
                <w14:textFill>
                  <w14:solidFill>
                    <w14:schemeClr w14:val="tx1"/>
                  </w14:solidFill>
                </w14:textFill>
              </w:rPr>
              <w:t>单元：</w:t>
            </w:r>
            <w:r>
              <w:rPr>
                <w:rFonts w:hint="eastAsia" w:ascii="宋体" w:hAnsi="宋体" w:eastAsia="宋体" w:cs="宋体"/>
                <w:b/>
                <w:bCs/>
                <w:sz w:val="21"/>
                <w:szCs w:val="21"/>
              </w:rPr>
              <w:t>材料系统中的相平衡与相图</w:t>
            </w:r>
            <w:r>
              <w:rPr>
                <w:rFonts w:hint="eastAsia" w:ascii="宋体" w:hAnsi="宋体" w:eastAsia="宋体" w:cs="宋体"/>
                <w:sz w:val="21"/>
                <w:szCs w:val="21"/>
              </w:rPr>
              <w:br w:type="textWrapping"/>
            </w:r>
            <w:r>
              <w:rPr>
                <w:rFonts w:hint="eastAsia" w:ascii="宋体" w:hAnsi="宋体" w:eastAsia="宋体" w:cs="宋体"/>
                <w:b/>
                <w:bCs/>
                <w:color w:val="000000" w:themeColor="text1"/>
                <w:sz w:val="21"/>
                <w:szCs w:val="21"/>
                <w:lang w:val="en-US" w:eastAsia="zh-CN"/>
                <w14:textFill>
                  <w14:solidFill>
                    <w14:schemeClr w14:val="tx1"/>
                  </w14:solidFill>
                </w14:textFill>
              </w:rPr>
              <w:t>知识点</w:t>
            </w:r>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eastAsia="宋体" w:cs="宋体"/>
                <w:sz w:val="21"/>
                <w:szCs w:val="21"/>
              </w:rPr>
              <w:t>相平衡及其研究方法</w:t>
            </w:r>
            <w:r>
              <w:rPr>
                <w:rFonts w:hint="eastAsia" w:ascii="宋体" w:hAnsi="宋体" w:eastAsia="宋体" w:cs="宋体"/>
                <w:sz w:val="21"/>
                <w:szCs w:val="21"/>
                <w:lang w:eastAsia="zh-CN"/>
              </w:rPr>
              <w:t>、</w:t>
            </w:r>
            <w:r>
              <w:rPr>
                <w:rFonts w:hint="eastAsia" w:ascii="宋体" w:hAnsi="宋体" w:eastAsia="宋体" w:cs="宋体"/>
                <w:sz w:val="21"/>
                <w:szCs w:val="21"/>
              </w:rPr>
              <w:t>单元系统相图</w:t>
            </w:r>
            <w:r>
              <w:rPr>
                <w:rFonts w:hint="eastAsia" w:ascii="宋体" w:hAnsi="宋体" w:eastAsia="宋体" w:cs="宋体"/>
                <w:sz w:val="21"/>
                <w:szCs w:val="21"/>
                <w:lang w:eastAsia="zh-CN"/>
              </w:rPr>
              <w:t>、</w:t>
            </w:r>
            <w:r>
              <w:rPr>
                <w:rFonts w:hint="eastAsia" w:ascii="宋体" w:hAnsi="宋体" w:eastAsia="宋体" w:cs="宋体"/>
                <w:sz w:val="21"/>
                <w:szCs w:val="21"/>
              </w:rPr>
              <w:t>二元系统相图</w:t>
            </w:r>
            <w:r>
              <w:rPr>
                <w:rFonts w:hint="eastAsia" w:ascii="宋体" w:hAnsi="宋体" w:eastAsia="宋体" w:cs="宋体"/>
                <w:sz w:val="21"/>
                <w:szCs w:val="21"/>
                <w:lang w:eastAsia="zh-CN"/>
              </w:rPr>
              <w:t>、</w:t>
            </w:r>
            <w:r>
              <w:rPr>
                <w:rFonts w:hint="eastAsia" w:ascii="宋体" w:hAnsi="宋体" w:eastAsia="宋体" w:cs="宋体"/>
                <w:sz w:val="21"/>
                <w:szCs w:val="21"/>
              </w:rPr>
              <w:t>三元系统相图</w:t>
            </w:r>
            <w:r>
              <w:rPr>
                <w:rFonts w:hint="eastAsia" w:ascii="宋体" w:hAnsi="宋体" w:eastAsia="宋体" w:cs="宋体"/>
                <w:sz w:val="21"/>
                <w:szCs w:val="21"/>
                <w:lang w:eastAsia="zh-CN"/>
              </w:rPr>
              <w:t>、</w:t>
            </w:r>
            <w:r>
              <w:rPr>
                <w:rFonts w:hint="eastAsia" w:ascii="宋体" w:hAnsi="宋体" w:eastAsia="宋体" w:cs="宋体"/>
                <w:sz w:val="21"/>
                <w:szCs w:val="21"/>
              </w:rPr>
              <w:t>四元系统</w:t>
            </w:r>
            <w:r>
              <w:rPr>
                <w:rFonts w:hint="eastAsia" w:ascii="宋体" w:hAnsi="宋体" w:eastAsia="宋体" w:cs="宋体"/>
                <w:sz w:val="21"/>
                <w:szCs w:val="21"/>
              </w:rPr>
              <w:br w:type="textWrapping"/>
            </w:r>
            <w:r>
              <w:rPr>
                <w:rFonts w:hint="eastAsia" w:ascii="宋体" w:hAnsi="宋体" w:eastAsia="宋体" w:cs="宋体"/>
                <w:b/>
                <w:bCs/>
                <w:color w:val="000000" w:themeColor="text1"/>
                <w:sz w:val="21"/>
                <w:szCs w:val="21"/>
                <w14:textFill>
                  <w14:solidFill>
                    <w14:schemeClr w14:val="tx1"/>
                  </w14:solidFill>
                </w14:textFill>
              </w:rPr>
              <w:t>能力要求</w:t>
            </w: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理解组分、相及相律，理解一元、二元、三元相图中点、线、面的意义</w:t>
            </w: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jc w:val="both"/>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教学重点：</w:t>
            </w:r>
            <w:r>
              <w:rPr>
                <w:rFonts w:hint="eastAsia" w:ascii="宋体" w:hAnsi="宋体" w:eastAsia="宋体" w:cs="宋体"/>
                <w:sz w:val="21"/>
                <w:szCs w:val="21"/>
              </w:rPr>
              <w:t>相平衡及其研究方法</w:t>
            </w:r>
            <w:r>
              <w:rPr>
                <w:rFonts w:hint="eastAsia" w:ascii="宋体" w:hAnsi="宋体" w:eastAsia="宋体" w:cs="宋体"/>
                <w:sz w:val="21"/>
                <w:szCs w:val="21"/>
                <w:lang w:eastAsia="zh-CN"/>
              </w:rPr>
              <w:t>、</w:t>
            </w:r>
            <w:r>
              <w:rPr>
                <w:rFonts w:hint="eastAsia" w:ascii="宋体" w:hAnsi="宋体" w:eastAsia="宋体" w:cs="宋体"/>
                <w:sz w:val="21"/>
                <w:szCs w:val="21"/>
              </w:rPr>
              <w:t>单元系统相图</w:t>
            </w: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jc w:val="both"/>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sz w:val="21"/>
                <w:szCs w:val="21"/>
              </w:rPr>
              <w:br w:type="textWrapping"/>
            </w:r>
            <w:r>
              <w:rPr>
                <w:rFonts w:hint="eastAsia" w:ascii="宋体" w:hAnsi="宋体" w:eastAsia="宋体" w:cs="宋体"/>
                <w:b/>
                <w:bCs/>
                <w:color w:val="000000" w:themeColor="text1"/>
                <w:sz w:val="21"/>
                <w:szCs w:val="21"/>
                <w14:textFill>
                  <w14:solidFill>
                    <w14:schemeClr w14:val="tx1"/>
                  </w14:solidFill>
                </w14:textFill>
              </w:rPr>
              <w:t>第</w:t>
            </w:r>
            <w:r>
              <w:rPr>
                <w:rFonts w:hint="eastAsia" w:ascii="宋体" w:hAnsi="宋体" w:eastAsia="宋体" w:cs="宋体"/>
                <w:b/>
                <w:bCs/>
                <w:color w:val="000000" w:themeColor="text1"/>
                <w:sz w:val="21"/>
                <w:szCs w:val="21"/>
                <w:lang w:val="en-US" w:eastAsia="zh-CN"/>
                <w14:textFill>
                  <w14:solidFill>
                    <w14:schemeClr w14:val="tx1"/>
                  </w14:solidFill>
                </w14:textFill>
              </w:rPr>
              <w:t>七</w:t>
            </w:r>
            <w:r>
              <w:rPr>
                <w:rFonts w:hint="eastAsia" w:ascii="宋体" w:hAnsi="宋体" w:eastAsia="宋体" w:cs="宋体"/>
                <w:b/>
                <w:bCs/>
                <w:color w:val="000000" w:themeColor="text1"/>
                <w:sz w:val="21"/>
                <w:szCs w:val="21"/>
                <w14:textFill>
                  <w14:solidFill>
                    <w14:schemeClr w14:val="tx1"/>
                  </w14:solidFill>
                </w14:textFill>
              </w:rPr>
              <w:t>单元：</w:t>
            </w:r>
            <w:r>
              <w:rPr>
                <w:rFonts w:hint="eastAsia" w:ascii="宋体" w:hAnsi="宋体" w:eastAsia="宋体" w:cs="宋体"/>
                <w:b/>
                <w:bCs/>
                <w:sz w:val="21"/>
                <w:szCs w:val="21"/>
              </w:rPr>
              <w:t>材料中的固相反应</w:t>
            </w:r>
            <w:r>
              <w:rPr>
                <w:rFonts w:hint="eastAsia" w:ascii="宋体" w:hAnsi="宋体" w:eastAsia="宋体" w:cs="宋体"/>
                <w:sz w:val="21"/>
                <w:szCs w:val="21"/>
              </w:rPr>
              <w:br w:type="textWrapping"/>
            </w:r>
            <w:r>
              <w:rPr>
                <w:rFonts w:hint="eastAsia" w:ascii="宋体" w:hAnsi="宋体" w:eastAsia="宋体" w:cs="宋体"/>
                <w:b/>
                <w:bCs/>
                <w:color w:val="000000" w:themeColor="text1"/>
                <w:sz w:val="21"/>
                <w:szCs w:val="21"/>
                <w:lang w:val="en-US" w:eastAsia="zh-CN"/>
                <w14:textFill>
                  <w14:solidFill>
                    <w14:schemeClr w14:val="tx1"/>
                  </w14:solidFill>
                </w14:textFill>
              </w:rPr>
              <w:t>知识点</w:t>
            </w:r>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eastAsia="宋体" w:cs="宋体"/>
                <w:sz w:val="21"/>
                <w:szCs w:val="21"/>
              </w:rPr>
              <w:t>固相反应概述</w:t>
            </w:r>
            <w:r>
              <w:rPr>
                <w:rFonts w:hint="eastAsia" w:ascii="宋体" w:hAnsi="宋体" w:eastAsia="宋体" w:cs="宋体"/>
                <w:sz w:val="21"/>
                <w:szCs w:val="21"/>
                <w:lang w:eastAsia="zh-CN"/>
              </w:rPr>
              <w:t>、</w:t>
            </w:r>
            <w:r>
              <w:rPr>
                <w:rFonts w:hint="eastAsia" w:ascii="宋体" w:hAnsi="宋体" w:eastAsia="宋体" w:cs="宋体"/>
                <w:sz w:val="21"/>
                <w:szCs w:val="21"/>
              </w:rPr>
              <w:t>固相反应机理</w:t>
            </w:r>
            <w:r>
              <w:rPr>
                <w:rFonts w:hint="eastAsia" w:ascii="宋体" w:hAnsi="宋体" w:eastAsia="宋体" w:cs="宋体"/>
                <w:sz w:val="21"/>
                <w:szCs w:val="21"/>
                <w:lang w:eastAsia="zh-CN"/>
              </w:rPr>
              <w:t>、</w:t>
            </w:r>
            <w:r>
              <w:rPr>
                <w:rFonts w:hint="eastAsia" w:ascii="宋体" w:hAnsi="宋体" w:eastAsia="宋体" w:cs="宋体"/>
                <w:sz w:val="21"/>
                <w:szCs w:val="21"/>
              </w:rPr>
              <w:t>固相反应动力学</w:t>
            </w:r>
            <w:r>
              <w:rPr>
                <w:rFonts w:hint="eastAsia" w:ascii="宋体" w:hAnsi="宋体" w:eastAsia="宋体" w:cs="宋体"/>
                <w:sz w:val="21"/>
                <w:szCs w:val="21"/>
                <w:lang w:eastAsia="zh-CN"/>
              </w:rPr>
              <w:t>、</w:t>
            </w:r>
            <w:r>
              <w:rPr>
                <w:rFonts w:hint="eastAsia" w:ascii="宋体" w:hAnsi="宋体" w:eastAsia="宋体" w:cs="宋体"/>
                <w:sz w:val="21"/>
                <w:szCs w:val="21"/>
              </w:rPr>
              <w:t>影响固相反应的因素</w:t>
            </w:r>
            <w:r>
              <w:rPr>
                <w:rFonts w:hint="eastAsia" w:ascii="宋体" w:hAnsi="宋体" w:eastAsia="宋体" w:cs="宋体"/>
                <w:sz w:val="21"/>
                <w:szCs w:val="21"/>
                <w:lang w:eastAsia="zh-CN"/>
              </w:rPr>
              <w:t>、</w:t>
            </w:r>
            <w:r>
              <w:rPr>
                <w:rFonts w:hint="eastAsia" w:ascii="宋体" w:hAnsi="宋体" w:eastAsia="宋体" w:cs="宋体"/>
                <w:sz w:val="21"/>
                <w:szCs w:val="21"/>
              </w:rPr>
              <w:t>材料系统中的热力学</w:t>
            </w:r>
            <w:r>
              <w:rPr>
                <w:rFonts w:hint="eastAsia" w:ascii="宋体" w:hAnsi="宋体" w:eastAsia="宋体" w:cs="宋体"/>
                <w:sz w:val="21"/>
                <w:szCs w:val="21"/>
              </w:rPr>
              <w:br w:type="textWrapping"/>
            </w:r>
            <w:r>
              <w:rPr>
                <w:rFonts w:hint="eastAsia" w:ascii="宋体" w:hAnsi="宋体" w:eastAsia="宋体" w:cs="宋体"/>
                <w:b/>
                <w:bCs/>
                <w:color w:val="000000" w:themeColor="text1"/>
                <w:sz w:val="21"/>
                <w:szCs w:val="21"/>
                <w14:textFill>
                  <w14:solidFill>
                    <w14:schemeClr w14:val="tx1"/>
                  </w14:solidFill>
                </w14:textFill>
              </w:rPr>
              <w:t>能力要求</w:t>
            </w: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了解固相反应定义及分类，掌握固相反应特点、机理，掌握杨德尔方程和金斯特林格方程及其应用，了解影响固相反应因素</w:t>
            </w: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jc w:val="both"/>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教学重点：</w:t>
            </w:r>
            <w:r>
              <w:rPr>
                <w:rFonts w:hint="eastAsia" w:ascii="宋体" w:hAnsi="宋体" w:eastAsia="宋体" w:cs="宋体"/>
                <w:b w:val="0"/>
                <w:bCs w:val="0"/>
                <w:color w:val="000000" w:themeColor="text1"/>
                <w:sz w:val="21"/>
                <w:szCs w:val="21"/>
                <w:lang w:val="en-US" w:eastAsia="zh-CN"/>
                <w14:textFill>
                  <w14:solidFill>
                    <w14:schemeClr w14:val="tx1"/>
                  </w14:solidFill>
                </w14:textFill>
              </w:rPr>
              <w:t>固相反应定义及分类、固相反应特点、机理、影响固相反应因素</w:t>
            </w: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jc w:val="both"/>
              <w:textAlignment w:val="auto"/>
              <w:rPr>
                <w:rFonts w:hint="eastAsia" w:ascii="宋体" w:hAnsi="宋体" w:eastAsia="宋体" w:cs="宋体"/>
                <w:sz w:val="21"/>
                <w:szCs w:val="21"/>
              </w:rPr>
            </w:pP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jc w:val="both"/>
              <w:textAlignment w:val="auto"/>
              <w:rPr>
                <w:rFonts w:hint="eastAsia" w:ascii="宋体" w:hAnsi="宋体" w:eastAsia="宋体" w:cs="宋体"/>
                <w:sz w:val="21"/>
                <w:szCs w:val="21"/>
              </w:rPr>
            </w:pPr>
            <w:r>
              <w:rPr>
                <w:rFonts w:hint="eastAsia" w:ascii="宋体" w:hAnsi="宋体" w:eastAsia="宋体" w:cs="宋体"/>
                <w:b/>
                <w:bCs/>
                <w:color w:val="000000" w:themeColor="text1"/>
                <w:sz w:val="21"/>
                <w:szCs w:val="21"/>
                <w14:textFill>
                  <w14:solidFill>
                    <w14:schemeClr w14:val="tx1"/>
                  </w14:solidFill>
                </w14:textFill>
              </w:rPr>
              <w:t>第</w:t>
            </w:r>
            <w:r>
              <w:rPr>
                <w:rFonts w:hint="eastAsia" w:ascii="宋体" w:hAnsi="宋体" w:eastAsia="宋体" w:cs="宋体"/>
                <w:b/>
                <w:bCs/>
                <w:color w:val="000000" w:themeColor="text1"/>
                <w:sz w:val="21"/>
                <w:szCs w:val="21"/>
                <w:lang w:val="en-US" w:eastAsia="zh-CN"/>
                <w14:textFill>
                  <w14:solidFill>
                    <w14:schemeClr w14:val="tx1"/>
                  </w14:solidFill>
                </w14:textFill>
              </w:rPr>
              <w:t>八</w:t>
            </w:r>
            <w:r>
              <w:rPr>
                <w:rFonts w:hint="eastAsia" w:ascii="宋体" w:hAnsi="宋体" w:eastAsia="宋体" w:cs="宋体"/>
                <w:b/>
                <w:bCs/>
                <w:color w:val="000000" w:themeColor="text1"/>
                <w:sz w:val="21"/>
                <w:szCs w:val="21"/>
                <w14:textFill>
                  <w14:solidFill>
                    <w14:schemeClr w14:val="tx1"/>
                  </w14:solidFill>
                </w14:textFill>
              </w:rPr>
              <w:t>单元：</w:t>
            </w:r>
            <w:r>
              <w:rPr>
                <w:rFonts w:hint="eastAsia" w:ascii="宋体" w:hAnsi="宋体" w:eastAsia="宋体" w:cs="宋体"/>
                <w:b/>
                <w:bCs/>
                <w:sz w:val="21"/>
                <w:szCs w:val="21"/>
              </w:rPr>
              <w:t>材料中的相变</w:t>
            </w:r>
            <w:r>
              <w:rPr>
                <w:rFonts w:hint="eastAsia" w:ascii="宋体" w:hAnsi="宋体" w:eastAsia="宋体" w:cs="宋体"/>
                <w:sz w:val="21"/>
                <w:szCs w:val="21"/>
              </w:rPr>
              <w:br w:type="textWrapping"/>
            </w:r>
            <w:r>
              <w:rPr>
                <w:rFonts w:hint="eastAsia" w:ascii="宋体" w:hAnsi="宋体" w:eastAsia="宋体" w:cs="宋体"/>
                <w:b/>
                <w:bCs/>
                <w:color w:val="000000" w:themeColor="text1"/>
                <w:sz w:val="21"/>
                <w:szCs w:val="21"/>
                <w:lang w:val="en-US" w:eastAsia="zh-CN"/>
                <w14:textFill>
                  <w14:solidFill>
                    <w14:schemeClr w14:val="tx1"/>
                  </w14:solidFill>
                </w14:textFill>
              </w:rPr>
              <w:t>知识点</w:t>
            </w:r>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eastAsia="宋体" w:cs="宋体"/>
                <w:sz w:val="21"/>
                <w:szCs w:val="21"/>
              </w:rPr>
              <w:t>相变的分类</w:t>
            </w:r>
            <w:r>
              <w:rPr>
                <w:rFonts w:hint="eastAsia" w:ascii="宋体" w:hAnsi="宋体" w:eastAsia="宋体" w:cs="宋体"/>
                <w:sz w:val="21"/>
                <w:szCs w:val="21"/>
                <w:lang w:eastAsia="zh-CN"/>
              </w:rPr>
              <w:t>、</w:t>
            </w:r>
            <w:r>
              <w:rPr>
                <w:rFonts w:hint="eastAsia" w:ascii="宋体" w:hAnsi="宋体" w:eastAsia="宋体" w:cs="宋体"/>
                <w:sz w:val="21"/>
                <w:szCs w:val="21"/>
              </w:rPr>
              <w:t>液相-固相的转变——成核生长相变</w:t>
            </w:r>
            <w:r>
              <w:rPr>
                <w:rFonts w:hint="eastAsia" w:ascii="宋体" w:hAnsi="宋体" w:eastAsia="宋体" w:cs="宋体"/>
                <w:sz w:val="21"/>
                <w:szCs w:val="21"/>
                <w:lang w:eastAsia="zh-CN"/>
              </w:rPr>
              <w:t>、</w:t>
            </w:r>
            <w:r>
              <w:rPr>
                <w:rFonts w:hint="eastAsia" w:ascii="宋体" w:hAnsi="宋体" w:eastAsia="宋体" w:cs="宋体"/>
                <w:sz w:val="21"/>
                <w:szCs w:val="21"/>
              </w:rPr>
              <w:t>固相-固相转变</w:t>
            </w:r>
            <w:r>
              <w:rPr>
                <w:rFonts w:hint="eastAsia" w:ascii="宋体" w:hAnsi="宋体" w:eastAsia="宋体" w:cs="宋体"/>
                <w:sz w:val="21"/>
                <w:szCs w:val="21"/>
                <w:lang w:eastAsia="zh-CN"/>
              </w:rPr>
              <w:t>、</w:t>
            </w:r>
            <w:r>
              <w:rPr>
                <w:rFonts w:hint="eastAsia" w:ascii="宋体" w:hAnsi="宋体" w:eastAsia="宋体" w:cs="宋体"/>
                <w:sz w:val="21"/>
                <w:szCs w:val="21"/>
              </w:rPr>
              <w:t>液相-液相的转变</w:t>
            </w: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jc w:val="both"/>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能力要求</w:t>
            </w: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了解相变过程的温度、压力和浓度条件，了解相变分类，掌握一级相变与二级相变的定义及特点，理解临界晶核的概念、影响析晶速度的因素、掌握均态核化速率和非均态核化速率的概念、析晶过程</w:t>
            </w: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jc w:val="both"/>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教学重点：</w:t>
            </w:r>
            <w:r>
              <w:rPr>
                <w:rFonts w:hint="eastAsia" w:ascii="宋体" w:hAnsi="宋体" w:eastAsia="宋体" w:cs="宋体"/>
                <w:b w:val="0"/>
                <w:bCs w:val="0"/>
                <w:color w:val="000000" w:themeColor="text1"/>
                <w:sz w:val="21"/>
                <w:szCs w:val="21"/>
                <w:lang w:val="en-US" w:eastAsia="zh-CN"/>
                <w14:textFill>
                  <w14:solidFill>
                    <w14:schemeClr w14:val="tx1"/>
                  </w14:solidFill>
                </w14:textFill>
              </w:rPr>
              <w:t>相变过程的温度、压力和浓度条件、相变分类、一级相变与二级相变的定义及特点、均态核化速率和非均态核化速率的概念、析晶过程</w:t>
            </w: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jc w:val="both"/>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jc w:val="both"/>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b/>
                <w:bCs/>
                <w:color w:val="000000" w:themeColor="text1"/>
                <w:sz w:val="21"/>
                <w:szCs w:val="21"/>
                <w14:textFill>
                  <w14:solidFill>
                    <w14:schemeClr w14:val="tx1"/>
                  </w14:solidFill>
                </w14:textFill>
              </w:rPr>
              <w:t>第</w:t>
            </w:r>
            <w:r>
              <w:rPr>
                <w:rFonts w:hint="eastAsia" w:ascii="宋体" w:hAnsi="宋体" w:eastAsia="宋体" w:cs="宋体"/>
                <w:b/>
                <w:bCs/>
                <w:color w:val="000000" w:themeColor="text1"/>
                <w:sz w:val="21"/>
                <w:szCs w:val="21"/>
                <w:lang w:val="en-US" w:eastAsia="zh-CN"/>
                <w14:textFill>
                  <w14:solidFill>
                    <w14:schemeClr w14:val="tx1"/>
                  </w14:solidFill>
                </w14:textFill>
              </w:rPr>
              <w:t>九</w:t>
            </w:r>
            <w:r>
              <w:rPr>
                <w:rFonts w:hint="eastAsia" w:ascii="宋体" w:hAnsi="宋体" w:eastAsia="宋体" w:cs="宋体"/>
                <w:b/>
                <w:bCs/>
                <w:color w:val="000000" w:themeColor="text1"/>
                <w:sz w:val="21"/>
                <w:szCs w:val="21"/>
                <w14:textFill>
                  <w14:solidFill>
                    <w14:schemeClr w14:val="tx1"/>
                  </w14:solidFill>
                </w14:textFill>
              </w:rPr>
              <w:t>单元：</w:t>
            </w:r>
            <w:r>
              <w:rPr>
                <w:rFonts w:hint="eastAsia" w:ascii="宋体" w:hAnsi="宋体" w:eastAsia="宋体" w:cs="宋体"/>
                <w:b/>
                <w:bCs/>
                <w:sz w:val="21"/>
                <w:szCs w:val="21"/>
              </w:rPr>
              <w:t>材料的烧结</w:t>
            </w:r>
            <w:r>
              <w:rPr>
                <w:rFonts w:hint="eastAsia" w:ascii="宋体" w:hAnsi="宋体" w:eastAsia="宋体" w:cs="宋体"/>
                <w:sz w:val="21"/>
                <w:szCs w:val="21"/>
              </w:rPr>
              <w:br w:type="textWrapping"/>
            </w:r>
            <w:r>
              <w:rPr>
                <w:rFonts w:hint="eastAsia" w:ascii="宋体" w:hAnsi="宋体" w:eastAsia="宋体" w:cs="宋体"/>
                <w:b/>
                <w:bCs/>
                <w:color w:val="000000" w:themeColor="text1"/>
                <w:sz w:val="21"/>
                <w:szCs w:val="21"/>
                <w:lang w:val="en-US" w:eastAsia="zh-CN"/>
                <w14:textFill>
                  <w14:solidFill>
                    <w14:schemeClr w14:val="tx1"/>
                  </w14:solidFill>
                </w14:textFill>
              </w:rPr>
              <w:t>知识点</w:t>
            </w:r>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eastAsia="宋体" w:cs="宋体"/>
                <w:sz w:val="21"/>
                <w:szCs w:val="21"/>
              </w:rPr>
              <w:t>烧结概述</w:t>
            </w:r>
            <w:r>
              <w:rPr>
                <w:rFonts w:hint="eastAsia" w:ascii="宋体" w:hAnsi="宋体" w:eastAsia="宋体" w:cs="宋体"/>
                <w:sz w:val="21"/>
                <w:szCs w:val="21"/>
                <w:lang w:eastAsia="zh-CN"/>
              </w:rPr>
              <w:t>、</w:t>
            </w:r>
            <w:r>
              <w:rPr>
                <w:rFonts w:hint="eastAsia" w:ascii="宋体" w:hAnsi="宋体" w:eastAsia="宋体" w:cs="宋体"/>
                <w:sz w:val="21"/>
                <w:szCs w:val="21"/>
              </w:rPr>
              <w:t>烧结机理</w:t>
            </w:r>
            <w:r>
              <w:rPr>
                <w:rFonts w:hint="eastAsia" w:ascii="宋体" w:hAnsi="宋体" w:eastAsia="宋体" w:cs="宋体"/>
                <w:sz w:val="21"/>
                <w:szCs w:val="21"/>
                <w:lang w:eastAsia="zh-CN"/>
              </w:rPr>
              <w:t>、</w:t>
            </w:r>
            <w:r>
              <w:rPr>
                <w:rFonts w:hint="eastAsia" w:ascii="宋体" w:hAnsi="宋体" w:eastAsia="宋体" w:cs="宋体"/>
                <w:sz w:val="21"/>
                <w:szCs w:val="21"/>
              </w:rPr>
              <w:t>固相烧结动力学</w:t>
            </w:r>
            <w:r>
              <w:rPr>
                <w:rFonts w:hint="eastAsia" w:ascii="宋体" w:hAnsi="宋体" w:eastAsia="宋体" w:cs="宋体"/>
                <w:sz w:val="21"/>
                <w:szCs w:val="21"/>
                <w:lang w:eastAsia="zh-CN"/>
              </w:rPr>
              <w:t>、</w:t>
            </w:r>
            <w:r>
              <w:rPr>
                <w:rFonts w:hint="eastAsia" w:ascii="宋体" w:hAnsi="宋体" w:eastAsia="宋体" w:cs="宋体"/>
                <w:sz w:val="21"/>
                <w:szCs w:val="21"/>
              </w:rPr>
              <w:t>液相烧结动力学关系</w:t>
            </w:r>
            <w:r>
              <w:rPr>
                <w:rFonts w:hint="eastAsia" w:ascii="宋体" w:hAnsi="宋体" w:eastAsia="宋体" w:cs="宋体"/>
                <w:sz w:val="21"/>
                <w:szCs w:val="21"/>
                <w:lang w:eastAsia="zh-CN"/>
              </w:rPr>
              <w:t>、</w:t>
            </w:r>
            <w:r>
              <w:rPr>
                <w:rFonts w:hint="eastAsia" w:ascii="宋体" w:hAnsi="宋体" w:eastAsia="宋体" w:cs="宋体"/>
                <w:sz w:val="21"/>
                <w:szCs w:val="21"/>
              </w:rPr>
              <w:t>晶粒生长与二次再结晶</w:t>
            </w:r>
            <w:r>
              <w:rPr>
                <w:rFonts w:hint="eastAsia" w:ascii="宋体" w:hAnsi="宋体" w:eastAsia="宋体" w:cs="宋体"/>
                <w:sz w:val="21"/>
                <w:szCs w:val="21"/>
                <w:lang w:eastAsia="zh-CN"/>
              </w:rPr>
              <w:t>、</w:t>
            </w:r>
            <w:r>
              <w:rPr>
                <w:rFonts w:hint="eastAsia" w:ascii="宋体" w:hAnsi="宋体" w:eastAsia="宋体" w:cs="宋体"/>
                <w:sz w:val="21"/>
                <w:szCs w:val="21"/>
              </w:rPr>
              <w:t>影响烧结的因素</w:t>
            </w:r>
            <w:r>
              <w:rPr>
                <w:rFonts w:hint="eastAsia" w:ascii="宋体" w:hAnsi="宋体" w:eastAsia="宋体" w:cs="宋体"/>
                <w:sz w:val="21"/>
                <w:szCs w:val="21"/>
                <w:lang w:eastAsia="zh-CN"/>
              </w:rPr>
              <w:t>、</w:t>
            </w:r>
            <w:r>
              <w:rPr>
                <w:rFonts w:hint="eastAsia" w:ascii="宋体" w:hAnsi="宋体" w:eastAsia="宋体" w:cs="宋体"/>
                <w:sz w:val="21"/>
                <w:szCs w:val="21"/>
              </w:rPr>
              <w:t>特种烧结方法</w:t>
            </w: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jc w:val="both"/>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能力要求</w:t>
            </w: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了解烧结的定义及概念，掌握烧结的四种传质机理，了解烧结动力学理论、防止二次再结晶的有效方法、烧结的影响因素</w:t>
            </w: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jc w:val="both"/>
              <w:textAlignment w:val="auto"/>
              <w:rPr>
                <w:rFonts w:hint="default" w:ascii="宋体" w:hAnsi="宋体"/>
                <w:color w:val="000000" w:themeColor="text1"/>
                <w:sz w:val="20"/>
                <w:szCs w:val="20"/>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教学重点：</w:t>
            </w:r>
            <w:r>
              <w:rPr>
                <w:rFonts w:hint="eastAsia" w:ascii="宋体" w:hAnsi="宋体" w:eastAsia="宋体" w:cs="宋体"/>
                <w:b w:val="0"/>
                <w:bCs w:val="0"/>
                <w:color w:val="000000" w:themeColor="text1"/>
                <w:sz w:val="21"/>
                <w:szCs w:val="21"/>
                <w:lang w:val="en-US" w:eastAsia="zh-CN"/>
                <w14:textFill>
                  <w14:solidFill>
                    <w14:schemeClr w14:val="tx1"/>
                  </w14:solidFill>
                </w14:textFill>
              </w:rPr>
              <w:t>烧结的定义及概念、烧结的四种传质机理、烧结动力学理论</w:t>
            </w:r>
          </w:p>
        </w:tc>
      </w:tr>
      <w:bookmarkEnd w:id="0"/>
      <w:bookmarkEnd w:id="1"/>
    </w:tbl>
    <w:p>
      <w:pPr>
        <w:pStyle w:val="18"/>
        <w:spacing w:before="81" w:after="163"/>
      </w:pPr>
      <w:r>
        <w:rPr>
          <w:rFonts w:hint="eastAsia"/>
        </w:rPr>
        <w:t>（二）教学单元对课程目标的支撑关系</w:t>
      </w:r>
    </w:p>
    <w:tbl>
      <w:tblPr>
        <w:tblStyle w:val="8"/>
        <w:tblW w:w="42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993"/>
        <w:gridCol w:w="1034"/>
        <w:gridCol w:w="1034"/>
        <w:gridCol w:w="1034"/>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993" w:type="dxa"/>
            <w:tcBorders>
              <w:top w:val="single" w:color="auto" w:sz="12" w:space="0"/>
              <w:left w:val="single" w:color="auto" w:sz="12" w:space="0"/>
              <w:tl2br w:val="single" w:color="auto" w:sz="4" w:space="0"/>
            </w:tcBorders>
          </w:tcPr>
          <w:p>
            <w:pPr>
              <w:pStyle w:val="14"/>
              <w:ind w:firstLine="489"/>
              <w:jc w:val="right"/>
              <w:rPr>
                <w:szCs w:val="16"/>
              </w:rPr>
            </w:pPr>
            <w:r>
              <w:rPr>
                <w:rFonts w:hint="eastAsia"/>
                <w:szCs w:val="16"/>
              </w:rPr>
              <w:t>课程目标</w:t>
            </w:r>
          </w:p>
          <w:p>
            <w:pPr>
              <w:pStyle w:val="14"/>
              <w:ind w:right="210"/>
              <w:jc w:val="left"/>
              <w:rPr>
                <w:rFonts w:hint="eastAsia"/>
                <w:szCs w:val="16"/>
              </w:rPr>
            </w:pPr>
          </w:p>
          <w:p>
            <w:pPr>
              <w:pStyle w:val="14"/>
              <w:ind w:right="210"/>
              <w:jc w:val="left"/>
              <w:rPr>
                <w:szCs w:val="16"/>
              </w:rPr>
            </w:pPr>
            <w:r>
              <w:rPr>
                <w:rFonts w:hint="eastAsia"/>
                <w:szCs w:val="16"/>
              </w:rPr>
              <w:t>教学单元</w:t>
            </w:r>
          </w:p>
        </w:tc>
        <w:tc>
          <w:tcPr>
            <w:tcW w:w="1034" w:type="dxa"/>
            <w:tcBorders>
              <w:top w:val="single" w:color="auto" w:sz="12" w:space="0"/>
            </w:tcBorders>
            <w:vAlign w:val="center"/>
          </w:tcPr>
          <w:p>
            <w:pPr>
              <w:pStyle w:val="14"/>
              <w:rPr>
                <w:rFonts w:hint="eastAsia" w:eastAsia="黑体"/>
                <w:szCs w:val="16"/>
                <w:lang w:val="en-US" w:eastAsia="zh-CN"/>
              </w:rPr>
            </w:pPr>
            <w:r>
              <w:rPr>
                <w:rFonts w:hint="eastAsia"/>
                <w:szCs w:val="16"/>
                <w:lang w:val="en-US" w:eastAsia="zh-CN"/>
              </w:rPr>
              <w:t>1</w:t>
            </w:r>
          </w:p>
        </w:tc>
        <w:tc>
          <w:tcPr>
            <w:tcW w:w="1034" w:type="dxa"/>
            <w:tcBorders>
              <w:top w:val="single" w:color="auto" w:sz="12" w:space="0"/>
            </w:tcBorders>
            <w:vAlign w:val="center"/>
          </w:tcPr>
          <w:p>
            <w:pPr>
              <w:pStyle w:val="14"/>
              <w:rPr>
                <w:rFonts w:hint="eastAsia" w:eastAsia="黑体"/>
                <w:szCs w:val="16"/>
                <w:lang w:val="en-US" w:eastAsia="zh-CN"/>
              </w:rPr>
            </w:pPr>
            <w:r>
              <w:rPr>
                <w:rFonts w:hint="eastAsia"/>
                <w:szCs w:val="16"/>
                <w:lang w:val="en-US" w:eastAsia="zh-CN"/>
              </w:rPr>
              <w:t>2</w:t>
            </w:r>
          </w:p>
        </w:tc>
        <w:tc>
          <w:tcPr>
            <w:tcW w:w="1034" w:type="dxa"/>
            <w:tcBorders>
              <w:top w:val="single" w:color="auto" w:sz="12" w:space="0"/>
            </w:tcBorders>
            <w:vAlign w:val="center"/>
          </w:tcPr>
          <w:p>
            <w:pPr>
              <w:pStyle w:val="14"/>
              <w:rPr>
                <w:rFonts w:hint="eastAsia" w:eastAsia="黑体"/>
                <w:szCs w:val="16"/>
                <w:lang w:val="en-US" w:eastAsia="zh-CN"/>
              </w:rPr>
            </w:pPr>
            <w:r>
              <w:rPr>
                <w:rFonts w:hint="eastAsia"/>
                <w:szCs w:val="16"/>
                <w:lang w:val="en-US" w:eastAsia="zh-CN"/>
              </w:rPr>
              <w:t>3</w:t>
            </w:r>
          </w:p>
        </w:tc>
        <w:tc>
          <w:tcPr>
            <w:tcW w:w="1034" w:type="dxa"/>
            <w:tcBorders>
              <w:top w:val="single" w:color="auto" w:sz="12" w:space="0"/>
            </w:tcBorders>
            <w:vAlign w:val="center"/>
          </w:tcPr>
          <w:p>
            <w:pPr>
              <w:pStyle w:val="14"/>
              <w:rPr>
                <w:rFonts w:hint="eastAsia" w:eastAsia="黑体"/>
                <w:szCs w:val="16"/>
                <w:lang w:val="en-US" w:eastAsia="zh-CN"/>
              </w:rPr>
            </w:pPr>
            <w:r>
              <w:rPr>
                <w:rFonts w:hint="eastAsia"/>
                <w:szCs w:val="16"/>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6" w:hRule="atLeast"/>
          <w:jc w:val="center"/>
        </w:trPr>
        <w:tc>
          <w:tcPr>
            <w:tcW w:w="2993" w:type="dxa"/>
            <w:tcBorders>
              <w:left w:val="single" w:color="auto" w:sz="12" w:space="0"/>
            </w:tcBorders>
          </w:tcPr>
          <w:p>
            <w:pPr>
              <w:pStyle w:val="15"/>
              <w:jc w:val="left"/>
              <w:rPr>
                <w:rFonts w:hint="default" w:ascii="宋体" w:hAnsi="宋体"/>
                <w:b w:val="0"/>
                <w:bCs/>
                <w:lang w:val="en-US" w:eastAsia="zh-CN"/>
              </w:rPr>
            </w:pPr>
            <w:r>
              <w:rPr>
                <w:rFonts w:hint="eastAsia" w:ascii="宋体" w:hAnsi="宋体"/>
                <w:b w:val="0"/>
                <w:bCs/>
                <w:lang w:val="en-US" w:eastAsia="zh-CN"/>
              </w:rPr>
              <w:t>绪论</w:t>
            </w:r>
          </w:p>
        </w:tc>
        <w:tc>
          <w:tcPr>
            <w:tcW w:w="1034" w:type="dxa"/>
            <w:vAlign w:val="center"/>
          </w:tcPr>
          <w:p>
            <w:pPr>
              <w:pStyle w:val="15"/>
              <w:rPr>
                <w:rFonts w:hint="default" w:ascii="Arial" w:hAnsi="Arial" w:cs="Arial"/>
              </w:rPr>
            </w:pPr>
          </w:p>
        </w:tc>
        <w:tc>
          <w:tcPr>
            <w:tcW w:w="1034" w:type="dxa"/>
            <w:vAlign w:val="center"/>
          </w:tcPr>
          <w:p>
            <w:pPr>
              <w:pStyle w:val="15"/>
              <w:rPr>
                <w:rFonts w:hint="default" w:ascii="Arial" w:hAnsi="Arial" w:cs="Arial"/>
              </w:rPr>
            </w:pPr>
          </w:p>
        </w:tc>
        <w:tc>
          <w:tcPr>
            <w:tcW w:w="1034" w:type="dxa"/>
            <w:vAlign w:val="center"/>
          </w:tcPr>
          <w:p>
            <w:pPr>
              <w:pStyle w:val="15"/>
            </w:pPr>
            <w:r>
              <w:rPr>
                <w:rFonts w:hint="default" w:ascii="Arial" w:hAnsi="Arial" w:cs="Arial"/>
              </w:rPr>
              <w:t>√</w:t>
            </w:r>
          </w:p>
        </w:tc>
        <w:tc>
          <w:tcPr>
            <w:tcW w:w="1034" w:type="dxa"/>
            <w:vAlign w:val="center"/>
          </w:tcPr>
          <w:p>
            <w:pPr>
              <w:pStyle w:val="15"/>
            </w:pPr>
            <w:r>
              <w:rPr>
                <w:rFonts w:hint="default"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6" w:hRule="atLeast"/>
          <w:jc w:val="center"/>
        </w:trPr>
        <w:tc>
          <w:tcPr>
            <w:tcW w:w="2993" w:type="dxa"/>
            <w:tcBorders>
              <w:left w:val="single" w:color="auto" w:sz="12" w:space="0"/>
            </w:tcBorders>
          </w:tcPr>
          <w:p>
            <w:pPr>
              <w:pStyle w:val="15"/>
              <w:jc w:val="left"/>
              <w:rPr>
                <w:b w:val="0"/>
                <w:bCs/>
              </w:rPr>
            </w:pPr>
            <w:r>
              <w:rPr>
                <w:rFonts w:hint="eastAsia" w:ascii="宋体" w:hAnsi="宋体"/>
                <w:b w:val="0"/>
                <w:bCs/>
                <w:lang w:val="en-US" w:eastAsia="zh-CN"/>
              </w:rPr>
              <w:t>第一单元</w:t>
            </w:r>
          </w:p>
        </w:tc>
        <w:tc>
          <w:tcPr>
            <w:tcW w:w="1034" w:type="dxa"/>
            <w:vAlign w:val="center"/>
          </w:tcPr>
          <w:p>
            <w:pPr>
              <w:pStyle w:val="15"/>
            </w:pPr>
            <w:r>
              <w:rPr>
                <w:rFonts w:hint="default" w:ascii="Arial" w:hAnsi="Arial" w:cs="Arial"/>
              </w:rPr>
              <w:t>√</w:t>
            </w:r>
          </w:p>
        </w:tc>
        <w:tc>
          <w:tcPr>
            <w:tcW w:w="1034" w:type="dxa"/>
            <w:vAlign w:val="center"/>
          </w:tcPr>
          <w:p>
            <w:pPr>
              <w:pStyle w:val="15"/>
            </w:pPr>
            <w:r>
              <w:rPr>
                <w:rFonts w:hint="default" w:ascii="Arial" w:hAnsi="Arial" w:cs="Arial"/>
              </w:rPr>
              <w:t>√</w:t>
            </w:r>
          </w:p>
        </w:tc>
        <w:tc>
          <w:tcPr>
            <w:tcW w:w="1034" w:type="dxa"/>
            <w:vAlign w:val="center"/>
          </w:tcPr>
          <w:p>
            <w:pPr>
              <w:pStyle w:val="15"/>
            </w:pPr>
          </w:p>
        </w:tc>
        <w:tc>
          <w:tcPr>
            <w:tcW w:w="1034" w:type="dxa"/>
            <w:vAlign w:val="center"/>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93" w:type="dxa"/>
            <w:tcBorders>
              <w:left w:val="single" w:color="auto" w:sz="12" w:space="0"/>
            </w:tcBorders>
          </w:tcPr>
          <w:p>
            <w:pPr>
              <w:pStyle w:val="15"/>
              <w:jc w:val="left"/>
              <w:rPr>
                <w:b w:val="0"/>
                <w:bCs/>
              </w:rPr>
            </w:pPr>
            <w:r>
              <w:rPr>
                <w:rFonts w:hint="eastAsia" w:ascii="宋体" w:hAnsi="宋体"/>
                <w:b w:val="0"/>
                <w:bCs/>
                <w:sz w:val="21"/>
                <w:szCs w:val="21"/>
                <w:lang w:val="en-US" w:eastAsia="zh-CN"/>
              </w:rPr>
              <w:t xml:space="preserve">第二单元 </w:t>
            </w:r>
          </w:p>
        </w:tc>
        <w:tc>
          <w:tcPr>
            <w:tcW w:w="1034" w:type="dxa"/>
            <w:vAlign w:val="center"/>
          </w:tcPr>
          <w:p>
            <w:pPr>
              <w:jc w:val="center"/>
            </w:pPr>
            <w:r>
              <w:rPr>
                <w:rFonts w:hint="default" w:ascii="Arial" w:hAnsi="Arial" w:cs="Arial"/>
              </w:rPr>
              <w:t>√</w:t>
            </w:r>
          </w:p>
        </w:tc>
        <w:tc>
          <w:tcPr>
            <w:tcW w:w="1034" w:type="dxa"/>
            <w:vAlign w:val="center"/>
          </w:tcPr>
          <w:p>
            <w:pPr>
              <w:pStyle w:val="15"/>
            </w:pPr>
            <w:r>
              <w:rPr>
                <w:rFonts w:hint="default" w:ascii="Arial" w:hAnsi="Arial" w:cs="Arial"/>
              </w:rPr>
              <w:t>√</w:t>
            </w:r>
          </w:p>
        </w:tc>
        <w:tc>
          <w:tcPr>
            <w:tcW w:w="1034" w:type="dxa"/>
            <w:vAlign w:val="center"/>
          </w:tcPr>
          <w:p>
            <w:pPr>
              <w:pStyle w:val="15"/>
            </w:pPr>
          </w:p>
        </w:tc>
        <w:tc>
          <w:tcPr>
            <w:tcW w:w="1034" w:type="dxa"/>
            <w:vAlign w:val="center"/>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93" w:type="dxa"/>
            <w:tcBorders>
              <w:left w:val="single" w:color="auto" w:sz="12" w:space="0"/>
            </w:tcBorders>
          </w:tcPr>
          <w:p>
            <w:pPr>
              <w:pStyle w:val="15"/>
              <w:jc w:val="left"/>
              <w:rPr>
                <w:b w:val="0"/>
                <w:bCs/>
              </w:rPr>
            </w:pPr>
            <w:r>
              <w:rPr>
                <w:rFonts w:hint="eastAsia" w:ascii="宋体" w:hAnsi="宋体"/>
                <w:b w:val="0"/>
                <w:bCs/>
                <w:color w:val="000000" w:themeColor="text1"/>
                <w:sz w:val="21"/>
                <w:szCs w:val="21"/>
                <w:lang w:val="en-US" w:eastAsia="zh-CN"/>
                <w14:textFill>
                  <w14:solidFill>
                    <w14:schemeClr w14:val="tx1"/>
                  </w14:solidFill>
                </w14:textFill>
              </w:rPr>
              <w:t>第三单元</w:t>
            </w:r>
          </w:p>
        </w:tc>
        <w:tc>
          <w:tcPr>
            <w:tcW w:w="1034" w:type="dxa"/>
            <w:vAlign w:val="center"/>
          </w:tcPr>
          <w:p>
            <w:pPr>
              <w:jc w:val="center"/>
            </w:pPr>
            <w:r>
              <w:rPr>
                <w:rFonts w:hint="default" w:ascii="Arial" w:hAnsi="Arial" w:cs="Arial"/>
              </w:rPr>
              <w:t>√</w:t>
            </w:r>
          </w:p>
        </w:tc>
        <w:tc>
          <w:tcPr>
            <w:tcW w:w="1034" w:type="dxa"/>
            <w:vAlign w:val="center"/>
          </w:tcPr>
          <w:p>
            <w:pPr>
              <w:pStyle w:val="15"/>
            </w:pPr>
            <w:r>
              <w:rPr>
                <w:rFonts w:hint="default" w:ascii="Arial" w:hAnsi="Arial" w:cs="Arial"/>
              </w:rPr>
              <w:t>√</w:t>
            </w:r>
          </w:p>
        </w:tc>
        <w:tc>
          <w:tcPr>
            <w:tcW w:w="1034" w:type="dxa"/>
            <w:vAlign w:val="center"/>
          </w:tcPr>
          <w:p>
            <w:pPr>
              <w:pStyle w:val="15"/>
            </w:pPr>
            <w:r>
              <w:rPr>
                <w:rFonts w:hint="default" w:ascii="Arial" w:hAnsi="Arial" w:cs="Arial"/>
              </w:rPr>
              <w:t>√</w:t>
            </w:r>
          </w:p>
        </w:tc>
        <w:tc>
          <w:tcPr>
            <w:tcW w:w="1034" w:type="dxa"/>
            <w:vAlign w:val="center"/>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93" w:type="dxa"/>
            <w:tcBorders>
              <w:left w:val="single" w:color="auto" w:sz="12" w:space="0"/>
            </w:tcBorders>
            <w:vAlign w:val="top"/>
          </w:tcPr>
          <w:p>
            <w:pPr>
              <w:pStyle w:val="15"/>
              <w:jc w:val="left"/>
              <w:rPr>
                <w:rFonts w:hint="eastAsia" w:ascii="宋体" w:hAnsi="宋体"/>
                <w:b w:val="0"/>
                <w:bCs/>
                <w:color w:val="000000" w:themeColor="text1"/>
                <w:sz w:val="21"/>
                <w:szCs w:val="21"/>
                <w:lang w:val="en-US" w:eastAsia="zh-CN"/>
                <w14:textFill>
                  <w14:solidFill>
                    <w14:schemeClr w14:val="tx1"/>
                  </w14:solidFill>
                </w14:textFill>
              </w:rPr>
            </w:pPr>
            <w:r>
              <w:rPr>
                <w:rFonts w:hint="eastAsia" w:ascii="宋体" w:hAnsi="宋体"/>
                <w:b w:val="0"/>
                <w:bCs/>
                <w:lang w:val="en-US" w:eastAsia="zh-CN"/>
              </w:rPr>
              <w:t>第四单元</w:t>
            </w:r>
          </w:p>
        </w:tc>
        <w:tc>
          <w:tcPr>
            <w:tcW w:w="1034" w:type="dxa"/>
            <w:vAlign w:val="center"/>
          </w:tcPr>
          <w:p>
            <w:pPr>
              <w:jc w:val="center"/>
              <w:rPr>
                <w:rFonts w:hint="default" w:ascii="Arial" w:hAnsi="Arial" w:cs="Arial"/>
              </w:rPr>
            </w:pPr>
            <w:r>
              <w:rPr>
                <w:rFonts w:hint="default" w:ascii="Arial" w:hAnsi="Arial" w:cs="Arial"/>
              </w:rPr>
              <w:t>√</w:t>
            </w:r>
          </w:p>
        </w:tc>
        <w:tc>
          <w:tcPr>
            <w:tcW w:w="1034" w:type="dxa"/>
            <w:vAlign w:val="center"/>
          </w:tcPr>
          <w:p>
            <w:pPr>
              <w:pStyle w:val="15"/>
            </w:pPr>
          </w:p>
        </w:tc>
        <w:tc>
          <w:tcPr>
            <w:tcW w:w="1034" w:type="dxa"/>
            <w:vAlign w:val="center"/>
          </w:tcPr>
          <w:p>
            <w:pPr>
              <w:pStyle w:val="15"/>
            </w:pPr>
          </w:p>
        </w:tc>
        <w:tc>
          <w:tcPr>
            <w:tcW w:w="1034" w:type="dxa"/>
            <w:vAlign w:val="center"/>
          </w:tcPr>
          <w:p>
            <w:pPr>
              <w:pStyle w:val="15"/>
              <w:rPr>
                <w:rFonts w:hint="default" w:ascii="Arial" w:hAnsi="Arial" w:cs="Arial"/>
              </w:rPr>
            </w:pPr>
            <w:r>
              <w:rPr>
                <w:rFonts w:hint="default"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93" w:type="dxa"/>
            <w:tcBorders>
              <w:left w:val="single" w:color="auto" w:sz="12" w:space="0"/>
            </w:tcBorders>
            <w:vAlign w:val="top"/>
          </w:tcPr>
          <w:p>
            <w:pPr>
              <w:pStyle w:val="15"/>
              <w:jc w:val="left"/>
              <w:rPr>
                <w:rFonts w:hint="eastAsia" w:ascii="宋体" w:hAnsi="宋体"/>
                <w:b w:val="0"/>
                <w:bCs/>
                <w:color w:val="000000" w:themeColor="text1"/>
                <w:sz w:val="21"/>
                <w:szCs w:val="21"/>
                <w:lang w:val="en-US" w:eastAsia="zh-CN"/>
                <w14:textFill>
                  <w14:solidFill>
                    <w14:schemeClr w14:val="tx1"/>
                  </w14:solidFill>
                </w14:textFill>
              </w:rPr>
            </w:pPr>
            <w:r>
              <w:rPr>
                <w:rFonts w:hint="eastAsia" w:ascii="宋体" w:hAnsi="宋体"/>
                <w:b w:val="0"/>
                <w:bCs/>
                <w:sz w:val="21"/>
                <w:szCs w:val="21"/>
                <w:lang w:val="en-US" w:eastAsia="zh-CN"/>
              </w:rPr>
              <w:t xml:space="preserve">第五单元 </w:t>
            </w:r>
          </w:p>
        </w:tc>
        <w:tc>
          <w:tcPr>
            <w:tcW w:w="1034" w:type="dxa"/>
            <w:vAlign w:val="center"/>
          </w:tcPr>
          <w:p>
            <w:pPr>
              <w:jc w:val="center"/>
              <w:rPr>
                <w:rFonts w:hint="default" w:ascii="Arial" w:hAnsi="Arial" w:cs="Arial"/>
              </w:rPr>
            </w:pPr>
            <w:r>
              <w:rPr>
                <w:rFonts w:hint="default" w:ascii="Arial" w:hAnsi="Arial" w:cs="Arial"/>
              </w:rPr>
              <w:t>√</w:t>
            </w:r>
          </w:p>
        </w:tc>
        <w:tc>
          <w:tcPr>
            <w:tcW w:w="1034" w:type="dxa"/>
            <w:vAlign w:val="center"/>
          </w:tcPr>
          <w:p>
            <w:pPr>
              <w:pStyle w:val="15"/>
            </w:pPr>
          </w:p>
        </w:tc>
        <w:tc>
          <w:tcPr>
            <w:tcW w:w="1034" w:type="dxa"/>
            <w:vAlign w:val="center"/>
          </w:tcPr>
          <w:p>
            <w:pPr>
              <w:pStyle w:val="15"/>
            </w:pPr>
          </w:p>
        </w:tc>
        <w:tc>
          <w:tcPr>
            <w:tcW w:w="1034" w:type="dxa"/>
            <w:vAlign w:val="center"/>
          </w:tcPr>
          <w:p>
            <w:pPr>
              <w:pStyle w:val="15"/>
              <w:rPr>
                <w:rFonts w:hint="default" w:ascii="Arial" w:hAnsi="Arial" w:cs="Arial"/>
              </w:rPr>
            </w:pPr>
            <w:r>
              <w:rPr>
                <w:rFonts w:hint="default"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93" w:type="dxa"/>
            <w:tcBorders>
              <w:left w:val="single" w:color="auto" w:sz="12" w:space="0"/>
            </w:tcBorders>
            <w:vAlign w:val="top"/>
          </w:tcPr>
          <w:p>
            <w:pPr>
              <w:pStyle w:val="15"/>
              <w:jc w:val="left"/>
              <w:rPr>
                <w:rFonts w:hint="eastAsia" w:ascii="宋体" w:hAnsi="宋体"/>
                <w:b w:val="0"/>
                <w:bCs/>
                <w:color w:val="000000" w:themeColor="text1"/>
                <w:sz w:val="21"/>
                <w:szCs w:val="21"/>
                <w:lang w:val="en-US" w:eastAsia="zh-CN"/>
                <w14:textFill>
                  <w14:solidFill>
                    <w14:schemeClr w14:val="tx1"/>
                  </w14:solidFill>
                </w14:textFill>
              </w:rPr>
            </w:pPr>
            <w:r>
              <w:rPr>
                <w:rFonts w:hint="eastAsia" w:ascii="宋体" w:hAnsi="宋体"/>
                <w:b w:val="0"/>
                <w:bCs/>
                <w:color w:val="000000" w:themeColor="text1"/>
                <w:sz w:val="21"/>
                <w:szCs w:val="21"/>
                <w:lang w:val="en-US" w:eastAsia="zh-CN"/>
                <w14:textFill>
                  <w14:solidFill>
                    <w14:schemeClr w14:val="tx1"/>
                  </w14:solidFill>
                </w14:textFill>
              </w:rPr>
              <w:t>第六单元</w:t>
            </w:r>
          </w:p>
        </w:tc>
        <w:tc>
          <w:tcPr>
            <w:tcW w:w="1034" w:type="dxa"/>
            <w:vAlign w:val="center"/>
          </w:tcPr>
          <w:p>
            <w:pPr>
              <w:jc w:val="center"/>
              <w:rPr>
                <w:rFonts w:hint="default" w:ascii="Arial" w:hAnsi="Arial" w:cs="Arial"/>
              </w:rPr>
            </w:pPr>
            <w:r>
              <w:rPr>
                <w:rFonts w:hint="default" w:ascii="Arial" w:hAnsi="Arial" w:cs="Arial"/>
              </w:rPr>
              <w:t>√</w:t>
            </w:r>
          </w:p>
        </w:tc>
        <w:tc>
          <w:tcPr>
            <w:tcW w:w="1034" w:type="dxa"/>
            <w:vAlign w:val="center"/>
          </w:tcPr>
          <w:p>
            <w:pPr>
              <w:pStyle w:val="15"/>
            </w:pPr>
          </w:p>
        </w:tc>
        <w:tc>
          <w:tcPr>
            <w:tcW w:w="1034" w:type="dxa"/>
            <w:vAlign w:val="center"/>
          </w:tcPr>
          <w:p>
            <w:pPr>
              <w:pStyle w:val="15"/>
            </w:pPr>
          </w:p>
        </w:tc>
        <w:tc>
          <w:tcPr>
            <w:tcW w:w="1034" w:type="dxa"/>
            <w:vAlign w:val="center"/>
          </w:tcPr>
          <w:p>
            <w:pPr>
              <w:pStyle w:val="15"/>
              <w:rPr>
                <w:rFonts w:hint="default"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93" w:type="dxa"/>
            <w:tcBorders>
              <w:left w:val="single" w:color="auto" w:sz="12" w:space="0"/>
            </w:tcBorders>
            <w:vAlign w:val="top"/>
          </w:tcPr>
          <w:p>
            <w:pPr>
              <w:pStyle w:val="15"/>
              <w:jc w:val="left"/>
              <w:rPr>
                <w:rFonts w:hint="eastAsia" w:ascii="宋体" w:hAnsi="宋体"/>
                <w:b w:val="0"/>
                <w:bCs/>
                <w:color w:val="000000" w:themeColor="text1"/>
                <w:sz w:val="21"/>
                <w:szCs w:val="21"/>
                <w:lang w:val="en-US" w:eastAsia="zh-CN"/>
                <w14:textFill>
                  <w14:solidFill>
                    <w14:schemeClr w14:val="tx1"/>
                  </w14:solidFill>
                </w14:textFill>
              </w:rPr>
            </w:pPr>
            <w:r>
              <w:rPr>
                <w:rFonts w:hint="eastAsia" w:ascii="宋体" w:hAnsi="宋体"/>
                <w:b w:val="0"/>
                <w:bCs/>
                <w:lang w:val="en-US" w:eastAsia="zh-CN"/>
              </w:rPr>
              <w:t>第七单元</w:t>
            </w:r>
          </w:p>
        </w:tc>
        <w:tc>
          <w:tcPr>
            <w:tcW w:w="1034" w:type="dxa"/>
            <w:vAlign w:val="center"/>
          </w:tcPr>
          <w:p>
            <w:pPr>
              <w:jc w:val="center"/>
              <w:rPr>
                <w:rFonts w:hint="default" w:ascii="Arial" w:hAnsi="Arial" w:cs="Arial"/>
              </w:rPr>
            </w:pPr>
            <w:r>
              <w:rPr>
                <w:rFonts w:hint="default" w:ascii="Arial" w:hAnsi="Arial" w:cs="Arial"/>
              </w:rPr>
              <w:t>√</w:t>
            </w:r>
          </w:p>
        </w:tc>
        <w:tc>
          <w:tcPr>
            <w:tcW w:w="1034" w:type="dxa"/>
            <w:vAlign w:val="center"/>
          </w:tcPr>
          <w:p>
            <w:pPr>
              <w:pStyle w:val="15"/>
            </w:pPr>
          </w:p>
        </w:tc>
        <w:tc>
          <w:tcPr>
            <w:tcW w:w="1034" w:type="dxa"/>
            <w:vAlign w:val="center"/>
          </w:tcPr>
          <w:p>
            <w:pPr>
              <w:pStyle w:val="15"/>
            </w:pPr>
          </w:p>
        </w:tc>
        <w:tc>
          <w:tcPr>
            <w:tcW w:w="1034" w:type="dxa"/>
            <w:vAlign w:val="center"/>
          </w:tcPr>
          <w:p>
            <w:pPr>
              <w:pStyle w:val="15"/>
              <w:rPr>
                <w:rFonts w:hint="default"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93" w:type="dxa"/>
            <w:tcBorders>
              <w:left w:val="single" w:color="auto" w:sz="12" w:space="0"/>
            </w:tcBorders>
            <w:vAlign w:val="top"/>
          </w:tcPr>
          <w:p>
            <w:pPr>
              <w:pStyle w:val="15"/>
              <w:jc w:val="left"/>
              <w:rPr>
                <w:rFonts w:hint="eastAsia" w:ascii="宋体" w:hAnsi="宋体"/>
                <w:b w:val="0"/>
                <w:bCs/>
                <w:color w:val="000000" w:themeColor="text1"/>
                <w:sz w:val="21"/>
                <w:szCs w:val="21"/>
                <w:lang w:val="en-US" w:eastAsia="zh-CN"/>
                <w14:textFill>
                  <w14:solidFill>
                    <w14:schemeClr w14:val="tx1"/>
                  </w14:solidFill>
                </w14:textFill>
              </w:rPr>
            </w:pPr>
            <w:r>
              <w:rPr>
                <w:rFonts w:hint="eastAsia" w:ascii="宋体" w:hAnsi="宋体"/>
                <w:b w:val="0"/>
                <w:bCs/>
                <w:sz w:val="21"/>
                <w:szCs w:val="21"/>
                <w:lang w:val="en-US" w:eastAsia="zh-CN"/>
              </w:rPr>
              <w:t xml:space="preserve">第八单元 </w:t>
            </w:r>
          </w:p>
        </w:tc>
        <w:tc>
          <w:tcPr>
            <w:tcW w:w="1034" w:type="dxa"/>
            <w:vAlign w:val="center"/>
          </w:tcPr>
          <w:p>
            <w:pPr>
              <w:jc w:val="center"/>
              <w:rPr>
                <w:rFonts w:hint="default" w:ascii="Arial" w:hAnsi="Arial" w:cs="Arial"/>
              </w:rPr>
            </w:pPr>
            <w:r>
              <w:rPr>
                <w:rFonts w:hint="default" w:ascii="Arial" w:hAnsi="Arial" w:cs="Arial"/>
              </w:rPr>
              <w:t>√</w:t>
            </w:r>
          </w:p>
        </w:tc>
        <w:tc>
          <w:tcPr>
            <w:tcW w:w="1034" w:type="dxa"/>
            <w:vAlign w:val="center"/>
          </w:tcPr>
          <w:p>
            <w:pPr>
              <w:pStyle w:val="15"/>
            </w:pPr>
          </w:p>
        </w:tc>
        <w:tc>
          <w:tcPr>
            <w:tcW w:w="1034" w:type="dxa"/>
            <w:vAlign w:val="center"/>
          </w:tcPr>
          <w:p>
            <w:pPr>
              <w:pStyle w:val="15"/>
            </w:pPr>
          </w:p>
        </w:tc>
        <w:tc>
          <w:tcPr>
            <w:tcW w:w="1034" w:type="dxa"/>
            <w:vAlign w:val="center"/>
          </w:tcPr>
          <w:p>
            <w:pPr>
              <w:pStyle w:val="15"/>
              <w:rPr>
                <w:rFonts w:hint="default"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93" w:type="dxa"/>
            <w:tcBorders>
              <w:left w:val="single" w:color="auto" w:sz="12" w:space="0"/>
              <w:bottom w:val="single" w:color="auto" w:sz="12" w:space="0"/>
            </w:tcBorders>
            <w:vAlign w:val="top"/>
          </w:tcPr>
          <w:p>
            <w:pPr>
              <w:pStyle w:val="15"/>
              <w:jc w:val="left"/>
              <w:rPr>
                <w:rFonts w:hint="eastAsia" w:ascii="宋体" w:hAnsi="宋体"/>
                <w:b w:val="0"/>
                <w:bCs/>
                <w:color w:val="000000" w:themeColor="text1"/>
                <w:sz w:val="21"/>
                <w:szCs w:val="21"/>
                <w:lang w:val="en-US" w:eastAsia="zh-CN"/>
                <w14:textFill>
                  <w14:solidFill>
                    <w14:schemeClr w14:val="tx1"/>
                  </w14:solidFill>
                </w14:textFill>
              </w:rPr>
            </w:pPr>
            <w:r>
              <w:rPr>
                <w:rFonts w:hint="eastAsia" w:ascii="宋体" w:hAnsi="宋体"/>
                <w:b w:val="0"/>
                <w:bCs/>
                <w:color w:val="000000" w:themeColor="text1"/>
                <w:sz w:val="21"/>
                <w:szCs w:val="21"/>
                <w:lang w:val="en-US" w:eastAsia="zh-CN"/>
                <w14:textFill>
                  <w14:solidFill>
                    <w14:schemeClr w14:val="tx1"/>
                  </w14:solidFill>
                </w14:textFill>
              </w:rPr>
              <w:t>第九单元</w:t>
            </w:r>
          </w:p>
        </w:tc>
        <w:tc>
          <w:tcPr>
            <w:tcW w:w="1034" w:type="dxa"/>
            <w:tcBorders>
              <w:bottom w:val="single" w:color="auto" w:sz="12" w:space="0"/>
            </w:tcBorders>
            <w:vAlign w:val="center"/>
          </w:tcPr>
          <w:p>
            <w:pPr>
              <w:jc w:val="center"/>
              <w:rPr>
                <w:rFonts w:hint="default" w:ascii="Arial" w:hAnsi="Arial" w:cs="Arial"/>
              </w:rPr>
            </w:pPr>
            <w:r>
              <w:rPr>
                <w:rFonts w:hint="default" w:ascii="Arial" w:hAnsi="Arial" w:cs="Arial"/>
              </w:rPr>
              <w:t>√</w:t>
            </w:r>
          </w:p>
        </w:tc>
        <w:tc>
          <w:tcPr>
            <w:tcW w:w="1034" w:type="dxa"/>
            <w:tcBorders>
              <w:bottom w:val="single" w:color="auto" w:sz="12" w:space="0"/>
            </w:tcBorders>
            <w:vAlign w:val="center"/>
          </w:tcPr>
          <w:p>
            <w:pPr>
              <w:pStyle w:val="15"/>
            </w:pPr>
          </w:p>
        </w:tc>
        <w:tc>
          <w:tcPr>
            <w:tcW w:w="1034" w:type="dxa"/>
            <w:tcBorders>
              <w:bottom w:val="single" w:color="auto" w:sz="12" w:space="0"/>
            </w:tcBorders>
            <w:vAlign w:val="center"/>
          </w:tcPr>
          <w:p>
            <w:pPr>
              <w:pStyle w:val="15"/>
            </w:pPr>
            <w:r>
              <w:rPr>
                <w:rFonts w:hint="default" w:ascii="Arial" w:hAnsi="Arial" w:cs="Arial"/>
              </w:rPr>
              <w:t>√</w:t>
            </w:r>
          </w:p>
        </w:tc>
        <w:tc>
          <w:tcPr>
            <w:tcW w:w="1034" w:type="dxa"/>
            <w:tcBorders>
              <w:bottom w:val="single" w:color="auto" w:sz="12" w:space="0"/>
            </w:tcBorders>
            <w:vAlign w:val="center"/>
          </w:tcPr>
          <w:p>
            <w:pPr>
              <w:pStyle w:val="15"/>
              <w:rPr>
                <w:rFonts w:hint="default" w:ascii="Arial" w:hAnsi="Arial" w:cs="Arial"/>
              </w:rPr>
            </w:pPr>
          </w:p>
        </w:tc>
      </w:tr>
    </w:tbl>
    <w:p>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188"/>
        <w:gridCol w:w="2439"/>
        <w:gridCol w:w="1738"/>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188"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439" w:type="dxa"/>
            <w:vMerge w:val="restart"/>
            <w:tcBorders>
              <w:top w:val="single" w:color="auto" w:sz="12" w:space="0"/>
            </w:tcBorders>
            <w:vAlign w:val="center"/>
          </w:tcPr>
          <w:p>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pPr>
              <w:pStyle w:val="14"/>
              <w:widowControl w:val="0"/>
              <w:rPr>
                <w:rFonts w:ascii="黑体" w:hAnsi="黑体"/>
                <w:szCs w:val="21"/>
              </w:rPr>
            </w:pPr>
            <w:r>
              <w:rPr>
                <w:rFonts w:hint="eastAsia" w:ascii="黑体" w:hAnsi="黑体"/>
                <w:szCs w:val="21"/>
                <w:lang w:val="en-US" w:eastAsia="zh-CN"/>
              </w:rPr>
              <w:t>评价</w:t>
            </w:r>
            <w:r>
              <w:rPr>
                <w:rFonts w:hint="eastAsia" w:ascii="黑体" w:hAnsi="黑体"/>
                <w:szCs w:val="21"/>
              </w:rPr>
              <w:t>方式</w:t>
            </w:r>
          </w:p>
        </w:tc>
        <w:tc>
          <w:tcPr>
            <w:tcW w:w="2111" w:type="dxa"/>
            <w:gridSpan w:val="3"/>
            <w:tcBorders>
              <w:top w:val="single" w:color="auto" w:sz="12" w:space="0"/>
              <w:right w:val="single" w:color="auto" w:sz="12" w:space="0"/>
            </w:tcBorders>
            <w:vAlign w:val="center"/>
          </w:tcPr>
          <w:p>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188"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2439" w:type="dxa"/>
            <w:vMerge w:val="continue"/>
          </w:tcPr>
          <w:p>
            <w:pPr>
              <w:widowControl w:val="0"/>
              <w:snapToGrid w:val="0"/>
              <w:jc w:val="center"/>
              <w:rPr>
                <w:rFonts w:ascii="黑体" w:hAnsi="黑体" w:eastAsia="黑体"/>
                <w:bCs/>
                <w:sz w:val="21"/>
                <w:szCs w:val="21"/>
              </w:rPr>
            </w:pPr>
          </w:p>
        </w:tc>
        <w:tc>
          <w:tcPr>
            <w:tcW w:w="1738" w:type="dxa"/>
            <w:vMerge w:val="continue"/>
          </w:tcPr>
          <w:p>
            <w:pPr>
              <w:widowControl w:val="0"/>
              <w:snapToGrid w:val="0"/>
              <w:jc w:val="center"/>
              <w:rPr>
                <w:rFonts w:ascii="黑体" w:hAnsi="黑体" w:eastAsia="黑体"/>
                <w:bCs/>
                <w:sz w:val="21"/>
                <w:szCs w:val="21"/>
              </w:rPr>
            </w:pPr>
          </w:p>
        </w:tc>
        <w:tc>
          <w:tcPr>
            <w:tcW w:w="725"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88" w:type="dxa"/>
            <w:tcBorders>
              <w:left w:val="single" w:color="auto" w:sz="12" w:space="0"/>
            </w:tcBorders>
            <w:vAlign w:val="top"/>
          </w:tcPr>
          <w:p>
            <w:pPr>
              <w:pStyle w:val="15"/>
              <w:widowControl w:val="0"/>
              <w:jc w:val="left"/>
              <w:rPr>
                <w:rFonts w:hint="default" w:ascii="宋体" w:hAnsi="宋体"/>
                <w:b w:val="0"/>
                <w:bCs/>
                <w:lang w:val="en-US" w:eastAsia="zh-CN"/>
              </w:rPr>
            </w:pPr>
            <w:r>
              <w:rPr>
                <w:rFonts w:hint="eastAsia" w:ascii="宋体" w:hAnsi="宋体"/>
                <w:b w:val="0"/>
                <w:bCs/>
                <w:lang w:val="en-US" w:eastAsia="zh-CN"/>
              </w:rPr>
              <w:t>绪论</w:t>
            </w:r>
          </w:p>
        </w:tc>
        <w:tc>
          <w:tcPr>
            <w:tcW w:w="2439" w:type="dxa"/>
            <w:vAlign w:val="center"/>
          </w:tcPr>
          <w:p>
            <w:pPr>
              <w:pStyle w:val="16"/>
              <w:widowControl/>
              <w:numPr>
                <w:ilvl w:val="0"/>
                <w:numId w:val="1"/>
              </w:numPr>
              <w:ind w:firstLineChars="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ppt讲授</w:t>
            </w:r>
            <w:r>
              <w:rPr>
                <w:rFonts w:hint="eastAsia" w:cs="宋体"/>
                <w:b w:val="0"/>
                <w:bCs/>
                <w:color w:val="000000"/>
                <w:sz w:val="21"/>
                <w:szCs w:val="21"/>
                <w:lang w:val="en-US" w:eastAsia="zh-CN" w:bidi="ar-SA"/>
              </w:rPr>
              <w:t>法</w:t>
            </w:r>
          </w:p>
          <w:p>
            <w:pPr>
              <w:widowControl w:val="0"/>
              <w:snapToGrid w:val="0"/>
              <w:jc w:val="center"/>
              <w:rPr>
                <w:rFonts w:hint="eastAsia" w:ascii="宋体" w:hAnsi="宋体" w:eastAsia="宋体" w:cs="宋体"/>
                <w:b w:val="0"/>
                <w:bCs/>
                <w:color w:val="000000"/>
                <w:sz w:val="21"/>
                <w:szCs w:val="21"/>
                <w:lang w:val="en-US" w:eastAsia="zh-CN" w:bidi="ar-SA"/>
              </w:rPr>
            </w:pPr>
          </w:p>
        </w:tc>
        <w:tc>
          <w:tcPr>
            <w:tcW w:w="1738" w:type="dxa"/>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综合评价</w:t>
            </w:r>
          </w:p>
        </w:tc>
        <w:tc>
          <w:tcPr>
            <w:tcW w:w="725" w:type="dxa"/>
            <w:vAlign w:val="center"/>
          </w:tcPr>
          <w:p>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2</w:t>
            </w:r>
          </w:p>
        </w:tc>
        <w:tc>
          <w:tcPr>
            <w:tcW w:w="669" w:type="dxa"/>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88" w:type="dxa"/>
            <w:tcBorders>
              <w:left w:val="single" w:color="auto" w:sz="12" w:space="0"/>
            </w:tcBorders>
            <w:vAlign w:val="top"/>
          </w:tcPr>
          <w:p>
            <w:pPr>
              <w:pStyle w:val="15"/>
              <w:widowControl w:val="0"/>
              <w:jc w:val="left"/>
              <w:rPr>
                <w:rFonts w:ascii="Times New Roman" w:hAnsi="Times New Roman"/>
                <w:bCs/>
                <w:sz w:val="21"/>
                <w:szCs w:val="21"/>
              </w:rPr>
            </w:pPr>
            <w:r>
              <w:rPr>
                <w:rFonts w:hint="eastAsia" w:ascii="宋体" w:hAnsi="宋体"/>
                <w:b w:val="0"/>
                <w:bCs/>
                <w:lang w:val="en-US" w:eastAsia="zh-CN"/>
              </w:rPr>
              <w:t>第一单元</w:t>
            </w:r>
          </w:p>
        </w:tc>
        <w:tc>
          <w:tcPr>
            <w:tcW w:w="2439" w:type="dxa"/>
            <w:vAlign w:val="center"/>
          </w:tcPr>
          <w:p>
            <w:pPr>
              <w:pStyle w:val="16"/>
              <w:widowControl/>
              <w:numPr>
                <w:ilvl w:val="0"/>
                <w:numId w:val="2"/>
              </w:numPr>
              <w:ind w:firstLineChars="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ppt讲授</w:t>
            </w:r>
            <w:r>
              <w:rPr>
                <w:rFonts w:hint="eastAsia" w:cs="宋体"/>
                <w:b w:val="0"/>
                <w:bCs/>
                <w:color w:val="000000"/>
                <w:sz w:val="21"/>
                <w:szCs w:val="21"/>
                <w:lang w:val="en-US" w:eastAsia="zh-CN" w:bidi="ar-SA"/>
              </w:rPr>
              <w:t>法</w:t>
            </w:r>
          </w:p>
          <w:p>
            <w:pPr>
              <w:pStyle w:val="16"/>
              <w:widowControl/>
              <w:numPr>
                <w:ilvl w:val="0"/>
                <w:numId w:val="2"/>
              </w:numPr>
              <w:ind w:firstLineChars="0"/>
              <w:jc w:val="left"/>
              <w:rPr>
                <w:rFonts w:hint="eastAsia" w:ascii="宋体" w:hAnsi="宋体" w:eastAsia="宋体" w:cs="宋体"/>
                <w:b w:val="0"/>
                <w:bCs/>
                <w:color w:val="000000"/>
                <w:sz w:val="21"/>
                <w:szCs w:val="21"/>
                <w:lang w:val="en-US" w:eastAsia="zh-CN" w:bidi="ar-SA"/>
              </w:rPr>
            </w:pPr>
            <w:r>
              <w:rPr>
                <w:rFonts w:hint="eastAsia" w:cs="宋体"/>
                <w:b w:val="0"/>
                <w:bCs/>
                <w:color w:val="000000"/>
                <w:sz w:val="21"/>
                <w:szCs w:val="21"/>
                <w:lang w:val="en-US" w:eastAsia="zh-CN" w:bidi="ar-SA"/>
              </w:rPr>
              <w:t>自主学习法</w:t>
            </w:r>
          </w:p>
          <w:p>
            <w:pPr>
              <w:widowControl w:val="0"/>
              <w:snapToGrid w:val="0"/>
              <w:jc w:val="center"/>
              <w:rPr>
                <w:rFonts w:hint="eastAsia" w:ascii="宋体" w:hAnsi="宋体" w:eastAsia="宋体" w:cs="宋体"/>
                <w:b w:val="0"/>
                <w:bCs/>
                <w:color w:val="000000"/>
                <w:sz w:val="21"/>
                <w:szCs w:val="21"/>
                <w:lang w:val="en-US" w:eastAsia="zh-CN" w:bidi="ar-SA"/>
              </w:rPr>
            </w:pPr>
          </w:p>
        </w:tc>
        <w:tc>
          <w:tcPr>
            <w:tcW w:w="1738"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综合评价</w:t>
            </w:r>
          </w:p>
        </w:tc>
        <w:tc>
          <w:tcPr>
            <w:tcW w:w="725" w:type="dxa"/>
            <w:vAlign w:val="center"/>
          </w:tcPr>
          <w:p>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4</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88" w:type="dxa"/>
            <w:tcBorders>
              <w:left w:val="single" w:color="auto" w:sz="12" w:space="0"/>
            </w:tcBorders>
            <w:vAlign w:val="top"/>
          </w:tcPr>
          <w:p>
            <w:pPr>
              <w:pStyle w:val="15"/>
              <w:widowControl w:val="0"/>
              <w:jc w:val="left"/>
              <w:rPr>
                <w:rFonts w:ascii="Times New Roman" w:hAnsi="Times New Roman"/>
                <w:bCs/>
                <w:sz w:val="21"/>
                <w:szCs w:val="21"/>
              </w:rPr>
            </w:pPr>
            <w:r>
              <w:rPr>
                <w:rFonts w:hint="eastAsia" w:ascii="宋体" w:hAnsi="宋体"/>
                <w:b w:val="0"/>
                <w:bCs/>
                <w:sz w:val="21"/>
                <w:szCs w:val="21"/>
                <w:lang w:val="en-US" w:eastAsia="zh-CN"/>
              </w:rPr>
              <w:t>第二单元</w:t>
            </w:r>
          </w:p>
        </w:tc>
        <w:tc>
          <w:tcPr>
            <w:tcW w:w="2439" w:type="dxa"/>
            <w:vAlign w:val="center"/>
          </w:tcPr>
          <w:p>
            <w:pPr>
              <w:pStyle w:val="16"/>
              <w:widowControl/>
              <w:numPr>
                <w:ilvl w:val="0"/>
                <w:numId w:val="3"/>
              </w:numPr>
              <w:ind w:firstLineChars="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ppt讲授</w:t>
            </w:r>
            <w:r>
              <w:rPr>
                <w:rFonts w:hint="eastAsia" w:cs="宋体"/>
                <w:b w:val="0"/>
                <w:bCs/>
                <w:color w:val="000000"/>
                <w:sz w:val="21"/>
                <w:szCs w:val="21"/>
                <w:lang w:val="en-US" w:eastAsia="zh-CN" w:bidi="ar-SA"/>
              </w:rPr>
              <w:t>法</w:t>
            </w:r>
          </w:p>
          <w:p>
            <w:pPr>
              <w:pStyle w:val="16"/>
              <w:widowControl/>
              <w:numPr>
                <w:ilvl w:val="0"/>
                <w:numId w:val="3"/>
              </w:numPr>
              <w:ind w:firstLineChars="0"/>
              <w:jc w:val="left"/>
              <w:rPr>
                <w:rFonts w:hint="eastAsia" w:ascii="宋体" w:hAnsi="宋体" w:eastAsia="宋体" w:cs="宋体"/>
                <w:b w:val="0"/>
                <w:bCs/>
                <w:color w:val="000000"/>
                <w:sz w:val="21"/>
                <w:szCs w:val="21"/>
                <w:lang w:val="en-US" w:eastAsia="zh-CN" w:bidi="ar-SA"/>
              </w:rPr>
            </w:pPr>
            <w:r>
              <w:rPr>
                <w:rFonts w:hint="eastAsia" w:cs="宋体"/>
                <w:b w:val="0"/>
                <w:bCs/>
                <w:color w:val="000000"/>
                <w:sz w:val="21"/>
                <w:szCs w:val="21"/>
                <w:lang w:val="en-US" w:eastAsia="zh-CN" w:bidi="ar-SA"/>
              </w:rPr>
              <w:t>自主学习法</w:t>
            </w:r>
          </w:p>
          <w:p>
            <w:pPr>
              <w:pStyle w:val="16"/>
              <w:widowControl/>
              <w:numPr>
                <w:ilvl w:val="0"/>
                <w:numId w:val="3"/>
              </w:numPr>
              <w:ind w:firstLineChars="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讨论</w:t>
            </w:r>
            <w:r>
              <w:rPr>
                <w:rFonts w:hint="eastAsia" w:cs="宋体"/>
                <w:b w:val="0"/>
                <w:bCs/>
                <w:color w:val="000000"/>
                <w:sz w:val="21"/>
                <w:szCs w:val="21"/>
                <w:lang w:val="en-US" w:eastAsia="zh-CN" w:bidi="ar-SA"/>
              </w:rPr>
              <w:t>法</w:t>
            </w:r>
          </w:p>
          <w:p>
            <w:pPr>
              <w:widowControl w:val="0"/>
              <w:snapToGrid w:val="0"/>
              <w:jc w:val="center"/>
              <w:rPr>
                <w:rFonts w:hint="eastAsia" w:ascii="宋体" w:hAnsi="宋体" w:eastAsia="宋体" w:cs="宋体"/>
                <w:b w:val="0"/>
                <w:bCs/>
                <w:color w:val="000000"/>
                <w:sz w:val="21"/>
                <w:szCs w:val="21"/>
                <w:lang w:val="en-US" w:eastAsia="zh-CN" w:bidi="ar-SA"/>
              </w:rPr>
            </w:pP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综合评价</w:t>
            </w:r>
          </w:p>
        </w:tc>
        <w:tc>
          <w:tcPr>
            <w:tcW w:w="725" w:type="dxa"/>
            <w:vAlign w:val="center"/>
          </w:tcPr>
          <w:p>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6</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88" w:type="dxa"/>
            <w:tcBorders>
              <w:left w:val="single" w:color="auto" w:sz="12" w:space="0"/>
            </w:tcBorders>
            <w:vAlign w:val="top"/>
          </w:tcPr>
          <w:p>
            <w:pPr>
              <w:pStyle w:val="15"/>
              <w:widowControl w:val="0"/>
              <w:jc w:val="left"/>
              <w:rPr>
                <w:rFonts w:ascii="Times New Roman" w:hAnsi="Times New Roman"/>
                <w:bCs/>
                <w:sz w:val="21"/>
                <w:szCs w:val="21"/>
              </w:rPr>
            </w:pPr>
            <w:r>
              <w:rPr>
                <w:rFonts w:hint="eastAsia" w:ascii="宋体" w:hAnsi="宋体"/>
                <w:b w:val="0"/>
                <w:bCs/>
                <w:color w:val="000000" w:themeColor="text1"/>
                <w:sz w:val="21"/>
                <w:szCs w:val="21"/>
                <w:lang w:val="en-US" w:eastAsia="zh-CN"/>
                <w14:textFill>
                  <w14:solidFill>
                    <w14:schemeClr w14:val="tx1"/>
                  </w14:solidFill>
                </w14:textFill>
              </w:rPr>
              <w:t>第三单元</w:t>
            </w:r>
          </w:p>
        </w:tc>
        <w:tc>
          <w:tcPr>
            <w:tcW w:w="2439" w:type="dxa"/>
            <w:vAlign w:val="center"/>
          </w:tcPr>
          <w:p>
            <w:pPr>
              <w:pStyle w:val="16"/>
              <w:widowControl/>
              <w:numPr>
                <w:ilvl w:val="0"/>
                <w:numId w:val="4"/>
              </w:numPr>
              <w:ind w:firstLineChars="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ppt讲授</w:t>
            </w:r>
            <w:r>
              <w:rPr>
                <w:rFonts w:hint="eastAsia" w:cs="宋体"/>
                <w:b w:val="0"/>
                <w:bCs/>
                <w:color w:val="000000"/>
                <w:sz w:val="21"/>
                <w:szCs w:val="21"/>
                <w:lang w:val="en-US" w:eastAsia="zh-CN" w:bidi="ar-SA"/>
              </w:rPr>
              <w:t>法</w:t>
            </w:r>
          </w:p>
          <w:p>
            <w:pPr>
              <w:pStyle w:val="16"/>
              <w:widowControl/>
              <w:numPr>
                <w:ilvl w:val="0"/>
                <w:numId w:val="4"/>
              </w:numPr>
              <w:ind w:firstLineChars="0"/>
              <w:jc w:val="left"/>
              <w:rPr>
                <w:rFonts w:hint="eastAsia" w:ascii="宋体" w:hAnsi="宋体" w:eastAsia="宋体" w:cs="宋体"/>
                <w:b w:val="0"/>
                <w:bCs/>
                <w:color w:val="000000"/>
                <w:sz w:val="21"/>
                <w:szCs w:val="21"/>
                <w:lang w:val="en-US" w:eastAsia="zh-CN" w:bidi="ar-SA"/>
              </w:rPr>
            </w:pPr>
            <w:r>
              <w:rPr>
                <w:rFonts w:hint="eastAsia" w:cs="宋体"/>
                <w:b w:val="0"/>
                <w:bCs/>
                <w:color w:val="000000"/>
                <w:sz w:val="21"/>
                <w:szCs w:val="21"/>
                <w:lang w:val="en-US" w:eastAsia="zh-CN" w:bidi="ar-SA"/>
              </w:rPr>
              <w:t>自主学习法</w:t>
            </w:r>
          </w:p>
          <w:p>
            <w:pPr>
              <w:pStyle w:val="16"/>
              <w:widowControl/>
              <w:numPr>
                <w:ilvl w:val="0"/>
                <w:numId w:val="4"/>
              </w:numPr>
              <w:ind w:firstLineChars="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讨论</w:t>
            </w:r>
            <w:r>
              <w:rPr>
                <w:rFonts w:hint="eastAsia" w:cs="宋体"/>
                <w:b w:val="0"/>
                <w:bCs/>
                <w:color w:val="000000"/>
                <w:sz w:val="21"/>
                <w:szCs w:val="21"/>
                <w:lang w:val="en-US" w:eastAsia="zh-CN" w:bidi="ar-SA"/>
              </w:rPr>
              <w:t>法</w:t>
            </w:r>
          </w:p>
          <w:p>
            <w:pPr>
              <w:pStyle w:val="16"/>
              <w:widowControl/>
              <w:numPr>
                <w:ilvl w:val="0"/>
                <w:numId w:val="4"/>
              </w:numPr>
              <w:ind w:firstLineChars="0"/>
              <w:jc w:val="left"/>
              <w:rPr>
                <w:rFonts w:hint="eastAsia" w:ascii="宋体" w:hAnsi="宋体" w:eastAsia="宋体" w:cs="宋体"/>
                <w:b w:val="0"/>
                <w:bCs/>
                <w:color w:val="000000"/>
                <w:sz w:val="21"/>
                <w:szCs w:val="21"/>
                <w:lang w:val="en-US" w:eastAsia="zh-CN" w:bidi="ar-SA"/>
              </w:rPr>
            </w:pPr>
            <w:r>
              <w:rPr>
                <w:rFonts w:hint="eastAsia" w:cs="宋体"/>
                <w:b w:val="0"/>
                <w:bCs/>
                <w:color w:val="000000"/>
                <w:sz w:val="21"/>
                <w:szCs w:val="21"/>
                <w:lang w:val="en-US" w:eastAsia="zh-CN" w:bidi="ar-SA"/>
              </w:rPr>
              <w:t>合作学习法</w:t>
            </w:r>
          </w:p>
          <w:p>
            <w:pPr>
              <w:widowControl w:val="0"/>
              <w:snapToGrid w:val="0"/>
              <w:jc w:val="center"/>
              <w:rPr>
                <w:rFonts w:hint="eastAsia" w:ascii="宋体" w:hAnsi="宋体" w:eastAsia="宋体" w:cs="宋体"/>
                <w:b w:val="0"/>
                <w:bCs/>
                <w:color w:val="000000"/>
                <w:sz w:val="21"/>
                <w:szCs w:val="21"/>
                <w:lang w:val="en-US" w:eastAsia="zh-CN" w:bidi="ar-SA"/>
              </w:rPr>
            </w:pP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综合评价</w:t>
            </w:r>
          </w:p>
        </w:tc>
        <w:tc>
          <w:tcPr>
            <w:tcW w:w="725" w:type="dxa"/>
            <w:vAlign w:val="center"/>
          </w:tcPr>
          <w:p>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6</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88" w:type="dxa"/>
            <w:tcBorders>
              <w:left w:val="single" w:color="auto" w:sz="12" w:space="0"/>
            </w:tcBorders>
            <w:vAlign w:val="top"/>
          </w:tcPr>
          <w:p>
            <w:pPr>
              <w:pStyle w:val="15"/>
              <w:widowControl w:val="0"/>
              <w:jc w:val="left"/>
              <w:rPr>
                <w:rFonts w:hint="eastAsia" w:ascii="宋体" w:hAnsi="宋体"/>
                <w:b w:val="0"/>
                <w:bCs/>
                <w:color w:val="000000" w:themeColor="text1"/>
                <w:sz w:val="21"/>
                <w:szCs w:val="21"/>
                <w:lang w:val="en-US" w:eastAsia="zh-CN"/>
                <w14:textFill>
                  <w14:solidFill>
                    <w14:schemeClr w14:val="tx1"/>
                  </w14:solidFill>
                </w14:textFill>
              </w:rPr>
            </w:pPr>
            <w:r>
              <w:rPr>
                <w:rFonts w:hint="eastAsia" w:ascii="宋体" w:hAnsi="宋体"/>
                <w:b w:val="0"/>
                <w:bCs/>
                <w:lang w:val="en-US" w:eastAsia="zh-CN"/>
              </w:rPr>
              <w:t>第四单元</w:t>
            </w:r>
          </w:p>
        </w:tc>
        <w:tc>
          <w:tcPr>
            <w:tcW w:w="2439" w:type="dxa"/>
            <w:vAlign w:val="center"/>
          </w:tcPr>
          <w:p>
            <w:pPr>
              <w:pStyle w:val="16"/>
              <w:widowControl/>
              <w:numPr>
                <w:ilvl w:val="0"/>
                <w:numId w:val="5"/>
              </w:numPr>
              <w:ind w:firstLineChars="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ppt讲授</w:t>
            </w:r>
            <w:r>
              <w:rPr>
                <w:rFonts w:hint="eastAsia" w:cs="宋体"/>
                <w:b w:val="0"/>
                <w:bCs/>
                <w:color w:val="000000"/>
                <w:sz w:val="21"/>
                <w:szCs w:val="21"/>
                <w:lang w:val="en-US" w:eastAsia="zh-CN" w:bidi="ar-SA"/>
              </w:rPr>
              <w:t>法</w:t>
            </w:r>
          </w:p>
          <w:p>
            <w:pPr>
              <w:pStyle w:val="16"/>
              <w:widowControl/>
              <w:numPr>
                <w:ilvl w:val="0"/>
                <w:numId w:val="5"/>
              </w:numPr>
              <w:ind w:firstLineChars="0"/>
              <w:jc w:val="left"/>
              <w:rPr>
                <w:rFonts w:hint="eastAsia" w:ascii="宋体" w:hAnsi="宋体" w:eastAsia="宋体" w:cs="宋体"/>
                <w:b w:val="0"/>
                <w:bCs/>
                <w:color w:val="000000"/>
                <w:sz w:val="21"/>
                <w:szCs w:val="21"/>
                <w:lang w:val="en-US" w:eastAsia="zh-CN" w:bidi="ar-SA"/>
              </w:rPr>
            </w:pPr>
            <w:r>
              <w:rPr>
                <w:rFonts w:hint="eastAsia" w:cs="宋体"/>
                <w:b w:val="0"/>
                <w:bCs/>
                <w:color w:val="000000"/>
                <w:sz w:val="21"/>
                <w:szCs w:val="21"/>
                <w:lang w:val="en-US" w:eastAsia="zh-CN" w:bidi="ar-SA"/>
              </w:rPr>
              <w:t>自主学习法</w:t>
            </w:r>
          </w:p>
          <w:p>
            <w:pPr>
              <w:widowControl w:val="0"/>
              <w:snapToGrid w:val="0"/>
              <w:jc w:val="center"/>
              <w:rPr>
                <w:rFonts w:hint="eastAsia" w:ascii="宋体" w:hAnsi="宋体" w:eastAsia="宋体" w:cs="宋体"/>
                <w:b w:val="0"/>
                <w:bCs/>
                <w:color w:val="000000"/>
                <w:sz w:val="21"/>
                <w:szCs w:val="21"/>
                <w:lang w:val="en-US" w:eastAsia="zh-CN" w:bidi="ar-SA"/>
              </w:rPr>
            </w:pPr>
          </w:p>
        </w:tc>
        <w:tc>
          <w:tcPr>
            <w:tcW w:w="1738" w:type="dxa"/>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综合评价</w:t>
            </w:r>
          </w:p>
        </w:tc>
        <w:tc>
          <w:tcPr>
            <w:tcW w:w="725" w:type="dxa"/>
            <w:vAlign w:val="center"/>
          </w:tcPr>
          <w:p>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4</w:t>
            </w:r>
          </w:p>
        </w:tc>
        <w:tc>
          <w:tcPr>
            <w:tcW w:w="669" w:type="dxa"/>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88" w:type="dxa"/>
            <w:tcBorders>
              <w:left w:val="single" w:color="auto" w:sz="12" w:space="0"/>
            </w:tcBorders>
            <w:vAlign w:val="top"/>
          </w:tcPr>
          <w:p>
            <w:pPr>
              <w:pStyle w:val="15"/>
              <w:widowControl w:val="0"/>
              <w:jc w:val="left"/>
              <w:rPr>
                <w:rFonts w:hint="eastAsia" w:ascii="宋体" w:hAnsi="宋体"/>
                <w:b w:val="0"/>
                <w:bCs/>
                <w:color w:val="000000" w:themeColor="text1"/>
                <w:sz w:val="21"/>
                <w:szCs w:val="21"/>
                <w:lang w:val="en-US" w:eastAsia="zh-CN"/>
                <w14:textFill>
                  <w14:solidFill>
                    <w14:schemeClr w14:val="tx1"/>
                  </w14:solidFill>
                </w14:textFill>
              </w:rPr>
            </w:pPr>
            <w:r>
              <w:rPr>
                <w:rFonts w:hint="eastAsia" w:ascii="宋体" w:hAnsi="宋体"/>
                <w:b w:val="0"/>
                <w:bCs/>
                <w:sz w:val="21"/>
                <w:szCs w:val="21"/>
                <w:lang w:val="en-US" w:eastAsia="zh-CN"/>
              </w:rPr>
              <w:t>第五单元</w:t>
            </w:r>
          </w:p>
        </w:tc>
        <w:tc>
          <w:tcPr>
            <w:tcW w:w="2439" w:type="dxa"/>
            <w:vAlign w:val="center"/>
          </w:tcPr>
          <w:p>
            <w:pPr>
              <w:pStyle w:val="16"/>
              <w:widowControl/>
              <w:numPr>
                <w:ilvl w:val="0"/>
                <w:numId w:val="6"/>
              </w:numPr>
              <w:ind w:firstLineChars="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ppt讲授</w:t>
            </w:r>
            <w:r>
              <w:rPr>
                <w:rFonts w:hint="eastAsia" w:cs="宋体"/>
                <w:b w:val="0"/>
                <w:bCs/>
                <w:color w:val="000000"/>
                <w:sz w:val="21"/>
                <w:szCs w:val="21"/>
                <w:lang w:val="en-US" w:eastAsia="zh-CN" w:bidi="ar-SA"/>
              </w:rPr>
              <w:t>法</w:t>
            </w:r>
          </w:p>
          <w:p>
            <w:pPr>
              <w:pStyle w:val="16"/>
              <w:widowControl/>
              <w:numPr>
                <w:ilvl w:val="0"/>
                <w:numId w:val="6"/>
              </w:numPr>
              <w:ind w:firstLineChars="0"/>
              <w:jc w:val="left"/>
              <w:rPr>
                <w:rFonts w:hint="eastAsia" w:ascii="宋体" w:hAnsi="宋体" w:eastAsia="宋体" w:cs="宋体"/>
                <w:b w:val="0"/>
                <w:bCs/>
                <w:color w:val="000000"/>
                <w:sz w:val="21"/>
                <w:szCs w:val="21"/>
                <w:lang w:val="en-US" w:eastAsia="zh-CN" w:bidi="ar-SA"/>
              </w:rPr>
            </w:pPr>
            <w:r>
              <w:rPr>
                <w:rFonts w:hint="eastAsia" w:cs="宋体"/>
                <w:b w:val="0"/>
                <w:bCs/>
                <w:color w:val="000000"/>
                <w:sz w:val="21"/>
                <w:szCs w:val="21"/>
                <w:lang w:val="en-US" w:eastAsia="zh-CN" w:bidi="ar-SA"/>
              </w:rPr>
              <w:t>自主学习法</w:t>
            </w:r>
          </w:p>
          <w:p>
            <w:pPr>
              <w:pStyle w:val="16"/>
              <w:widowControl/>
              <w:numPr>
                <w:ilvl w:val="0"/>
                <w:numId w:val="6"/>
              </w:numPr>
              <w:ind w:firstLineChars="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讨论</w:t>
            </w:r>
            <w:r>
              <w:rPr>
                <w:rFonts w:hint="eastAsia" w:cs="宋体"/>
                <w:b w:val="0"/>
                <w:bCs/>
                <w:color w:val="000000"/>
                <w:sz w:val="21"/>
                <w:szCs w:val="21"/>
                <w:lang w:val="en-US" w:eastAsia="zh-CN" w:bidi="ar-SA"/>
              </w:rPr>
              <w:t>法</w:t>
            </w:r>
          </w:p>
          <w:p>
            <w:pPr>
              <w:widowControl w:val="0"/>
              <w:snapToGrid w:val="0"/>
              <w:jc w:val="center"/>
              <w:rPr>
                <w:rFonts w:hint="eastAsia" w:ascii="宋体" w:hAnsi="宋体" w:eastAsia="宋体" w:cs="宋体"/>
                <w:b w:val="0"/>
                <w:bCs/>
                <w:color w:val="000000"/>
                <w:sz w:val="21"/>
                <w:szCs w:val="21"/>
                <w:lang w:val="en-US" w:eastAsia="zh-CN" w:bidi="ar-SA"/>
              </w:rPr>
            </w:pPr>
          </w:p>
        </w:tc>
        <w:tc>
          <w:tcPr>
            <w:tcW w:w="1738" w:type="dxa"/>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综合评价</w:t>
            </w:r>
          </w:p>
        </w:tc>
        <w:tc>
          <w:tcPr>
            <w:tcW w:w="725" w:type="dxa"/>
            <w:vAlign w:val="center"/>
          </w:tcPr>
          <w:p>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4</w:t>
            </w:r>
          </w:p>
        </w:tc>
        <w:tc>
          <w:tcPr>
            <w:tcW w:w="669" w:type="dxa"/>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88" w:type="dxa"/>
            <w:tcBorders>
              <w:left w:val="single" w:color="auto" w:sz="12" w:space="0"/>
            </w:tcBorders>
            <w:vAlign w:val="top"/>
          </w:tcPr>
          <w:p>
            <w:pPr>
              <w:pStyle w:val="15"/>
              <w:widowControl w:val="0"/>
              <w:jc w:val="left"/>
              <w:rPr>
                <w:rFonts w:hint="eastAsia" w:ascii="宋体" w:hAnsi="宋体"/>
                <w:b w:val="0"/>
                <w:bCs/>
                <w:color w:val="000000" w:themeColor="text1"/>
                <w:sz w:val="21"/>
                <w:szCs w:val="21"/>
                <w:lang w:val="en-US" w:eastAsia="zh-CN"/>
                <w14:textFill>
                  <w14:solidFill>
                    <w14:schemeClr w14:val="tx1"/>
                  </w14:solidFill>
                </w14:textFill>
              </w:rPr>
            </w:pPr>
            <w:r>
              <w:rPr>
                <w:rFonts w:hint="eastAsia" w:ascii="宋体" w:hAnsi="宋体"/>
                <w:b w:val="0"/>
                <w:bCs/>
                <w:color w:val="000000" w:themeColor="text1"/>
                <w:sz w:val="21"/>
                <w:szCs w:val="21"/>
                <w:lang w:val="en-US" w:eastAsia="zh-CN"/>
                <w14:textFill>
                  <w14:solidFill>
                    <w14:schemeClr w14:val="tx1"/>
                  </w14:solidFill>
                </w14:textFill>
              </w:rPr>
              <w:t>第六单元</w:t>
            </w:r>
          </w:p>
        </w:tc>
        <w:tc>
          <w:tcPr>
            <w:tcW w:w="2439" w:type="dxa"/>
            <w:vAlign w:val="center"/>
          </w:tcPr>
          <w:p>
            <w:pPr>
              <w:pStyle w:val="16"/>
              <w:widowControl/>
              <w:numPr>
                <w:ilvl w:val="0"/>
                <w:numId w:val="7"/>
              </w:numPr>
              <w:ind w:firstLineChars="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ppt讲授</w:t>
            </w:r>
            <w:r>
              <w:rPr>
                <w:rFonts w:hint="eastAsia" w:cs="宋体"/>
                <w:b w:val="0"/>
                <w:bCs/>
                <w:color w:val="000000"/>
                <w:sz w:val="21"/>
                <w:szCs w:val="21"/>
                <w:lang w:val="en-US" w:eastAsia="zh-CN" w:bidi="ar-SA"/>
              </w:rPr>
              <w:t>法</w:t>
            </w:r>
          </w:p>
          <w:p>
            <w:pPr>
              <w:pStyle w:val="16"/>
              <w:widowControl/>
              <w:numPr>
                <w:ilvl w:val="0"/>
                <w:numId w:val="7"/>
              </w:numPr>
              <w:ind w:firstLineChars="0"/>
              <w:jc w:val="left"/>
              <w:rPr>
                <w:rFonts w:hint="eastAsia" w:ascii="宋体" w:hAnsi="宋体" w:eastAsia="宋体" w:cs="宋体"/>
                <w:b w:val="0"/>
                <w:bCs/>
                <w:color w:val="000000"/>
                <w:sz w:val="21"/>
                <w:szCs w:val="21"/>
                <w:lang w:val="en-US" w:eastAsia="zh-CN" w:bidi="ar-SA"/>
              </w:rPr>
            </w:pPr>
            <w:r>
              <w:rPr>
                <w:rFonts w:hint="eastAsia" w:cs="宋体"/>
                <w:b w:val="0"/>
                <w:bCs/>
                <w:color w:val="000000"/>
                <w:sz w:val="21"/>
                <w:szCs w:val="21"/>
                <w:lang w:val="en-US" w:eastAsia="zh-CN" w:bidi="ar-SA"/>
              </w:rPr>
              <w:t>自主学习法</w:t>
            </w:r>
          </w:p>
          <w:p>
            <w:pPr>
              <w:pStyle w:val="16"/>
              <w:widowControl/>
              <w:numPr>
                <w:ilvl w:val="0"/>
                <w:numId w:val="7"/>
              </w:numPr>
              <w:ind w:firstLineChars="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讨论</w:t>
            </w:r>
            <w:r>
              <w:rPr>
                <w:rFonts w:hint="eastAsia" w:cs="宋体"/>
                <w:b w:val="0"/>
                <w:bCs/>
                <w:color w:val="000000"/>
                <w:sz w:val="21"/>
                <w:szCs w:val="21"/>
                <w:lang w:val="en-US" w:eastAsia="zh-CN" w:bidi="ar-SA"/>
              </w:rPr>
              <w:t>法</w:t>
            </w:r>
          </w:p>
          <w:p>
            <w:pPr>
              <w:pStyle w:val="16"/>
              <w:widowControl/>
              <w:numPr>
                <w:ilvl w:val="0"/>
                <w:numId w:val="7"/>
              </w:numPr>
              <w:ind w:firstLineChars="0"/>
              <w:jc w:val="left"/>
              <w:rPr>
                <w:rFonts w:hint="eastAsia" w:ascii="宋体" w:hAnsi="宋体" w:eastAsia="宋体" w:cs="宋体"/>
                <w:b w:val="0"/>
                <w:bCs/>
                <w:color w:val="000000"/>
                <w:sz w:val="21"/>
                <w:szCs w:val="21"/>
                <w:lang w:val="en-US" w:eastAsia="zh-CN" w:bidi="ar-SA"/>
              </w:rPr>
            </w:pPr>
            <w:r>
              <w:rPr>
                <w:rFonts w:hint="eastAsia" w:cs="宋体"/>
                <w:b w:val="0"/>
                <w:bCs/>
                <w:color w:val="000000"/>
                <w:sz w:val="21"/>
                <w:szCs w:val="21"/>
                <w:lang w:val="en-US" w:eastAsia="zh-CN" w:bidi="ar-SA"/>
              </w:rPr>
              <w:t>合作学习法</w:t>
            </w:r>
          </w:p>
          <w:p>
            <w:pPr>
              <w:widowControl w:val="0"/>
              <w:snapToGrid w:val="0"/>
              <w:jc w:val="center"/>
              <w:rPr>
                <w:rFonts w:hint="eastAsia" w:ascii="宋体" w:hAnsi="宋体" w:eastAsia="宋体" w:cs="宋体"/>
                <w:b w:val="0"/>
                <w:bCs/>
                <w:color w:val="000000"/>
                <w:sz w:val="21"/>
                <w:szCs w:val="21"/>
                <w:lang w:val="en-US" w:eastAsia="zh-CN" w:bidi="ar-SA"/>
              </w:rPr>
            </w:pPr>
          </w:p>
        </w:tc>
        <w:tc>
          <w:tcPr>
            <w:tcW w:w="1738" w:type="dxa"/>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综合评价</w:t>
            </w:r>
          </w:p>
        </w:tc>
        <w:tc>
          <w:tcPr>
            <w:tcW w:w="725" w:type="dxa"/>
            <w:vAlign w:val="center"/>
          </w:tcPr>
          <w:p>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10</w:t>
            </w:r>
          </w:p>
        </w:tc>
        <w:tc>
          <w:tcPr>
            <w:tcW w:w="669" w:type="dxa"/>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88" w:type="dxa"/>
            <w:tcBorders>
              <w:left w:val="single" w:color="auto" w:sz="12" w:space="0"/>
            </w:tcBorders>
            <w:vAlign w:val="top"/>
          </w:tcPr>
          <w:p>
            <w:pPr>
              <w:pStyle w:val="15"/>
              <w:widowControl w:val="0"/>
              <w:jc w:val="left"/>
              <w:rPr>
                <w:rFonts w:hint="eastAsia" w:ascii="宋体" w:hAnsi="宋体"/>
                <w:b w:val="0"/>
                <w:bCs/>
                <w:color w:val="000000" w:themeColor="text1"/>
                <w:sz w:val="21"/>
                <w:szCs w:val="21"/>
                <w:lang w:val="en-US" w:eastAsia="zh-CN"/>
                <w14:textFill>
                  <w14:solidFill>
                    <w14:schemeClr w14:val="tx1"/>
                  </w14:solidFill>
                </w14:textFill>
              </w:rPr>
            </w:pPr>
            <w:r>
              <w:rPr>
                <w:rFonts w:hint="eastAsia" w:ascii="宋体" w:hAnsi="宋体"/>
                <w:b w:val="0"/>
                <w:bCs/>
                <w:lang w:val="en-US" w:eastAsia="zh-CN"/>
              </w:rPr>
              <w:t>第七单元</w:t>
            </w:r>
          </w:p>
        </w:tc>
        <w:tc>
          <w:tcPr>
            <w:tcW w:w="2439" w:type="dxa"/>
            <w:vAlign w:val="center"/>
          </w:tcPr>
          <w:p>
            <w:pPr>
              <w:pStyle w:val="16"/>
              <w:widowControl/>
              <w:numPr>
                <w:ilvl w:val="0"/>
                <w:numId w:val="8"/>
              </w:numPr>
              <w:ind w:firstLineChars="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ppt讲授</w:t>
            </w:r>
            <w:r>
              <w:rPr>
                <w:rFonts w:hint="eastAsia" w:cs="宋体"/>
                <w:b w:val="0"/>
                <w:bCs/>
                <w:color w:val="000000"/>
                <w:sz w:val="21"/>
                <w:szCs w:val="21"/>
                <w:lang w:val="en-US" w:eastAsia="zh-CN" w:bidi="ar-SA"/>
              </w:rPr>
              <w:t>法</w:t>
            </w:r>
          </w:p>
          <w:p>
            <w:pPr>
              <w:pStyle w:val="16"/>
              <w:widowControl/>
              <w:numPr>
                <w:ilvl w:val="0"/>
                <w:numId w:val="8"/>
              </w:numPr>
              <w:ind w:firstLineChars="0"/>
              <w:jc w:val="left"/>
              <w:rPr>
                <w:rFonts w:hint="eastAsia" w:ascii="宋体" w:hAnsi="宋体" w:eastAsia="宋体" w:cs="宋体"/>
                <w:b w:val="0"/>
                <w:bCs/>
                <w:color w:val="000000"/>
                <w:sz w:val="21"/>
                <w:szCs w:val="21"/>
                <w:lang w:val="en-US" w:eastAsia="zh-CN" w:bidi="ar-SA"/>
              </w:rPr>
            </w:pPr>
            <w:r>
              <w:rPr>
                <w:rFonts w:hint="eastAsia" w:cs="宋体"/>
                <w:b w:val="0"/>
                <w:bCs/>
                <w:color w:val="000000"/>
                <w:sz w:val="21"/>
                <w:szCs w:val="21"/>
                <w:lang w:val="en-US" w:eastAsia="zh-CN" w:bidi="ar-SA"/>
              </w:rPr>
              <w:t>自主学习法</w:t>
            </w:r>
          </w:p>
          <w:p>
            <w:pPr>
              <w:widowControl w:val="0"/>
              <w:snapToGrid w:val="0"/>
              <w:jc w:val="center"/>
              <w:rPr>
                <w:rFonts w:hint="eastAsia" w:ascii="宋体" w:hAnsi="宋体" w:eastAsia="宋体" w:cs="宋体"/>
                <w:b w:val="0"/>
                <w:bCs/>
                <w:color w:val="000000"/>
                <w:sz w:val="21"/>
                <w:szCs w:val="21"/>
                <w:lang w:val="en-US" w:eastAsia="zh-CN" w:bidi="ar-SA"/>
              </w:rPr>
            </w:pPr>
          </w:p>
        </w:tc>
        <w:tc>
          <w:tcPr>
            <w:tcW w:w="1738" w:type="dxa"/>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综合评价</w:t>
            </w:r>
          </w:p>
        </w:tc>
        <w:tc>
          <w:tcPr>
            <w:tcW w:w="725" w:type="dxa"/>
            <w:vAlign w:val="center"/>
          </w:tcPr>
          <w:p>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2</w:t>
            </w:r>
          </w:p>
        </w:tc>
        <w:tc>
          <w:tcPr>
            <w:tcW w:w="669" w:type="dxa"/>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88" w:type="dxa"/>
            <w:tcBorders>
              <w:left w:val="single" w:color="auto" w:sz="12" w:space="0"/>
            </w:tcBorders>
            <w:vAlign w:val="top"/>
          </w:tcPr>
          <w:p>
            <w:pPr>
              <w:pStyle w:val="15"/>
              <w:widowControl w:val="0"/>
              <w:jc w:val="left"/>
              <w:rPr>
                <w:rFonts w:hint="eastAsia" w:ascii="宋体" w:hAnsi="宋体"/>
                <w:b w:val="0"/>
                <w:bCs/>
                <w:color w:val="000000" w:themeColor="text1"/>
                <w:sz w:val="21"/>
                <w:szCs w:val="21"/>
                <w:lang w:val="en-US" w:eastAsia="zh-CN"/>
                <w14:textFill>
                  <w14:solidFill>
                    <w14:schemeClr w14:val="tx1"/>
                  </w14:solidFill>
                </w14:textFill>
              </w:rPr>
            </w:pPr>
            <w:r>
              <w:rPr>
                <w:rFonts w:hint="eastAsia" w:ascii="宋体" w:hAnsi="宋体"/>
                <w:b w:val="0"/>
                <w:bCs/>
                <w:sz w:val="21"/>
                <w:szCs w:val="21"/>
                <w:lang w:val="en-US" w:eastAsia="zh-CN"/>
              </w:rPr>
              <w:t>第八单元</w:t>
            </w:r>
          </w:p>
        </w:tc>
        <w:tc>
          <w:tcPr>
            <w:tcW w:w="2439" w:type="dxa"/>
            <w:vAlign w:val="center"/>
          </w:tcPr>
          <w:p>
            <w:pPr>
              <w:pStyle w:val="16"/>
              <w:widowControl/>
              <w:numPr>
                <w:ilvl w:val="0"/>
                <w:numId w:val="9"/>
              </w:numPr>
              <w:ind w:firstLineChars="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ppt讲授</w:t>
            </w:r>
            <w:r>
              <w:rPr>
                <w:rFonts w:hint="eastAsia" w:cs="宋体"/>
                <w:b w:val="0"/>
                <w:bCs/>
                <w:color w:val="000000"/>
                <w:sz w:val="21"/>
                <w:szCs w:val="21"/>
                <w:lang w:val="en-US" w:eastAsia="zh-CN" w:bidi="ar-SA"/>
              </w:rPr>
              <w:t>法</w:t>
            </w:r>
          </w:p>
          <w:p>
            <w:pPr>
              <w:pStyle w:val="16"/>
              <w:widowControl/>
              <w:numPr>
                <w:ilvl w:val="0"/>
                <w:numId w:val="9"/>
              </w:numPr>
              <w:ind w:firstLineChars="0"/>
              <w:jc w:val="left"/>
              <w:rPr>
                <w:rFonts w:hint="eastAsia" w:ascii="宋体" w:hAnsi="宋体" w:eastAsia="宋体" w:cs="宋体"/>
                <w:b w:val="0"/>
                <w:bCs/>
                <w:color w:val="000000"/>
                <w:sz w:val="21"/>
                <w:szCs w:val="21"/>
                <w:lang w:val="en-US" w:eastAsia="zh-CN" w:bidi="ar-SA"/>
              </w:rPr>
            </w:pPr>
            <w:r>
              <w:rPr>
                <w:rFonts w:hint="eastAsia" w:cs="宋体"/>
                <w:b w:val="0"/>
                <w:bCs/>
                <w:color w:val="000000"/>
                <w:sz w:val="21"/>
                <w:szCs w:val="21"/>
                <w:lang w:val="en-US" w:eastAsia="zh-CN" w:bidi="ar-SA"/>
              </w:rPr>
              <w:t>自主学习法</w:t>
            </w:r>
          </w:p>
          <w:p>
            <w:pPr>
              <w:pStyle w:val="16"/>
              <w:widowControl/>
              <w:numPr>
                <w:ilvl w:val="0"/>
                <w:numId w:val="9"/>
              </w:numPr>
              <w:ind w:firstLineChars="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讨论</w:t>
            </w:r>
            <w:r>
              <w:rPr>
                <w:rFonts w:hint="eastAsia" w:cs="宋体"/>
                <w:b w:val="0"/>
                <w:bCs/>
                <w:color w:val="000000"/>
                <w:sz w:val="21"/>
                <w:szCs w:val="21"/>
                <w:lang w:val="en-US" w:eastAsia="zh-CN" w:bidi="ar-SA"/>
              </w:rPr>
              <w:t>法</w:t>
            </w:r>
          </w:p>
          <w:p>
            <w:pPr>
              <w:widowControl w:val="0"/>
              <w:snapToGrid w:val="0"/>
              <w:jc w:val="center"/>
              <w:rPr>
                <w:rFonts w:hint="eastAsia" w:ascii="宋体" w:hAnsi="宋体" w:eastAsia="宋体" w:cs="宋体"/>
                <w:b w:val="0"/>
                <w:bCs/>
                <w:color w:val="000000"/>
                <w:sz w:val="21"/>
                <w:szCs w:val="21"/>
                <w:lang w:val="en-US" w:eastAsia="zh-CN" w:bidi="ar-SA"/>
              </w:rPr>
            </w:pPr>
          </w:p>
        </w:tc>
        <w:tc>
          <w:tcPr>
            <w:tcW w:w="1738" w:type="dxa"/>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综合评价</w:t>
            </w:r>
          </w:p>
        </w:tc>
        <w:tc>
          <w:tcPr>
            <w:tcW w:w="725" w:type="dxa"/>
            <w:vAlign w:val="center"/>
          </w:tcPr>
          <w:p>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8</w:t>
            </w:r>
          </w:p>
        </w:tc>
        <w:tc>
          <w:tcPr>
            <w:tcW w:w="669" w:type="dxa"/>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88" w:type="dxa"/>
            <w:tcBorders>
              <w:left w:val="single" w:color="auto" w:sz="12" w:space="0"/>
            </w:tcBorders>
            <w:vAlign w:val="top"/>
          </w:tcPr>
          <w:p>
            <w:pPr>
              <w:pStyle w:val="15"/>
              <w:widowControl w:val="0"/>
              <w:jc w:val="left"/>
              <w:rPr>
                <w:rFonts w:hint="eastAsia" w:ascii="宋体" w:hAnsi="宋体"/>
                <w:b w:val="0"/>
                <w:bCs/>
                <w:color w:val="000000" w:themeColor="text1"/>
                <w:sz w:val="21"/>
                <w:szCs w:val="21"/>
                <w:lang w:val="en-US" w:eastAsia="zh-CN"/>
                <w14:textFill>
                  <w14:solidFill>
                    <w14:schemeClr w14:val="tx1"/>
                  </w14:solidFill>
                </w14:textFill>
              </w:rPr>
            </w:pPr>
            <w:r>
              <w:rPr>
                <w:rFonts w:hint="eastAsia" w:ascii="宋体" w:hAnsi="宋体"/>
                <w:b w:val="0"/>
                <w:bCs/>
                <w:color w:val="000000" w:themeColor="text1"/>
                <w:sz w:val="21"/>
                <w:szCs w:val="21"/>
                <w:lang w:val="en-US" w:eastAsia="zh-CN"/>
                <w14:textFill>
                  <w14:solidFill>
                    <w14:schemeClr w14:val="tx1"/>
                  </w14:solidFill>
                </w14:textFill>
              </w:rPr>
              <w:t>第九单元</w:t>
            </w:r>
          </w:p>
        </w:tc>
        <w:tc>
          <w:tcPr>
            <w:tcW w:w="2439" w:type="dxa"/>
            <w:vAlign w:val="center"/>
          </w:tcPr>
          <w:p>
            <w:pPr>
              <w:pStyle w:val="16"/>
              <w:widowControl/>
              <w:numPr>
                <w:ilvl w:val="0"/>
                <w:numId w:val="10"/>
              </w:numPr>
              <w:ind w:firstLineChars="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ppt讲授</w:t>
            </w:r>
            <w:r>
              <w:rPr>
                <w:rFonts w:hint="eastAsia" w:cs="宋体"/>
                <w:b w:val="0"/>
                <w:bCs/>
                <w:color w:val="000000"/>
                <w:sz w:val="21"/>
                <w:szCs w:val="21"/>
                <w:lang w:val="en-US" w:eastAsia="zh-CN" w:bidi="ar-SA"/>
              </w:rPr>
              <w:t>法</w:t>
            </w:r>
          </w:p>
          <w:p>
            <w:pPr>
              <w:pStyle w:val="16"/>
              <w:widowControl/>
              <w:numPr>
                <w:ilvl w:val="0"/>
                <w:numId w:val="10"/>
              </w:numPr>
              <w:ind w:firstLineChars="0"/>
              <w:jc w:val="left"/>
              <w:rPr>
                <w:rFonts w:hint="eastAsia" w:ascii="宋体" w:hAnsi="宋体" w:eastAsia="宋体" w:cs="宋体"/>
                <w:b w:val="0"/>
                <w:bCs/>
                <w:color w:val="000000"/>
                <w:sz w:val="21"/>
                <w:szCs w:val="21"/>
                <w:lang w:val="en-US" w:eastAsia="zh-CN" w:bidi="ar-SA"/>
              </w:rPr>
            </w:pPr>
            <w:r>
              <w:rPr>
                <w:rFonts w:hint="eastAsia" w:cs="宋体"/>
                <w:b w:val="0"/>
                <w:bCs/>
                <w:color w:val="000000"/>
                <w:sz w:val="21"/>
                <w:szCs w:val="21"/>
                <w:lang w:val="en-US" w:eastAsia="zh-CN" w:bidi="ar-SA"/>
              </w:rPr>
              <w:t>自主学习法</w:t>
            </w:r>
          </w:p>
          <w:p>
            <w:pPr>
              <w:pStyle w:val="16"/>
              <w:widowControl/>
              <w:numPr>
                <w:ilvl w:val="0"/>
                <w:numId w:val="10"/>
              </w:numPr>
              <w:ind w:firstLineChars="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讨论</w:t>
            </w:r>
            <w:r>
              <w:rPr>
                <w:rFonts w:hint="eastAsia" w:cs="宋体"/>
                <w:b w:val="0"/>
                <w:bCs/>
                <w:color w:val="000000"/>
                <w:sz w:val="21"/>
                <w:szCs w:val="21"/>
                <w:lang w:val="en-US" w:eastAsia="zh-CN" w:bidi="ar-SA"/>
              </w:rPr>
              <w:t>法</w:t>
            </w:r>
          </w:p>
          <w:p>
            <w:pPr>
              <w:pStyle w:val="16"/>
              <w:widowControl/>
              <w:numPr>
                <w:ilvl w:val="0"/>
                <w:numId w:val="10"/>
              </w:numPr>
              <w:ind w:firstLineChars="0"/>
              <w:jc w:val="left"/>
              <w:rPr>
                <w:rFonts w:hint="eastAsia" w:ascii="宋体" w:hAnsi="宋体" w:eastAsia="宋体" w:cs="宋体"/>
                <w:b w:val="0"/>
                <w:bCs/>
                <w:color w:val="000000"/>
                <w:sz w:val="21"/>
                <w:szCs w:val="21"/>
                <w:lang w:val="en-US" w:eastAsia="zh-CN" w:bidi="ar-SA"/>
              </w:rPr>
            </w:pPr>
            <w:r>
              <w:rPr>
                <w:rFonts w:hint="eastAsia" w:cs="宋体"/>
                <w:b w:val="0"/>
                <w:bCs/>
                <w:color w:val="000000"/>
                <w:sz w:val="21"/>
                <w:szCs w:val="21"/>
                <w:lang w:val="en-US" w:eastAsia="zh-CN" w:bidi="ar-SA"/>
              </w:rPr>
              <w:t>合作学习法</w:t>
            </w:r>
          </w:p>
          <w:p>
            <w:pPr>
              <w:widowControl w:val="0"/>
              <w:snapToGrid w:val="0"/>
              <w:jc w:val="center"/>
              <w:rPr>
                <w:rFonts w:hint="eastAsia" w:ascii="宋体" w:hAnsi="宋体" w:eastAsia="宋体" w:cs="宋体"/>
                <w:b w:val="0"/>
                <w:bCs/>
                <w:color w:val="000000"/>
                <w:sz w:val="21"/>
                <w:szCs w:val="21"/>
                <w:lang w:val="en-US" w:eastAsia="zh-CN" w:bidi="ar-SA"/>
              </w:rPr>
            </w:pPr>
          </w:p>
        </w:tc>
        <w:tc>
          <w:tcPr>
            <w:tcW w:w="1738" w:type="dxa"/>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综合评价</w:t>
            </w:r>
          </w:p>
        </w:tc>
        <w:tc>
          <w:tcPr>
            <w:tcW w:w="725" w:type="dxa"/>
            <w:vAlign w:val="center"/>
          </w:tcPr>
          <w:p>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2</w:t>
            </w:r>
          </w:p>
        </w:tc>
        <w:tc>
          <w:tcPr>
            <w:tcW w:w="669" w:type="dxa"/>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pPr>
              <w:pStyle w:val="14"/>
              <w:widowControl w:val="0"/>
            </w:pPr>
            <w:r>
              <w:rPr>
                <w:rFonts w:hint="eastAsia"/>
              </w:rPr>
              <w:t>合计</w:t>
            </w:r>
          </w:p>
        </w:tc>
        <w:tc>
          <w:tcPr>
            <w:tcW w:w="725" w:type="dxa"/>
            <w:tcBorders>
              <w:bottom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48</w:t>
            </w:r>
          </w:p>
        </w:tc>
        <w:tc>
          <w:tcPr>
            <w:tcW w:w="669" w:type="dxa"/>
            <w:tcBorders>
              <w:bottom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bottom w:val="single" w:color="auto" w:sz="12" w:space="0"/>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48</w:t>
            </w:r>
          </w:p>
        </w:tc>
      </w:tr>
    </w:tbl>
    <w:p>
      <w:pPr>
        <w:pStyle w:val="17"/>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2001" w:hRule="atLeast"/>
        </w:trPr>
        <w:tc>
          <w:tcPr>
            <w:tcW w:w="8476" w:type="dxa"/>
            <w:vAlign w:val="center"/>
          </w:tcPr>
          <w:p>
            <w:pPr>
              <w:pStyle w:val="15"/>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本课程的课程思政指标点为：LO1品德修养中的指标点是⑤爱岗敬业，热爱所学专业，勤学多练，锤炼技能。熟悉本专业相关的法律法规，在实习实践中自觉遵守职业规范，具备职业道德操守。</w:t>
            </w:r>
          </w:p>
          <w:p>
            <w:pPr>
              <w:pStyle w:val="15"/>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default"/>
                <w:b w:val="0"/>
                <w:bCs/>
                <w:sz w:val="21"/>
                <w:szCs w:val="21"/>
                <w:lang w:val="en-US" w:eastAsia="zh-CN"/>
              </w:rPr>
            </w:pPr>
            <w:r>
              <w:rPr>
                <w:rFonts w:hint="eastAsia" w:ascii="宋体" w:hAnsi="宋体" w:eastAsia="宋体" w:cs="宋体"/>
                <w:color w:val="auto"/>
                <w:sz w:val="21"/>
                <w:szCs w:val="21"/>
                <w:lang w:val="en-US" w:eastAsia="zh-CN" w:bidi="ar-SA"/>
              </w:rPr>
              <w:t>具体细化到课程目标为：</w:t>
            </w:r>
            <w:r>
              <w:rPr>
                <w:rFonts w:hint="eastAsia"/>
                <w:b w:val="0"/>
                <w:bCs/>
                <w:color w:val="auto"/>
                <w:sz w:val="21"/>
                <w:szCs w:val="21"/>
                <w:lang w:val="en-US" w:eastAsia="zh-CN"/>
              </w:rPr>
              <w:t>爱岗敬业，勤学多练，锤炼技能</w:t>
            </w:r>
            <w:r>
              <w:rPr>
                <w:rFonts w:hint="eastAsia" w:ascii="宋体" w:hAnsi="宋体" w:cs="宋体"/>
                <w:color w:val="auto"/>
                <w:sz w:val="21"/>
                <w:szCs w:val="21"/>
                <w:lang w:val="en-US" w:eastAsia="zh-CN" w:bidi="ar-SA"/>
              </w:rPr>
              <w:t>。</w:t>
            </w:r>
            <w:r>
              <w:rPr>
                <w:rFonts w:hint="eastAsia" w:ascii="宋体" w:hAnsi="宋体" w:eastAsia="宋体" w:cs="宋体"/>
                <w:color w:val="auto"/>
                <w:sz w:val="21"/>
                <w:szCs w:val="21"/>
                <w:lang w:val="en-US" w:eastAsia="zh-CN" w:bidi="ar-SA"/>
              </w:rPr>
              <w:t>本课程通过讲授法强调爱岗敬业、</w:t>
            </w:r>
            <w:r>
              <w:rPr>
                <w:rFonts w:hint="eastAsia"/>
                <w:b w:val="0"/>
                <w:bCs/>
                <w:color w:val="auto"/>
                <w:sz w:val="21"/>
                <w:szCs w:val="21"/>
                <w:lang w:val="en-US" w:eastAsia="zh-CN"/>
              </w:rPr>
              <w:t>勤学多练、锤炼技能</w:t>
            </w:r>
            <w:r>
              <w:rPr>
                <w:rFonts w:hint="eastAsia" w:ascii="宋体" w:hAnsi="宋体" w:eastAsia="宋体" w:cs="宋体"/>
                <w:color w:val="auto"/>
                <w:sz w:val="21"/>
                <w:szCs w:val="21"/>
                <w:lang w:val="en-US" w:eastAsia="zh-CN" w:bidi="ar-SA"/>
              </w:rPr>
              <w:t>的重要性，通过</w:t>
            </w:r>
            <w:r>
              <w:rPr>
                <w:rFonts w:hint="eastAsia" w:ascii="宋体" w:hAnsi="宋体" w:cs="宋体"/>
                <w:color w:val="auto"/>
                <w:sz w:val="21"/>
                <w:szCs w:val="21"/>
                <w:lang w:val="en-US" w:eastAsia="zh-CN" w:bidi="ar-SA"/>
              </w:rPr>
              <w:t>学生们完成大量的难度适中甚至有一定挑战性的练习题磨练同学们的意志，使同学们明白要想全面系统掌握本课程的知识点，需要花费较大的精力，需要拿出不怕做题目、不怕做枯燥题目、不怕难题的决心，让同学们可以沉下心来学好这门课，从而提高自己的综合能力。</w:t>
            </w:r>
          </w:p>
        </w:tc>
      </w:tr>
    </w:tbl>
    <w:p>
      <w:pPr>
        <w:pStyle w:val="17"/>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875"/>
        <w:gridCol w:w="875"/>
        <w:gridCol w:w="875"/>
        <w:gridCol w:w="875"/>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7"/>
              <w:widowControl w:val="0"/>
              <w:jc w:val="center"/>
              <w:rPr>
                <w:rFonts w:ascii="黑体" w:hAnsi="黑体"/>
                <w:bCs/>
                <w:sz w:val="21"/>
                <w:szCs w:val="21"/>
              </w:rPr>
            </w:pPr>
            <w:r>
              <w:rPr>
                <w:rFonts w:hint="eastAsia" w:ascii="黑体" w:hAnsi="黑体"/>
                <w:bCs/>
                <w:sz w:val="21"/>
                <w:szCs w:val="21"/>
              </w:rPr>
              <w:t>考核方式</w:t>
            </w:r>
          </w:p>
        </w:tc>
        <w:tc>
          <w:tcPr>
            <w:tcW w:w="3500" w:type="dxa"/>
            <w:gridSpan w:val="4"/>
            <w:tcBorders>
              <w:top w:val="single" w:color="auto" w:sz="12" w:space="0"/>
              <w:left w:val="double" w:color="auto" w:sz="4" w:space="0"/>
            </w:tcBorders>
            <w:vAlign w:val="center"/>
          </w:tcPr>
          <w:p>
            <w:pPr>
              <w:pStyle w:val="17"/>
              <w:widowControl w:val="0"/>
              <w:spacing w:line="240" w:lineRule="auto"/>
              <w:jc w:val="center"/>
              <w:rPr>
                <w:rFonts w:ascii="黑体" w:hAnsi="宋体"/>
              </w:rPr>
            </w:pPr>
            <w:r>
              <w:rPr>
                <w:rFonts w:hint="eastAsia" w:ascii="黑体" w:hAnsi="黑体"/>
                <w:bCs/>
                <w:sz w:val="21"/>
                <w:szCs w:val="21"/>
              </w:rPr>
              <w:t>课程目标</w:t>
            </w:r>
          </w:p>
        </w:tc>
        <w:tc>
          <w:tcPr>
            <w:tcW w:w="878" w:type="dxa"/>
            <w:vMerge w:val="restart"/>
            <w:tcBorders>
              <w:top w:val="single" w:color="auto" w:sz="12" w:space="0"/>
              <w:right w:val="single" w:color="auto" w:sz="12" w:space="0"/>
            </w:tcBorders>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7"/>
              <w:widowControl w:val="0"/>
              <w:jc w:val="both"/>
              <w:rPr>
                <w:rFonts w:ascii="黑体" w:hAnsi="黑体"/>
                <w:bCs/>
                <w:sz w:val="21"/>
                <w:szCs w:val="21"/>
              </w:rPr>
            </w:pPr>
          </w:p>
        </w:tc>
        <w:tc>
          <w:tcPr>
            <w:tcW w:w="2353" w:type="dxa"/>
            <w:vMerge w:val="continue"/>
            <w:tcBorders>
              <w:right w:val="double" w:color="auto" w:sz="4" w:space="0"/>
            </w:tcBorders>
          </w:tcPr>
          <w:p>
            <w:pPr>
              <w:pStyle w:val="17"/>
              <w:widowControl w:val="0"/>
              <w:jc w:val="both"/>
              <w:rPr>
                <w:rFonts w:ascii="黑体" w:hAnsi="黑体"/>
                <w:bCs/>
                <w:sz w:val="21"/>
                <w:szCs w:val="21"/>
              </w:rPr>
            </w:pPr>
          </w:p>
        </w:tc>
        <w:tc>
          <w:tcPr>
            <w:tcW w:w="875" w:type="dxa"/>
            <w:tcBorders>
              <w:left w:val="double" w:color="auto" w:sz="4" w:space="0"/>
            </w:tcBorders>
            <w:vAlign w:val="center"/>
          </w:tcPr>
          <w:p>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875" w:type="dxa"/>
            <w:vAlign w:val="center"/>
          </w:tcPr>
          <w:p>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875" w:type="dxa"/>
            <w:vAlign w:val="center"/>
          </w:tcPr>
          <w:p>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875" w:type="dxa"/>
            <w:vAlign w:val="center"/>
          </w:tcPr>
          <w:p>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878" w:type="dxa"/>
            <w:vMerge w:val="continue"/>
            <w:tcBorders>
              <w:right w:val="single" w:color="auto" w:sz="12" w:space="0"/>
            </w:tcBorders>
          </w:tcPr>
          <w:p>
            <w:pPr>
              <w:pStyle w:val="17"/>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pPr>
              <w:pStyle w:val="15"/>
              <w:widowControl w:val="0"/>
              <w:rPr>
                <w:rFonts w:hint="default" w:eastAsia="宋体"/>
                <w:lang w:val="en-US" w:eastAsia="zh-CN"/>
              </w:rPr>
            </w:pPr>
            <w:r>
              <w:rPr>
                <w:rFonts w:hint="eastAsia"/>
                <w:lang w:val="en-US" w:eastAsia="zh-CN"/>
              </w:rPr>
              <w:t>50%</w:t>
            </w:r>
          </w:p>
        </w:tc>
        <w:tc>
          <w:tcPr>
            <w:tcW w:w="2353" w:type="dxa"/>
            <w:tcBorders>
              <w:right w:val="double" w:color="auto" w:sz="4" w:space="0"/>
            </w:tcBorders>
            <w:vAlign w:val="top"/>
          </w:tcPr>
          <w:p>
            <w:pPr>
              <w:widowControl w:val="0"/>
              <w:snapToGrid w:val="0"/>
              <w:spacing w:beforeLines="50" w:afterLines="50"/>
              <w:jc w:val="center"/>
              <w:rPr>
                <w:rFonts w:hint="eastAsia" w:eastAsia="宋体"/>
                <w:sz w:val="21"/>
                <w:szCs w:val="21"/>
                <w:lang w:val="en-US" w:eastAsia="zh-CN"/>
              </w:rPr>
            </w:pPr>
            <w:r>
              <w:rPr>
                <w:rFonts w:hint="eastAsia"/>
                <w:sz w:val="21"/>
                <w:szCs w:val="21"/>
                <w:lang w:val="en-US" w:eastAsia="zh-CN"/>
              </w:rPr>
              <w:t>平时练习题</w:t>
            </w:r>
          </w:p>
        </w:tc>
        <w:tc>
          <w:tcPr>
            <w:tcW w:w="875" w:type="dxa"/>
            <w:tcBorders>
              <w:left w:val="double" w:color="auto" w:sz="4" w:space="0"/>
            </w:tcBorders>
            <w:vAlign w:val="center"/>
          </w:tcPr>
          <w:p>
            <w:pPr>
              <w:pStyle w:val="15"/>
              <w:widowControl w:val="0"/>
              <w:rPr>
                <w:rFonts w:hint="default" w:eastAsia="宋体"/>
                <w:lang w:val="en-US" w:eastAsia="zh-CN"/>
              </w:rPr>
            </w:pPr>
            <w:r>
              <w:rPr>
                <w:rFonts w:hint="eastAsia"/>
                <w:lang w:val="en-US" w:eastAsia="zh-CN"/>
              </w:rPr>
              <w:t>60</w:t>
            </w:r>
          </w:p>
        </w:tc>
        <w:tc>
          <w:tcPr>
            <w:tcW w:w="875" w:type="dxa"/>
            <w:vAlign w:val="center"/>
          </w:tcPr>
          <w:p>
            <w:pPr>
              <w:pStyle w:val="15"/>
              <w:widowControl w:val="0"/>
              <w:rPr>
                <w:rFonts w:hint="default" w:eastAsia="宋体"/>
                <w:lang w:val="en-US" w:eastAsia="zh-CN"/>
              </w:rPr>
            </w:pPr>
            <w:r>
              <w:rPr>
                <w:rFonts w:hint="eastAsia"/>
                <w:lang w:val="en-US" w:eastAsia="zh-CN"/>
              </w:rPr>
              <w:t>20</w:t>
            </w:r>
          </w:p>
        </w:tc>
        <w:tc>
          <w:tcPr>
            <w:tcW w:w="875" w:type="dxa"/>
            <w:vAlign w:val="center"/>
          </w:tcPr>
          <w:p>
            <w:pPr>
              <w:pStyle w:val="15"/>
              <w:widowControl w:val="0"/>
              <w:rPr>
                <w:rFonts w:hint="default" w:eastAsia="宋体"/>
                <w:lang w:val="en-US" w:eastAsia="zh-CN"/>
              </w:rPr>
            </w:pPr>
            <w:r>
              <w:rPr>
                <w:rFonts w:hint="eastAsia"/>
                <w:lang w:val="en-US" w:eastAsia="zh-CN"/>
              </w:rPr>
              <w:t>20</w:t>
            </w:r>
          </w:p>
        </w:tc>
        <w:tc>
          <w:tcPr>
            <w:tcW w:w="875" w:type="dxa"/>
            <w:vAlign w:val="center"/>
          </w:tcPr>
          <w:p>
            <w:pPr>
              <w:pStyle w:val="15"/>
              <w:widowControl w:val="0"/>
            </w:pPr>
          </w:p>
        </w:tc>
        <w:tc>
          <w:tcPr>
            <w:tcW w:w="878" w:type="dxa"/>
            <w:tcBorders>
              <w:right w:val="single" w:color="auto" w:sz="12" w:space="0"/>
            </w:tcBorders>
            <w:vAlign w:val="center"/>
          </w:tcPr>
          <w:p>
            <w:pPr>
              <w:pStyle w:val="15"/>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pPr>
              <w:pStyle w:val="15"/>
              <w:widowControl w:val="0"/>
              <w:rPr>
                <w:rFonts w:hint="default" w:eastAsia="宋体"/>
                <w:lang w:val="en-US" w:eastAsia="zh-CN"/>
              </w:rPr>
            </w:pPr>
            <w:r>
              <w:rPr>
                <w:rFonts w:hint="eastAsia"/>
                <w:lang w:val="en-US" w:eastAsia="zh-CN"/>
              </w:rPr>
              <w:t>30%</w:t>
            </w:r>
          </w:p>
        </w:tc>
        <w:tc>
          <w:tcPr>
            <w:tcW w:w="2353" w:type="dxa"/>
            <w:tcBorders>
              <w:right w:val="double" w:color="auto" w:sz="4" w:space="0"/>
            </w:tcBorders>
            <w:vAlign w:val="top"/>
          </w:tcPr>
          <w:p>
            <w:pPr>
              <w:widowControl w:val="0"/>
              <w:snapToGrid w:val="0"/>
              <w:spacing w:beforeLines="50" w:afterLines="50"/>
              <w:jc w:val="center"/>
              <w:rPr>
                <w:rFonts w:hint="default"/>
                <w:sz w:val="21"/>
                <w:szCs w:val="21"/>
                <w:lang w:val="en-US"/>
              </w:rPr>
            </w:pPr>
            <w:r>
              <w:rPr>
                <w:rFonts w:hint="eastAsia"/>
                <w:bCs/>
                <w:color w:val="000000"/>
                <w:sz w:val="21"/>
                <w:szCs w:val="21"/>
                <w:lang w:val="en-US" w:eastAsia="zh-CN"/>
              </w:rPr>
              <w:t>随堂测试（开卷）</w:t>
            </w:r>
          </w:p>
        </w:tc>
        <w:tc>
          <w:tcPr>
            <w:tcW w:w="875" w:type="dxa"/>
            <w:tcBorders>
              <w:left w:val="double" w:color="auto" w:sz="4" w:space="0"/>
            </w:tcBorders>
            <w:vAlign w:val="center"/>
          </w:tcPr>
          <w:p>
            <w:pPr>
              <w:pStyle w:val="15"/>
              <w:widowControl w:val="0"/>
              <w:rPr>
                <w:rFonts w:hint="default" w:eastAsia="宋体"/>
                <w:lang w:val="en-US" w:eastAsia="zh-CN"/>
              </w:rPr>
            </w:pPr>
            <w:r>
              <w:rPr>
                <w:rFonts w:hint="eastAsia"/>
                <w:lang w:val="en-US" w:eastAsia="zh-CN"/>
              </w:rPr>
              <w:t>80</w:t>
            </w:r>
          </w:p>
        </w:tc>
        <w:tc>
          <w:tcPr>
            <w:tcW w:w="875" w:type="dxa"/>
            <w:vAlign w:val="center"/>
          </w:tcPr>
          <w:p>
            <w:pPr>
              <w:pStyle w:val="15"/>
              <w:widowControl w:val="0"/>
              <w:rPr>
                <w:rFonts w:hint="default" w:eastAsia="宋体"/>
                <w:lang w:val="en-US" w:eastAsia="zh-CN"/>
              </w:rPr>
            </w:pPr>
            <w:r>
              <w:rPr>
                <w:rFonts w:hint="eastAsia"/>
                <w:lang w:val="en-US" w:eastAsia="zh-CN"/>
              </w:rPr>
              <w:t>20</w:t>
            </w:r>
          </w:p>
        </w:tc>
        <w:tc>
          <w:tcPr>
            <w:tcW w:w="875" w:type="dxa"/>
            <w:vAlign w:val="center"/>
          </w:tcPr>
          <w:p>
            <w:pPr>
              <w:pStyle w:val="15"/>
              <w:widowControl w:val="0"/>
            </w:pPr>
          </w:p>
        </w:tc>
        <w:tc>
          <w:tcPr>
            <w:tcW w:w="875" w:type="dxa"/>
            <w:vAlign w:val="center"/>
          </w:tcPr>
          <w:p>
            <w:pPr>
              <w:pStyle w:val="15"/>
              <w:widowControl w:val="0"/>
            </w:pPr>
          </w:p>
        </w:tc>
        <w:tc>
          <w:tcPr>
            <w:tcW w:w="878" w:type="dxa"/>
            <w:tcBorders>
              <w:right w:val="single" w:color="auto" w:sz="12" w:space="0"/>
            </w:tcBorders>
            <w:vAlign w:val="center"/>
          </w:tcPr>
          <w:p>
            <w:pPr>
              <w:pStyle w:val="15"/>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pPr>
              <w:pStyle w:val="15"/>
              <w:widowControl w:val="0"/>
              <w:rPr>
                <w:rFonts w:hint="default" w:eastAsia="宋体"/>
                <w:lang w:val="en-US" w:eastAsia="zh-CN"/>
              </w:rPr>
            </w:pPr>
            <w:r>
              <w:rPr>
                <w:rFonts w:hint="eastAsia"/>
                <w:lang w:val="en-US" w:eastAsia="zh-CN"/>
              </w:rPr>
              <w:t>20%</w:t>
            </w:r>
          </w:p>
        </w:tc>
        <w:tc>
          <w:tcPr>
            <w:tcW w:w="2353" w:type="dxa"/>
            <w:tcBorders>
              <w:right w:val="double" w:color="auto" w:sz="4" w:space="0"/>
            </w:tcBorders>
            <w:vAlign w:val="top"/>
          </w:tcPr>
          <w:p>
            <w:pPr>
              <w:widowControl w:val="0"/>
              <w:snapToGrid w:val="0"/>
              <w:spacing w:beforeLines="50" w:afterLines="50"/>
              <w:jc w:val="center"/>
              <w:rPr>
                <w:rFonts w:hint="default"/>
                <w:sz w:val="21"/>
                <w:szCs w:val="21"/>
                <w:lang w:val="en-US"/>
              </w:rPr>
            </w:pPr>
            <w:r>
              <w:rPr>
                <w:rFonts w:hint="eastAsia"/>
                <w:bCs/>
                <w:color w:val="000000"/>
                <w:sz w:val="21"/>
                <w:szCs w:val="21"/>
                <w:lang w:val="en-US" w:eastAsia="zh-CN"/>
              </w:rPr>
              <w:t>读书报告（新型无机材料的创新与发展）</w:t>
            </w:r>
          </w:p>
        </w:tc>
        <w:tc>
          <w:tcPr>
            <w:tcW w:w="875" w:type="dxa"/>
            <w:tcBorders>
              <w:left w:val="double" w:color="auto" w:sz="4" w:space="0"/>
            </w:tcBorders>
            <w:vAlign w:val="center"/>
          </w:tcPr>
          <w:p>
            <w:pPr>
              <w:pStyle w:val="15"/>
              <w:widowControl w:val="0"/>
              <w:rPr>
                <w:rFonts w:hint="default" w:eastAsia="宋体"/>
                <w:lang w:val="en-US" w:eastAsia="zh-CN"/>
              </w:rPr>
            </w:pPr>
          </w:p>
        </w:tc>
        <w:tc>
          <w:tcPr>
            <w:tcW w:w="875" w:type="dxa"/>
            <w:vAlign w:val="center"/>
          </w:tcPr>
          <w:p>
            <w:pPr>
              <w:pStyle w:val="15"/>
              <w:widowControl w:val="0"/>
            </w:pPr>
          </w:p>
        </w:tc>
        <w:tc>
          <w:tcPr>
            <w:tcW w:w="875" w:type="dxa"/>
            <w:vAlign w:val="center"/>
          </w:tcPr>
          <w:p>
            <w:pPr>
              <w:pStyle w:val="15"/>
              <w:widowControl w:val="0"/>
              <w:rPr>
                <w:rFonts w:hint="default" w:eastAsia="宋体"/>
                <w:lang w:val="en-US" w:eastAsia="zh-CN"/>
              </w:rPr>
            </w:pPr>
          </w:p>
        </w:tc>
        <w:tc>
          <w:tcPr>
            <w:tcW w:w="875" w:type="dxa"/>
            <w:vAlign w:val="center"/>
          </w:tcPr>
          <w:p>
            <w:pPr>
              <w:pStyle w:val="15"/>
              <w:widowControl w:val="0"/>
              <w:rPr>
                <w:rFonts w:hint="default" w:eastAsia="宋体"/>
                <w:lang w:val="en-US" w:eastAsia="zh-CN"/>
              </w:rPr>
            </w:pPr>
            <w:r>
              <w:rPr>
                <w:rFonts w:hint="eastAsia"/>
                <w:lang w:val="en-US" w:eastAsia="zh-CN"/>
              </w:rPr>
              <w:t>100</w:t>
            </w:r>
          </w:p>
        </w:tc>
        <w:tc>
          <w:tcPr>
            <w:tcW w:w="878" w:type="dxa"/>
            <w:tcBorders>
              <w:right w:val="single" w:color="auto" w:sz="12" w:space="0"/>
            </w:tcBorders>
            <w:vAlign w:val="center"/>
          </w:tcPr>
          <w:p>
            <w:pPr>
              <w:pStyle w:val="15"/>
              <w:widowControl w:val="0"/>
            </w:pPr>
            <w:r>
              <w:rPr>
                <w:rFonts w:hint="eastAsia"/>
              </w:rPr>
              <w:t>1</w:t>
            </w:r>
            <w:r>
              <w:t>00</w:t>
            </w:r>
          </w:p>
        </w:tc>
      </w:tr>
    </w:tbl>
    <w:p>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8296" w:type="dxa"/>
          </w:tcPr>
          <w:p>
            <w:pPr>
              <w:pStyle w:val="15"/>
              <w:widowControl w:val="0"/>
              <w:jc w:val="left"/>
              <w:rPr>
                <w:rFonts w:ascii="仿宋" w:hAnsi="仿宋" w:eastAsia="仿宋" w:cs="仿宋"/>
              </w:rPr>
            </w:pPr>
          </w:p>
          <w:p>
            <w:pPr>
              <w:pStyle w:val="15"/>
              <w:widowControl w:val="0"/>
              <w:jc w:val="left"/>
              <w:rPr>
                <w:rFonts w:ascii="宋体" w:hAnsi="宋体"/>
                <w:bCs/>
              </w:rPr>
            </w:pPr>
          </w:p>
          <w:p>
            <w:pPr>
              <w:pStyle w:val="15"/>
              <w:widowControl w:val="0"/>
              <w:jc w:val="left"/>
              <w:rPr>
                <w:rFonts w:ascii="黑体"/>
              </w:rPr>
            </w:pPr>
          </w:p>
        </w:tc>
      </w:tr>
    </w:tbl>
    <w:p>
      <w:pPr>
        <w:pStyle w:val="17"/>
        <w:spacing w:line="240" w:lineRule="auto"/>
        <w:rPr>
          <w:rFonts w:hint="eastAsia" w:ascii="黑体" w:hAnsi="宋体"/>
          <w:sz w:val="18"/>
          <w:szCs w:val="16"/>
        </w:rPr>
      </w:pPr>
      <w:bookmarkStart w:id="6" w:name="_GoBack"/>
      <w:bookmarkEnd w:id="6"/>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02DAFE"/>
    <w:multiLevelType w:val="multilevel"/>
    <w:tmpl w:val="9E02DA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A664A440"/>
    <w:multiLevelType w:val="multilevel"/>
    <w:tmpl w:val="A664A44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F08B828D"/>
    <w:multiLevelType w:val="multilevel"/>
    <w:tmpl w:val="F08B82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FF7A06CE"/>
    <w:multiLevelType w:val="multilevel"/>
    <w:tmpl w:val="FF7A06C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530AE4"/>
    <w:multiLevelType w:val="multilevel"/>
    <w:tmpl w:val="12530A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64D4E65"/>
    <w:multiLevelType w:val="multilevel"/>
    <w:tmpl w:val="364D4E6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89AF60E"/>
    <w:multiLevelType w:val="multilevel"/>
    <w:tmpl w:val="389AF60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89E5C8F"/>
    <w:multiLevelType w:val="multilevel"/>
    <w:tmpl w:val="589E5C8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0613D16"/>
    <w:multiLevelType w:val="multilevel"/>
    <w:tmpl w:val="60613D1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2F0562A"/>
    <w:multiLevelType w:val="multilevel"/>
    <w:tmpl w:val="72F056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4"/>
  </w:num>
  <w:num w:numId="3">
    <w:abstractNumId w:val="0"/>
  </w:num>
  <w:num w:numId="4">
    <w:abstractNumId w:val="2"/>
  </w:num>
  <w:num w:numId="5">
    <w:abstractNumId w:val="6"/>
  </w:num>
  <w:num w:numId="6">
    <w:abstractNumId w:val="3"/>
  </w:num>
  <w:num w:numId="7">
    <w:abstractNumId w:val="8"/>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hNmZkYzVmMzMzZDk4YjY3ODcxZTlhNTQ1MmU4MTY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37713AE"/>
    <w:rsid w:val="0A8128A6"/>
    <w:rsid w:val="0AC15AFA"/>
    <w:rsid w:val="0B0A7CC3"/>
    <w:rsid w:val="0BCD5AFB"/>
    <w:rsid w:val="0BF32A1B"/>
    <w:rsid w:val="104B067F"/>
    <w:rsid w:val="10BD2C22"/>
    <w:rsid w:val="119A3E96"/>
    <w:rsid w:val="135B3774"/>
    <w:rsid w:val="16745E21"/>
    <w:rsid w:val="168C7CBC"/>
    <w:rsid w:val="17E05F97"/>
    <w:rsid w:val="185529A5"/>
    <w:rsid w:val="22987C80"/>
    <w:rsid w:val="24192CCC"/>
    <w:rsid w:val="2E0B5468"/>
    <w:rsid w:val="35301082"/>
    <w:rsid w:val="39A66CD4"/>
    <w:rsid w:val="3CD52CE1"/>
    <w:rsid w:val="3F333796"/>
    <w:rsid w:val="3FB67323"/>
    <w:rsid w:val="410F2E6A"/>
    <w:rsid w:val="421713E3"/>
    <w:rsid w:val="4430136C"/>
    <w:rsid w:val="45757CB5"/>
    <w:rsid w:val="4AB0382B"/>
    <w:rsid w:val="500B2D00"/>
    <w:rsid w:val="50C867FD"/>
    <w:rsid w:val="526722E9"/>
    <w:rsid w:val="569868B5"/>
    <w:rsid w:val="5B69230E"/>
    <w:rsid w:val="611F6817"/>
    <w:rsid w:val="6266611A"/>
    <w:rsid w:val="66CA1754"/>
    <w:rsid w:val="68982EBD"/>
    <w:rsid w:val="698F05C1"/>
    <w:rsid w:val="6F1E65D4"/>
    <w:rsid w:val="6F266C86"/>
    <w:rsid w:val="6F5042C2"/>
    <w:rsid w:val="74316312"/>
    <w:rsid w:val="77414B4D"/>
    <w:rsid w:val="780F13C8"/>
    <w:rsid w:val="7B4F636F"/>
    <w:rsid w:val="7B9E4D7E"/>
    <w:rsid w:val="7C385448"/>
    <w:rsid w:val="7CB3663D"/>
    <w:rsid w:val="7CFB7A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5"/>
    <w:autoRedefine/>
    <w:semiHidden/>
    <w:qFormat/>
    <w:uiPriority w:val="99"/>
    <w:rPr>
      <w:sz w:val="18"/>
      <w:szCs w:val="18"/>
    </w:rPr>
  </w:style>
  <w:style w:type="character" w:customStyle="1" w:styleId="13">
    <w:name w:val="页脚 字符"/>
    <w:basedOn w:val="10"/>
    <w:link w:val="4"/>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146</Words>
  <Characters>833</Characters>
  <Lines>6</Lines>
  <Paragraphs>1</Paragraphs>
  <TotalTime>32</TotalTime>
  <ScaleCrop>false</ScaleCrop>
  <LinksUpToDate>false</LinksUpToDate>
  <CharactersWithSpaces>978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杨柳</cp:lastModifiedBy>
  <cp:lastPrinted>2023-11-21T00:52:00Z</cp:lastPrinted>
  <dcterms:modified xsi:type="dcterms:W3CDTF">2024-02-28T04:04:54Z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F38E5DB7592D41D890D70ED754D5E6FA_12</vt:lpwstr>
  </property>
</Properties>
</file>