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80B4A">
      <w:pPr>
        <w:pStyle w:val="2"/>
        <w:bidi w:val="0"/>
      </w:pPr>
      <w:bookmarkStart w:id="0" w:name="_Toc22875"/>
      <w:r>
        <w:t>《宝石材料的合成与优化》本科课程教学大纲</w:t>
      </w:r>
      <w:bookmarkEnd w:id="0"/>
    </w:p>
    <w:p w14:paraId="236FBE7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ascii="Times New Roman" w:hAnsi="Times New Roman" w:eastAsia="黑体" w:cs="Times New Roman"/>
          <w:kern w:val="2"/>
          <w:sz w:val="28"/>
        </w:rPr>
      </w:pPr>
      <w:bookmarkStart w:id="1" w:name="_Toc9248"/>
      <w:r>
        <w:rPr>
          <w:rFonts w:ascii="Times New Roman" w:hAnsi="Times New Roman" w:eastAsia="黑体" w:cs="Times New Roman"/>
          <w:kern w:val="2"/>
          <w:sz w:val="28"/>
        </w:rPr>
        <w:t>一、课程基本信息</w:t>
      </w:r>
      <w:bookmarkEnd w:id="1"/>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30"/>
        <w:gridCol w:w="2313"/>
        <w:gridCol w:w="1302"/>
        <w:gridCol w:w="875"/>
        <w:gridCol w:w="583"/>
        <w:gridCol w:w="863"/>
        <w:gridCol w:w="808"/>
      </w:tblGrid>
      <w:tr w14:paraId="5A11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021" w:type="pct"/>
            <w:vMerge w:val="restart"/>
            <w:tcBorders>
              <w:top w:val="single" w:color="auto" w:sz="12" w:space="0"/>
              <w:left w:val="single" w:color="auto" w:sz="12" w:space="0"/>
            </w:tcBorders>
            <w:noWrap w:val="0"/>
            <w:vAlign w:val="center"/>
          </w:tcPr>
          <w:p w14:paraId="70E0539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课程名称</w:t>
            </w:r>
          </w:p>
        </w:tc>
        <w:tc>
          <w:tcPr>
            <w:tcW w:w="3979" w:type="pct"/>
            <w:gridSpan w:val="6"/>
            <w:tcBorders>
              <w:top w:val="single" w:color="auto" w:sz="12" w:space="0"/>
              <w:right w:val="single" w:color="auto" w:sz="12" w:space="0"/>
            </w:tcBorders>
            <w:noWrap w:val="0"/>
            <w:vAlign w:val="center"/>
          </w:tcPr>
          <w:p w14:paraId="503BF08C">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eastAsia="宋体" w:cs="Times New Roman"/>
                <w:color w:val="000000"/>
                <w:kern w:val="2"/>
                <w:sz w:val="21"/>
                <w:szCs w:val="21"/>
              </w:rPr>
            </w:pPr>
            <w:r>
              <w:rPr>
                <w:rFonts w:ascii="Times New Roman" w:hAnsi="Times New Roman" w:eastAsia="黑体" w:cs="Times New Roman"/>
                <w:color w:val="000000"/>
                <w:kern w:val="2"/>
                <w:sz w:val="21"/>
                <w:szCs w:val="21"/>
              </w:rPr>
              <w:t>宝石材料的合成与优化※</w:t>
            </w:r>
          </w:p>
        </w:tc>
      </w:tr>
      <w:tr w14:paraId="093C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021" w:type="pct"/>
            <w:vMerge w:val="continue"/>
            <w:tcBorders>
              <w:left w:val="single" w:color="auto" w:sz="12" w:space="0"/>
            </w:tcBorders>
            <w:noWrap w:val="0"/>
            <w:vAlign w:val="center"/>
          </w:tcPr>
          <w:p w14:paraId="5446B115">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Times New Roman"/>
                <w:color w:val="000000"/>
                <w:kern w:val="2"/>
                <w:sz w:val="21"/>
                <w:szCs w:val="18"/>
              </w:rPr>
            </w:pPr>
          </w:p>
        </w:tc>
        <w:tc>
          <w:tcPr>
            <w:tcW w:w="3978" w:type="pct"/>
            <w:gridSpan w:val="6"/>
            <w:tcBorders>
              <w:right w:val="single" w:color="auto" w:sz="12" w:space="0"/>
            </w:tcBorders>
            <w:noWrap w:val="0"/>
            <w:vAlign w:val="center"/>
          </w:tcPr>
          <w:p w14:paraId="118EE8BE">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eastAsia="宋体" w:cs="Times New Roman"/>
                <w:color w:val="000000"/>
                <w:kern w:val="2"/>
                <w:sz w:val="21"/>
                <w:szCs w:val="21"/>
              </w:rPr>
            </w:pPr>
            <w:r>
              <w:rPr>
                <w:rFonts w:ascii="Times New Roman" w:hAnsi="Times New Roman" w:eastAsia="黑体" w:cs="Times New Roman"/>
                <w:color w:val="000000"/>
                <w:kern w:val="2"/>
                <w:sz w:val="21"/>
                <w:szCs w:val="21"/>
              </w:rPr>
              <w:t>Gem Materials Synthesis and Optimization※</w:t>
            </w:r>
          </w:p>
        </w:tc>
      </w:tr>
      <w:tr w14:paraId="1BF3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021" w:type="pct"/>
            <w:tcBorders>
              <w:left w:val="single" w:color="auto" w:sz="12" w:space="0"/>
            </w:tcBorders>
            <w:noWrap w:val="0"/>
            <w:vAlign w:val="center"/>
          </w:tcPr>
          <w:p w14:paraId="53E2575D">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课程代码</w:t>
            </w:r>
          </w:p>
        </w:tc>
        <w:tc>
          <w:tcPr>
            <w:tcW w:w="1365" w:type="pct"/>
            <w:noWrap w:val="0"/>
            <w:vAlign w:val="center"/>
          </w:tcPr>
          <w:p w14:paraId="466871B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Times New Roman"/>
                <w:color w:val="000000"/>
                <w:kern w:val="2"/>
                <w:sz w:val="21"/>
                <w:szCs w:val="21"/>
              </w:rPr>
            </w:pPr>
            <w:r>
              <w:rPr>
                <w:rFonts w:ascii="Times New Roman" w:hAnsi="Times New Roman" w:eastAsia="宋体" w:cs="Times New Roman"/>
                <w:color w:val="000000"/>
                <w:kern w:val="2"/>
                <w:sz w:val="21"/>
                <w:szCs w:val="21"/>
              </w:rPr>
              <w:t>2040010</w:t>
            </w:r>
          </w:p>
        </w:tc>
        <w:tc>
          <w:tcPr>
            <w:tcW w:w="1284" w:type="pct"/>
            <w:gridSpan w:val="2"/>
            <w:noWrap w:val="0"/>
            <w:vAlign w:val="center"/>
          </w:tcPr>
          <w:p w14:paraId="4B94D2C5">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课程学分</w:t>
            </w:r>
          </w:p>
        </w:tc>
        <w:tc>
          <w:tcPr>
            <w:tcW w:w="1328" w:type="pct"/>
            <w:gridSpan w:val="3"/>
            <w:tcBorders>
              <w:right w:val="single" w:color="auto" w:sz="12" w:space="0"/>
            </w:tcBorders>
            <w:noWrap w:val="0"/>
            <w:vAlign w:val="center"/>
          </w:tcPr>
          <w:p w14:paraId="62755F7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3</w:t>
            </w:r>
          </w:p>
        </w:tc>
      </w:tr>
      <w:tr w14:paraId="6BF1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021" w:type="pct"/>
            <w:tcBorders>
              <w:left w:val="single" w:color="auto" w:sz="12" w:space="0"/>
            </w:tcBorders>
            <w:noWrap w:val="0"/>
            <w:vAlign w:val="center"/>
          </w:tcPr>
          <w:p w14:paraId="166FB51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000000"/>
                <w:kern w:val="2"/>
                <w:sz w:val="21"/>
                <w:szCs w:val="18"/>
              </w:rPr>
            </w:pPr>
            <w:r>
              <w:rPr>
                <w:rFonts w:ascii="Times New Roman" w:hAnsi="Times New Roman" w:eastAsia="黑体" w:cs="Times New Roman"/>
                <w:color w:val="000000"/>
                <w:kern w:val="2"/>
                <w:sz w:val="21"/>
                <w:szCs w:val="18"/>
              </w:rPr>
              <w:t>课程学时</w:t>
            </w:r>
            <w:r>
              <w:rPr>
                <w:rFonts w:ascii="Times New Roman" w:hAnsi="Times New Roman" w:eastAsia="宋体" w:cs="Times New Roman"/>
                <w:color w:val="000000"/>
                <w:kern w:val="2"/>
                <w:sz w:val="21"/>
                <w:szCs w:val="18"/>
              </w:rPr>
              <w:t xml:space="preserve"> </w:t>
            </w:r>
          </w:p>
        </w:tc>
        <w:tc>
          <w:tcPr>
            <w:tcW w:w="1365" w:type="pct"/>
            <w:noWrap w:val="0"/>
            <w:vAlign w:val="center"/>
          </w:tcPr>
          <w:p w14:paraId="1B5CEE1E">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48</w:t>
            </w:r>
          </w:p>
        </w:tc>
        <w:tc>
          <w:tcPr>
            <w:tcW w:w="768" w:type="pct"/>
            <w:noWrap w:val="0"/>
            <w:vAlign w:val="center"/>
          </w:tcPr>
          <w:p w14:paraId="49BD1DE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000000"/>
                <w:kern w:val="2"/>
                <w:sz w:val="21"/>
                <w:szCs w:val="21"/>
              </w:rPr>
            </w:pPr>
            <w:r>
              <w:rPr>
                <w:rFonts w:ascii="Times New Roman" w:hAnsi="Times New Roman" w:eastAsia="黑体" w:cs="Times New Roman"/>
                <w:color w:val="000000"/>
                <w:kern w:val="2"/>
                <w:sz w:val="21"/>
                <w:szCs w:val="21"/>
              </w:rPr>
              <w:t>理论学时</w:t>
            </w:r>
          </w:p>
        </w:tc>
        <w:tc>
          <w:tcPr>
            <w:tcW w:w="515" w:type="pct"/>
            <w:noWrap w:val="0"/>
            <w:vAlign w:val="center"/>
          </w:tcPr>
          <w:p w14:paraId="7A934BC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48</w:t>
            </w:r>
          </w:p>
        </w:tc>
        <w:tc>
          <w:tcPr>
            <w:tcW w:w="853" w:type="pct"/>
            <w:gridSpan w:val="2"/>
            <w:noWrap w:val="0"/>
            <w:vAlign w:val="center"/>
          </w:tcPr>
          <w:p w14:paraId="0E3B870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000000"/>
                <w:kern w:val="2"/>
                <w:sz w:val="21"/>
                <w:szCs w:val="21"/>
              </w:rPr>
            </w:pPr>
            <w:r>
              <w:rPr>
                <w:rFonts w:ascii="Times New Roman" w:hAnsi="Times New Roman" w:eastAsia="黑体" w:cs="Times New Roman"/>
                <w:color w:val="000000"/>
                <w:kern w:val="2"/>
                <w:sz w:val="21"/>
                <w:szCs w:val="21"/>
              </w:rPr>
              <w:t>实践学时</w:t>
            </w:r>
          </w:p>
        </w:tc>
        <w:tc>
          <w:tcPr>
            <w:tcW w:w="475" w:type="pct"/>
            <w:tcBorders>
              <w:right w:val="single" w:color="auto" w:sz="12" w:space="0"/>
            </w:tcBorders>
            <w:noWrap w:val="0"/>
            <w:vAlign w:val="center"/>
          </w:tcPr>
          <w:p w14:paraId="59B92A2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0</w:t>
            </w:r>
          </w:p>
        </w:tc>
      </w:tr>
      <w:tr w14:paraId="45DA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26" w:hRule="atLeast"/>
        </w:trPr>
        <w:tc>
          <w:tcPr>
            <w:tcW w:w="1021" w:type="pct"/>
            <w:tcBorders>
              <w:left w:val="single" w:color="auto" w:sz="12" w:space="0"/>
            </w:tcBorders>
            <w:noWrap w:val="0"/>
            <w:vAlign w:val="center"/>
          </w:tcPr>
          <w:p w14:paraId="7E09D88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开课学院</w:t>
            </w:r>
          </w:p>
        </w:tc>
        <w:tc>
          <w:tcPr>
            <w:tcW w:w="1365" w:type="pct"/>
            <w:noWrap w:val="0"/>
            <w:vAlign w:val="center"/>
          </w:tcPr>
          <w:p w14:paraId="6A6F6F3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Times New Roman"/>
                <w:color w:val="000000"/>
                <w:kern w:val="2"/>
                <w:sz w:val="21"/>
                <w:szCs w:val="21"/>
              </w:rPr>
            </w:pPr>
            <w:r>
              <w:rPr>
                <w:rFonts w:ascii="Times New Roman" w:hAnsi="Times New Roman" w:eastAsia="宋体" w:cs="Times New Roman"/>
                <w:color w:val="000000"/>
                <w:kern w:val="2"/>
                <w:sz w:val="21"/>
                <w:szCs w:val="21"/>
              </w:rPr>
              <w:t>珠宝学院</w:t>
            </w:r>
          </w:p>
        </w:tc>
        <w:tc>
          <w:tcPr>
            <w:tcW w:w="1284" w:type="pct"/>
            <w:gridSpan w:val="2"/>
            <w:noWrap w:val="0"/>
            <w:vAlign w:val="center"/>
          </w:tcPr>
          <w:p w14:paraId="47BA06B5">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适用专业与年级</w:t>
            </w:r>
          </w:p>
        </w:tc>
        <w:tc>
          <w:tcPr>
            <w:tcW w:w="1328" w:type="pct"/>
            <w:gridSpan w:val="3"/>
            <w:tcBorders>
              <w:right w:val="single" w:color="auto" w:sz="12" w:space="0"/>
            </w:tcBorders>
            <w:noWrap w:val="0"/>
            <w:vAlign w:val="center"/>
          </w:tcPr>
          <w:p w14:paraId="35284400">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宝石及材料工艺学专业三年级</w:t>
            </w:r>
          </w:p>
        </w:tc>
      </w:tr>
      <w:tr w14:paraId="1497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4" w:hRule="atLeast"/>
        </w:trPr>
        <w:tc>
          <w:tcPr>
            <w:tcW w:w="1021" w:type="pct"/>
            <w:tcBorders>
              <w:left w:val="single" w:color="auto" w:sz="12" w:space="0"/>
            </w:tcBorders>
            <w:noWrap w:val="0"/>
            <w:vAlign w:val="center"/>
          </w:tcPr>
          <w:p w14:paraId="046B6B5D">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课程类别与性质</w:t>
            </w:r>
          </w:p>
        </w:tc>
        <w:tc>
          <w:tcPr>
            <w:tcW w:w="1365" w:type="pct"/>
            <w:noWrap w:val="0"/>
            <w:vAlign w:val="center"/>
          </w:tcPr>
          <w:p w14:paraId="5AFFA0ED">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专业必修课</w:t>
            </w:r>
          </w:p>
        </w:tc>
        <w:tc>
          <w:tcPr>
            <w:tcW w:w="1284" w:type="pct"/>
            <w:gridSpan w:val="2"/>
            <w:noWrap w:val="0"/>
            <w:vAlign w:val="center"/>
          </w:tcPr>
          <w:p w14:paraId="7C2A833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考核方式</w:t>
            </w:r>
          </w:p>
        </w:tc>
        <w:tc>
          <w:tcPr>
            <w:tcW w:w="1328" w:type="pct"/>
            <w:gridSpan w:val="3"/>
            <w:tcBorders>
              <w:right w:val="single" w:color="auto" w:sz="12" w:space="0"/>
            </w:tcBorders>
            <w:noWrap w:val="0"/>
            <w:vAlign w:val="center"/>
          </w:tcPr>
          <w:p w14:paraId="613E3425">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考查</w:t>
            </w:r>
          </w:p>
        </w:tc>
      </w:tr>
      <w:tr w14:paraId="3D19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021" w:type="pct"/>
            <w:tcBorders>
              <w:left w:val="single" w:color="auto" w:sz="12" w:space="0"/>
            </w:tcBorders>
            <w:noWrap w:val="0"/>
            <w:vAlign w:val="center"/>
          </w:tcPr>
          <w:p w14:paraId="14D1B8B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选用教材</w:t>
            </w:r>
          </w:p>
        </w:tc>
        <w:tc>
          <w:tcPr>
            <w:tcW w:w="2649" w:type="pct"/>
            <w:gridSpan w:val="3"/>
            <w:noWrap w:val="0"/>
            <w:vAlign w:val="center"/>
          </w:tcPr>
          <w:p w14:paraId="43AA170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《宝石人工合成技术》、何雪梅和沈才卿编著、9787122373083、化学工业出版社第三版</w:t>
            </w:r>
          </w:p>
        </w:tc>
        <w:tc>
          <w:tcPr>
            <w:tcW w:w="853" w:type="pct"/>
            <w:gridSpan w:val="2"/>
            <w:noWrap w:val="0"/>
            <w:vAlign w:val="center"/>
          </w:tcPr>
          <w:p w14:paraId="733D7D26">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是否为</w:t>
            </w:r>
          </w:p>
          <w:p w14:paraId="53ED10B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马工程教材</w:t>
            </w:r>
          </w:p>
        </w:tc>
        <w:tc>
          <w:tcPr>
            <w:tcW w:w="475" w:type="pct"/>
            <w:tcBorders>
              <w:right w:val="single" w:color="auto" w:sz="12" w:space="0"/>
            </w:tcBorders>
            <w:noWrap w:val="0"/>
            <w:vAlign w:val="center"/>
          </w:tcPr>
          <w:p w14:paraId="1E45D060">
            <w:pPr>
              <w:keepNext w:val="0"/>
              <w:keepLines w:val="0"/>
              <w:pageBreakBefore w:val="0"/>
              <w:widowControl w:val="0"/>
              <w:kinsoku/>
              <w:wordWrap/>
              <w:overflowPunct/>
              <w:topLinePunct w:val="0"/>
              <w:autoSpaceDE/>
              <w:autoSpaceDN/>
              <w:bidi w:val="0"/>
              <w:adjustRightInd/>
              <w:snapToGrid/>
              <w:ind w:left="105" w:leftChars="50"/>
              <w:jc w:val="both"/>
              <w:textAlignment w:val="auto"/>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否</w:t>
            </w:r>
          </w:p>
        </w:tc>
      </w:tr>
      <w:tr w14:paraId="4BB5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021" w:type="pct"/>
            <w:tcBorders>
              <w:left w:val="single" w:color="auto" w:sz="12" w:space="0"/>
            </w:tcBorders>
            <w:noWrap w:val="0"/>
            <w:vAlign w:val="center"/>
          </w:tcPr>
          <w:p w14:paraId="73A6294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先修课程</w:t>
            </w:r>
          </w:p>
        </w:tc>
        <w:tc>
          <w:tcPr>
            <w:tcW w:w="3978" w:type="pct"/>
            <w:gridSpan w:val="6"/>
            <w:tcBorders>
              <w:right w:val="single" w:color="auto" w:sz="12" w:space="0"/>
            </w:tcBorders>
            <w:noWrap w:val="0"/>
            <w:vAlign w:val="center"/>
          </w:tcPr>
          <w:p w14:paraId="1FD538A9">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宝石地质基础及结晶矿物学2040148（6）；宝石学2040020（4）；宝石鉴定2040016 （6）</w:t>
            </w:r>
          </w:p>
        </w:tc>
      </w:tr>
      <w:tr w14:paraId="37D8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021" w:type="pct"/>
            <w:tcBorders>
              <w:left w:val="single" w:color="auto" w:sz="12" w:space="0"/>
            </w:tcBorders>
            <w:noWrap w:val="0"/>
            <w:vAlign w:val="center"/>
          </w:tcPr>
          <w:p w14:paraId="48D206AE">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课程简介</w:t>
            </w:r>
          </w:p>
        </w:tc>
        <w:tc>
          <w:tcPr>
            <w:tcW w:w="3978" w:type="pct"/>
            <w:gridSpan w:val="6"/>
            <w:tcBorders>
              <w:right w:val="single" w:color="auto" w:sz="12" w:space="0"/>
            </w:tcBorders>
            <w:noWrap w:val="0"/>
            <w:vAlign w:val="top"/>
          </w:tcPr>
          <w:p w14:paraId="77AE6ADA">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天然宝石的开采量及消费者对宝石的需求量之间存在明显的矛盾，这促使大量合成及优化处理宝石出现，它们弥补了天然宝石数量的不足，但也使市场出现了一定的混乱，因此学习合成及优化处理宝石显得尤为重要。而</w:t>
            </w:r>
            <w:r>
              <w:rPr>
                <w:rFonts w:ascii="Times New Roman" w:hAnsi="Times New Roman" w:eastAsia="宋体" w:cs="Times New Roman"/>
                <w:kern w:val="2"/>
                <w:sz w:val="21"/>
                <w:szCs w:val="21"/>
              </w:rPr>
              <w:t>《宝石材料的合成与优化》作为宝石及材料工艺学专业学生的专业必修课，旨在强化学生关于宝石学的内容，采用讲解法、讨论法、学生分组式教学等多种教学方法，利用现代化多媒体教学技术结合传统黑板式教学，实行备课、上课和课后辅导同步进行，以学生为中心，让学生更好的了解和掌握更深一步的宝石学内容。本课程内容主要包括宝石人工合成技术及优化处理两部分。具体表现为工合成宝石的发展历史，晶体生长基础理论，人工合成宝石制作工艺，人工合成宝石鉴别</w:t>
            </w:r>
            <w:r>
              <w:rPr>
                <w:rFonts w:hint="eastAsia" w:ascii="Times New Roman" w:hAnsi="Times New Roman" w:eastAsia="宋体" w:cs="Times New Roman"/>
                <w:kern w:val="2"/>
                <w:sz w:val="21"/>
                <w:szCs w:val="21"/>
              </w:rPr>
              <w:t>特征</w:t>
            </w:r>
            <w:r>
              <w:rPr>
                <w:rFonts w:ascii="Times New Roman" w:hAnsi="Times New Roman" w:eastAsia="宋体" w:cs="Times New Roman"/>
                <w:kern w:val="2"/>
                <w:sz w:val="21"/>
                <w:szCs w:val="21"/>
              </w:rPr>
              <w:t>等；宝石优化处理方法的概念、原理和工艺，常见宝石的优化处理方法及鉴别。通过本课程的学习，使学生更好的掌握市场常见宝玉石的合成及优化处理方法和鉴别特征。并通过本课程思政点的学习，使学生树立正确的价值观，诚实守信，以期能对规范整个珠宝行业做出应有的贡献。</w:t>
            </w:r>
          </w:p>
        </w:tc>
      </w:tr>
      <w:tr w14:paraId="7A9C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021" w:type="pct"/>
            <w:tcBorders>
              <w:left w:val="single" w:color="auto" w:sz="12" w:space="0"/>
              <w:bottom w:val="double" w:color="auto" w:sz="4" w:space="0"/>
            </w:tcBorders>
            <w:noWrap w:val="0"/>
            <w:vAlign w:val="center"/>
          </w:tcPr>
          <w:p w14:paraId="217CF61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选课建议与学习要求</w:t>
            </w:r>
          </w:p>
        </w:tc>
        <w:tc>
          <w:tcPr>
            <w:tcW w:w="3978" w:type="pct"/>
            <w:gridSpan w:val="6"/>
            <w:tcBorders>
              <w:bottom w:val="double" w:color="auto" w:sz="4" w:space="0"/>
              <w:right w:val="single" w:color="auto" w:sz="12" w:space="0"/>
            </w:tcBorders>
            <w:noWrap w:val="0"/>
            <w:vAlign w:val="top"/>
          </w:tcPr>
          <w:p w14:paraId="38E0E835">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本课程适用于宝石及材料工艺学专业本科学生三年级第二学期学习，学生应具备结晶矿物学、晶体光学</w:t>
            </w:r>
            <w:r>
              <w:rPr>
                <w:rFonts w:hint="eastAsia" w:ascii="Times New Roman" w:hAnsi="Times New Roman" w:eastAsia="宋体" w:cs="Times New Roman"/>
                <w:color w:val="000000"/>
                <w:kern w:val="2"/>
                <w:sz w:val="21"/>
                <w:szCs w:val="21"/>
              </w:rPr>
              <w:t>、</w:t>
            </w:r>
            <w:r>
              <w:rPr>
                <w:rFonts w:ascii="Times New Roman" w:hAnsi="Times New Roman" w:eastAsia="宋体" w:cs="Times New Roman"/>
                <w:color w:val="000000"/>
                <w:kern w:val="2"/>
                <w:sz w:val="21"/>
                <w:szCs w:val="21"/>
              </w:rPr>
              <w:t>宝石学</w:t>
            </w:r>
            <w:r>
              <w:rPr>
                <w:rFonts w:hint="eastAsia" w:ascii="Times New Roman" w:hAnsi="Times New Roman" w:eastAsia="宋体" w:cs="Times New Roman"/>
                <w:color w:val="000000"/>
                <w:kern w:val="2"/>
                <w:sz w:val="21"/>
                <w:szCs w:val="21"/>
              </w:rPr>
              <w:t>及宝石鉴定</w:t>
            </w:r>
            <w:r>
              <w:rPr>
                <w:rFonts w:ascii="Times New Roman" w:hAnsi="Times New Roman" w:eastAsia="宋体" w:cs="Times New Roman"/>
                <w:color w:val="000000"/>
                <w:kern w:val="2"/>
                <w:sz w:val="21"/>
                <w:szCs w:val="21"/>
              </w:rPr>
              <w:t>等基础知识。</w:t>
            </w:r>
          </w:p>
        </w:tc>
      </w:tr>
      <w:tr w14:paraId="7203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021" w:type="pct"/>
            <w:tcBorders>
              <w:top w:val="double" w:color="auto" w:sz="4" w:space="0"/>
              <w:left w:val="single" w:color="auto" w:sz="12" w:space="0"/>
            </w:tcBorders>
            <w:noWrap w:val="0"/>
            <w:vAlign w:val="center"/>
          </w:tcPr>
          <w:p w14:paraId="198BCF1D">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大纲编写人</w:t>
            </w:r>
          </w:p>
        </w:tc>
        <w:tc>
          <w:tcPr>
            <w:tcW w:w="2133" w:type="pct"/>
            <w:gridSpan w:val="2"/>
            <w:tcBorders>
              <w:top w:val="double" w:color="auto" w:sz="4" w:space="0"/>
            </w:tcBorders>
            <w:noWrap w:val="0"/>
            <w:vAlign w:val="center"/>
          </w:tcPr>
          <w:p w14:paraId="6276B7CF">
            <w:pPr>
              <w:keepNext w:val="0"/>
              <w:keepLines w:val="0"/>
              <w:pageBreakBefore w:val="0"/>
              <w:widowControl w:val="0"/>
              <w:kinsoku/>
              <w:wordWrap/>
              <w:overflowPunct/>
              <w:topLinePunct w:val="0"/>
              <w:autoSpaceDE/>
              <w:autoSpaceDN/>
              <w:bidi w:val="0"/>
              <w:adjustRightInd/>
              <w:snapToGrid/>
              <w:jc w:val="right"/>
              <w:textAlignment w:val="auto"/>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drawing>
                <wp:inline distT="0" distB="0" distL="114300" distR="114300">
                  <wp:extent cx="848360" cy="258445"/>
                  <wp:effectExtent l="0" t="0" r="0" b="8255"/>
                  <wp:docPr id="114" name="图片 67"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67" descr="下载"/>
                          <pic:cNvPicPr>
                            <a:picLocks noChangeAspect="1"/>
                          </pic:cNvPicPr>
                        </pic:nvPicPr>
                        <pic:blipFill>
                          <a:blip r:embed="rId6"/>
                          <a:srcRect t="8748" b="10338"/>
                          <a:stretch>
                            <a:fillRect/>
                          </a:stretch>
                        </pic:blipFill>
                        <pic:spPr>
                          <a:xfrm>
                            <a:off x="0" y="0"/>
                            <a:ext cx="848360" cy="258445"/>
                          </a:xfrm>
                          <a:prstGeom prst="rect">
                            <a:avLst/>
                          </a:prstGeom>
                          <a:noFill/>
                          <a:ln>
                            <a:noFill/>
                          </a:ln>
                        </pic:spPr>
                      </pic:pic>
                    </a:graphicData>
                  </a:graphic>
                </wp:inline>
              </w:drawing>
            </w:r>
          </w:p>
        </w:tc>
        <w:tc>
          <w:tcPr>
            <w:tcW w:w="860" w:type="pct"/>
            <w:gridSpan w:val="2"/>
            <w:tcBorders>
              <w:top w:val="double" w:color="auto" w:sz="4" w:space="0"/>
            </w:tcBorders>
            <w:noWrap w:val="0"/>
            <w:vAlign w:val="center"/>
          </w:tcPr>
          <w:p w14:paraId="0B2750B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000000"/>
                <w:kern w:val="2"/>
                <w:sz w:val="21"/>
                <w:szCs w:val="21"/>
              </w:rPr>
            </w:pPr>
            <w:r>
              <w:rPr>
                <w:rFonts w:ascii="Times New Roman" w:hAnsi="Times New Roman" w:eastAsia="黑体" w:cs="Times New Roman"/>
                <w:color w:val="000000"/>
                <w:kern w:val="2"/>
                <w:sz w:val="21"/>
                <w:szCs w:val="21"/>
              </w:rPr>
              <w:t>制/修订时间</w:t>
            </w:r>
          </w:p>
        </w:tc>
        <w:tc>
          <w:tcPr>
            <w:tcW w:w="983" w:type="pct"/>
            <w:gridSpan w:val="2"/>
            <w:tcBorders>
              <w:top w:val="double" w:color="auto" w:sz="4" w:space="0"/>
              <w:right w:val="single" w:color="auto" w:sz="12" w:space="0"/>
            </w:tcBorders>
            <w:noWrap w:val="0"/>
            <w:vAlign w:val="center"/>
          </w:tcPr>
          <w:p w14:paraId="018E252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lang w:val="en-US" w:eastAsia="zh-CN"/>
              </w:rPr>
            </w:pPr>
            <w:r>
              <w:rPr>
                <w:rFonts w:ascii="Times New Roman" w:hAnsi="Times New Roman" w:eastAsia="宋体" w:cs="Times New Roman"/>
                <w:color w:val="000000"/>
                <w:kern w:val="2"/>
                <w:sz w:val="21"/>
                <w:szCs w:val="21"/>
              </w:rPr>
              <w:t>2023.12</w:t>
            </w:r>
            <w:r>
              <w:rPr>
                <w:rFonts w:hint="eastAsia" w:ascii="Times New Roman" w:hAnsi="Times New Roman" w:eastAsia="宋体" w:cs="Times New Roman"/>
                <w:color w:val="000000"/>
                <w:kern w:val="2"/>
                <w:sz w:val="21"/>
                <w:szCs w:val="21"/>
                <w:lang w:val="en-US" w:eastAsia="zh-CN"/>
              </w:rPr>
              <w:t>.10</w:t>
            </w:r>
          </w:p>
        </w:tc>
      </w:tr>
      <w:tr w14:paraId="45CB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021" w:type="pct"/>
            <w:tcBorders>
              <w:left w:val="single" w:color="auto" w:sz="12" w:space="0"/>
            </w:tcBorders>
            <w:noWrap w:val="0"/>
            <w:vAlign w:val="center"/>
          </w:tcPr>
          <w:p w14:paraId="3591B6DD">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专业负责人</w:t>
            </w:r>
          </w:p>
        </w:tc>
        <w:tc>
          <w:tcPr>
            <w:tcW w:w="2133" w:type="pct"/>
            <w:gridSpan w:val="2"/>
            <w:noWrap w:val="0"/>
            <w:vAlign w:val="center"/>
          </w:tcPr>
          <w:p w14:paraId="708FA926">
            <w:pPr>
              <w:keepNext w:val="0"/>
              <w:keepLines w:val="0"/>
              <w:pageBreakBefore w:val="0"/>
              <w:widowControl w:val="0"/>
              <w:kinsoku/>
              <w:wordWrap/>
              <w:overflowPunct/>
              <w:topLinePunct w:val="0"/>
              <w:autoSpaceDE/>
              <w:autoSpaceDN/>
              <w:bidi w:val="0"/>
              <w:adjustRightInd/>
              <w:snapToGrid/>
              <w:jc w:val="right"/>
              <w:textAlignment w:val="auto"/>
              <w:rPr>
                <w:rFonts w:ascii="黑体" w:hAnsi="黑体" w:eastAsia="黑体" w:cs="Times New Roman"/>
                <w:color w:val="000000"/>
                <w:kern w:val="2"/>
                <w:sz w:val="21"/>
                <w:szCs w:val="21"/>
              </w:rPr>
            </w:pPr>
            <w:r>
              <w:rPr>
                <w:rFonts w:ascii="Times New Roman" w:hAnsi="Times New Roman" w:eastAsia="宋体" w:cs="Times New Roman"/>
                <w:kern w:val="2"/>
                <w:sz w:val="21"/>
                <w:szCs w:val="21"/>
              </w:rPr>
              <w:drawing>
                <wp:inline distT="0" distB="0" distL="114300" distR="114300">
                  <wp:extent cx="720090" cy="251460"/>
                  <wp:effectExtent l="0" t="0" r="3810" b="2540"/>
                  <wp:docPr id="115" name="图片 68" descr="徐娅芬-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68" descr="徐娅芬-签名"/>
                          <pic:cNvPicPr>
                            <a:picLocks noChangeAspect="1"/>
                          </pic:cNvPicPr>
                        </pic:nvPicPr>
                        <pic:blipFill>
                          <a:blip r:embed="rId7"/>
                          <a:stretch>
                            <a:fillRect/>
                          </a:stretch>
                        </pic:blipFill>
                        <pic:spPr>
                          <a:xfrm>
                            <a:off x="0" y="0"/>
                            <a:ext cx="720090" cy="251460"/>
                          </a:xfrm>
                          <a:prstGeom prst="rect">
                            <a:avLst/>
                          </a:prstGeom>
                          <a:noFill/>
                          <a:ln>
                            <a:noFill/>
                          </a:ln>
                        </pic:spPr>
                      </pic:pic>
                    </a:graphicData>
                  </a:graphic>
                </wp:inline>
              </w:drawing>
            </w:r>
            <w:r>
              <w:rPr>
                <w:rFonts w:hint="eastAsia" w:ascii="Times New Roman" w:hAnsi="Times New Roman" w:eastAsia="宋体" w:cs="Times New Roman"/>
                <w:kern w:val="2"/>
                <w:sz w:val="21"/>
                <w:szCs w:val="21"/>
                <w:lang w:val="en-US" w:eastAsia="zh-CN"/>
              </w:rPr>
              <w:t xml:space="preserve">  </w:t>
            </w:r>
            <w:r>
              <w:rPr>
                <w:rFonts w:ascii="宋体" w:hAnsi="宋体" w:eastAsia="宋体" w:cs="宋体"/>
                <w:kern w:val="0"/>
                <w:sz w:val="24"/>
              </w:rPr>
              <w:drawing>
                <wp:inline distT="0" distB="0" distL="114300" distR="114300">
                  <wp:extent cx="676910" cy="349250"/>
                  <wp:effectExtent l="0" t="0" r="8890" b="6350"/>
                  <wp:docPr id="116" name="图片 69" descr="835e000d6b9b420beccf3c23e3c29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69" descr="835e000d6b9b420beccf3c23e3c29bb"/>
                          <pic:cNvPicPr>
                            <a:picLocks noChangeAspect="1"/>
                          </pic:cNvPicPr>
                        </pic:nvPicPr>
                        <pic:blipFill>
                          <a:blip r:embed="rId8"/>
                          <a:srcRect t="22961" b="12445"/>
                          <a:stretch>
                            <a:fillRect/>
                          </a:stretch>
                        </pic:blipFill>
                        <pic:spPr>
                          <a:xfrm>
                            <a:off x="0" y="0"/>
                            <a:ext cx="676910" cy="349250"/>
                          </a:xfrm>
                          <a:prstGeom prst="rect">
                            <a:avLst/>
                          </a:prstGeom>
                          <a:noFill/>
                          <a:ln>
                            <a:noFill/>
                          </a:ln>
                        </pic:spPr>
                      </pic:pic>
                    </a:graphicData>
                  </a:graphic>
                </wp:inline>
              </w:drawing>
            </w:r>
            <w:r>
              <w:rPr>
                <w:rFonts w:hint="eastAsia" w:ascii="Calibri" w:hAnsi="Calibri" w:eastAsia="宋体" w:cs="Times New Roman"/>
                <w:color w:val="000000"/>
                <w:kern w:val="2"/>
                <w:sz w:val="21"/>
                <w:szCs w:val="21"/>
              </w:rPr>
              <w:t>（签名）</w:t>
            </w:r>
          </w:p>
        </w:tc>
        <w:tc>
          <w:tcPr>
            <w:tcW w:w="860" w:type="pct"/>
            <w:gridSpan w:val="2"/>
            <w:noWrap w:val="0"/>
            <w:vAlign w:val="center"/>
          </w:tcPr>
          <w:p w14:paraId="2E79BB69">
            <w:pPr>
              <w:keepNext w:val="0"/>
              <w:keepLines w:val="0"/>
              <w:pageBreakBefore w:val="0"/>
              <w:widowControl w:val="0"/>
              <w:kinsoku/>
              <w:wordWrap/>
              <w:overflowPunct/>
              <w:topLinePunct w:val="0"/>
              <w:autoSpaceDE/>
              <w:autoSpaceDN/>
              <w:bidi w:val="0"/>
              <w:adjustRightInd/>
              <w:snapToGrid/>
              <w:jc w:val="center"/>
              <w:textAlignment w:val="auto"/>
              <w:rPr>
                <w:rFonts w:ascii="Calibri" w:hAnsi="Calibri" w:eastAsia="宋体" w:cs="Times New Roman"/>
                <w:color w:val="000000"/>
                <w:kern w:val="2"/>
                <w:sz w:val="21"/>
                <w:szCs w:val="21"/>
              </w:rPr>
            </w:pPr>
            <w:r>
              <w:rPr>
                <w:rFonts w:hint="eastAsia" w:ascii="黑体" w:hAnsi="黑体" w:eastAsia="黑体" w:cs="Times New Roman"/>
                <w:color w:val="000000"/>
                <w:kern w:val="2"/>
                <w:sz w:val="21"/>
                <w:szCs w:val="21"/>
              </w:rPr>
              <w:t>审定时间</w:t>
            </w:r>
          </w:p>
        </w:tc>
        <w:tc>
          <w:tcPr>
            <w:tcW w:w="983" w:type="pct"/>
            <w:gridSpan w:val="2"/>
            <w:tcBorders>
              <w:right w:val="single" w:color="auto" w:sz="12" w:space="0"/>
            </w:tcBorders>
            <w:noWrap w:val="0"/>
            <w:vAlign w:val="center"/>
          </w:tcPr>
          <w:p w14:paraId="7237FCE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2024-1-18</w:t>
            </w:r>
          </w:p>
        </w:tc>
      </w:tr>
      <w:tr w14:paraId="5308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021" w:type="pct"/>
            <w:tcBorders>
              <w:left w:val="single" w:color="auto" w:sz="12" w:space="0"/>
              <w:bottom w:val="single" w:color="auto" w:sz="12" w:space="0"/>
            </w:tcBorders>
            <w:noWrap w:val="0"/>
            <w:vAlign w:val="center"/>
          </w:tcPr>
          <w:p w14:paraId="4154AB6A">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学院负责人</w:t>
            </w:r>
          </w:p>
        </w:tc>
        <w:tc>
          <w:tcPr>
            <w:tcW w:w="2133" w:type="pct"/>
            <w:gridSpan w:val="2"/>
            <w:tcBorders>
              <w:bottom w:val="single" w:color="auto" w:sz="12" w:space="0"/>
            </w:tcBorders>
            <w:noWrap w:val="0"/>
            <w:vAlign w:val="center"/>
          </w:tcPr>
          <w:p w14:paraId="37829E60">
            <w:pPr>
              <w:keepNext w:val="0"/>
              <w:keepLines w:val="0"/>
              <w:pageBreakBefore w:val="0"/>
              <w:widowControl w:val="0"/>
              <w:kinsoku/>
              <w:wordWrap/>
              <w:overflowPunct/>
              <w:topLinePunct w:val="0"/>
              <w:autoSpaceDE/>
              <w:autoSpaceDN/>
              <w:bidi w:val="0"/>
              <w:adjustRightInd/>
              <w:snapToGrid/>
              <w:jc w:val="right"/>
              <w:textAlignment w:val="auto"/>
              <w:rPr>
                <w:rFonts w:ascii="黑体" w:hAnsi="黑体" w:eastAsia="黑体" w:cs="Times New Roman"/>
                <w:color w:val="000000"/>
                <w:kern w:val="2"/>
                <w:sz w:val="21"/>
                <w:szCs w:val="21"/>
              </w:rPr>
            </w:pPr>
            <w:r>
              <w:rPr>
                <w:rFonts w:ascii="Times New Roman" w:hAnsi="Times New Roman" w:eastAsia="宋体" w:cs="Times New Roman"/>
                <w:kern w:val="0"/>
                <w:sz w:val="21"/>
                <w:szCs w:val="21"/>
              </w:rPr>
              <w:drawing>
                <wp:inline distT="0" distB="0" distL="114300" distR="114300">
                  <wp:extent cx="780415" cy="354965"/>
                  <wp:effectExtent l="0" t="0" r="6985" b="635"/>
                  <wp:docPr id="117" name="图片 70"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70" descr="a0e6149d95f587e4576ab22bc7750ec"/>
                          <pic:cNvPicPr>
                            <a:picLocks noChangeAspect="1"/>
                          </pic:cNvPicPr>
                        </pic:nvPicPr>
                        <pic:blipFill>
                          <a:blip r:embed="rId9"/>
                          <a:stretch>
                            <a:fillRect/>
                          </a:stretch>
                        </pic:blipFill>
                        <pic:spPr>
                          <a:xfrm>
                            <a:off x="0" y="0"/>
                            <a:ext cx="780415" cy="354965"/>
                          </a:xfrm>
                          <a:prstGeom prst="rect">
                            <a:avLst/>
                          </a:prstGeom>
                          <a:noFill/>
                          <a:ln>
                            <a:noFill/>
                          </a:ln>
                        </pic:spPr>
                      </pic:pic>
                    </a:graphicData>
                  </a:graphic>
                </wp:inline>
              </w:drawing>
            </w:r>
            <w:r>
              <w:rPr>
                <w:rFonts w:hint="eastAsia" w:ascii="Calibri" w:hAnsi="Calibri" w:eastAsia="宋体" w:cs="Times New Roman"/>
                <w:color w:val="000000"/>
                <w:kern w:val="2"/>
                <w:sz w:val="21"/>
                <w:szCs w:val="21"/>
              </w:rPr>
              <w:t>（签名）</w:t>
            </w:r>
          </w:p>
        </w:tc>
        <w:tc>
          <w:tcPr>
            <w:tcW w:w="860" w:type="pct"/>
            <w:gridSpan w:val="2"/>
            <w:tcBorders>
              <w:bottom w:val="single" w:color="auto" w:sz="12" w:space="0"/>
            </w:tcBorders>
            <w:noWrap w:val="0"/>
            <w:vAlign w:val="center"/>
          </w:tcPr>
          <w:p w14:paraId="77BBFC64">
            <w:pPr>
              <w:keepNext w:val="0"/>
              <w:keepLines w:val="0"/>
              <w:pageBreakBefore w:val="0"/>
              <w:widowControl w:val="0"/>
              <w:kinsoku/>
              <w:wordWrap/>
              <w:overflowPunct/>
              <w:topLinePunct w:val="0"/>
              <w:autoSpaceDE/>
              <w:autoSpaceDN/>
              <w:bidi w:val="0"/>
              <w:adjustRightInd/>
              <w:snapToGrid/>
              <w:jc w:val="center"/>
              <w:textAlignment w:val="auto"/>
              <w:rPr>
                <w:rFonts w:ascii="Calibri" w:hAnsi="Calibri" w:eastAsia="宋体" w:cs="Times New Roman"/>
                <w:color w:val="000000"/>
                <w:kern w:val="2"/>
                <w:sz w:val="21"/>
                <w:szCs w:val="21"/>
              </w:rPr>
            </w:pPr>
            <w:r>
              <w:rPr>
                <w:rFonts w:hint="eastAsia" w:ascii="黑体" w:hAnsi="黑体" w:eastAsia="黑体" w:cs="Times New Roman"/>
                <w:color w:val="000000"/>
                <w:kern w:val="2"/>
                <w:sz w:val="21"/>
                <w:szCs w:val="21"/>
              </w:rPr>
              <w:t>批准时间</w:t>
            </w:r>
          </w:p>
        </w:tc>
        <w:tc>
          <w:tcPr>
            <w:tcW w:w="985" w:type="pct"/>
            <w:gridSpan w:val="2"/>
            <w:tcBorders>
              <w:bottom w:val="single" w:color="auto" w:sz="12" w:space="0"/>
              <w:right w:val="single" w:color="auto" w:sz="12" w:space="0"/>
            </w:tcBorders>
            <w:noWrap w:val="0"/>
            <w:vAlign w:val="center"/>
          </w:tcPr>
          <w:p w14:paraId="5FFA487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2024-1-20</w:t>
            </w:r>
          </w:p>
        </w:tc>
      </w:tr>
    </w:tbl>
    <w:p w14:paraId="282B2F85">
      <w:pPr>
        <w:widowControl w:val="0"/>
        <w:spacing w:line="100" w:lineRule="exact"/>
        <w:jc w:val="both"/>
        <w:rPr>
          <w:rFonts w:ascii="Times New Roman" w:hAnsi="Times New Roman" w:eastAsia="黑体" w:cs="Times New Roman"/>
          <w:kern w:val="2"/>
          <w:sz w:val="21"/>
        </w:rPr>
      </w:pPr>
    </w:p>
    <w:p w14:paraId="768B3F41">
      <w:pPr>
        <w:widowControl w:val="0"/>
        <w:spacing w:before="326" w:beforeLines="100" w:line="360" w:lineRule="auto"/>
        <w:jc w:val="both"/>
        <w:outlineLvl w:val="0"/>
        <w:rPr>
          <w:rFonts w:ascii="Times New Roman" w:hAnsi="Times New Roman" w:eastAsia="黑体" w:cs="Times New Roman"/>
          <w:kern w:val="2"/>
          <w:sz w:val="28"/>
        </w:rPr>
      </w:pPr>
      <w:bookmarkStart w:id="2" w:name="_Toc22356"/>
      <w:r>
        <w:rPr>
          <w:rFonts w:ascii="Times New Roman" w:hAnsi="Times New Roman" w:eastAsia="黑体" w:cs="Times New Roman"/>
          <w:kern w:val="2"/>
          <w:sz w:val="28"/>
        </w:rPr>
        <w:t>二、课程目标与毕业要求</w:t>
      </w:r>
      <w:bookmarkEnd w:id="2"/>
    </w:p>
    <w:p w14:paraId="5D19564A">
      <w:pPr>
        <w:widowControl w:val="0"/>
        <w:spacing w:before="81" w:beforeLines="25" w:after="163" w:afterLines="50" w:line="440" w:lineRule="exact"/>
        <w:jc w:val="both"/>
        <w:outlineLvl w:val="1"/>
        <w:rPr>
          <w:rFonts w:ascii="Times New Roman" w:hAnsi="Times New Roman" w:eastAsia="宋体" w:cs="Times New Roman"/>
          <w:b/>
          <w:kern w:val="2"/>
          <w:sz w:val="21"/>
        </w:rPr>
      </w:pPr>
      <w:r>
        <w:rPr>
          <w:rFonts w:ascii="Times New Roman" w:hAnsi="Times New Roman" w:eastAsia="宋体" w:cs="Times New Roman"/>
          <w:b/>
          <w:kern w:val="2"/>
          <w:sz w:val="21"/>
        </w:rPr>
        <w:t xml:space="preserve">（一）课程目标 </w:t>
      </w:r>
    </w:p>
    <w:tbl>
      <w:tblPr>
        <w:tblStyle w:val="9"/>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57" w:type="dxa"/>
          <w:left w:w="85" w:type="dxa"/>
          <w:bottom w:w="57" w:type="dxa"/>
          <w:right w:w="85" w:type="dxa"/>
        </w:tblCellMar>
      </w:tblPr>
      <w:tblGrid>
        <w:gridCol w:w="1234"/>
        <w:gridCol w:w="782"/>
        <w:gridCol w:w="6458"/>
      </w:tblGrid>
      <w:tr w14:paraId="01D507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8" w:type="pct"/>
            <w:noWrap w:val="0"/>
            <w:vAlign w:val="center"/>
          </w:tcPr>
          <w:p w14:paraId="047B5BA1">
            <w:pPr>
              <w:widowControl w:val="0"/>
              <w:snapToGrid w:val="0"/>
              <w:jc w:val="center"/>
              <w:rPr>
                <w:rFonts w:ascii="Times New Roman" w:hAnsi="Times New Roman" w:eastAsia="黑体" w:cs="Times New Roman"/>
                <w:bCs/>
                <w:color w:val="000000"/>
                <w:kern w:val="2"/>
                <w:sz w:val="21"/>
                <w:szCs w:val="18"/>
              </w:rPr>
            </w:pPr>
            <w:r>
              <w:rPr>
                <w:rFonts w:ascii="Times New Roman" w:hAnsi="Times New Roman" w:eastAsia="黑体" w:cs="Times New Roman"/>
                <w:bCs/>
                <w:color w:val="000000"/>
                <w:kern w:val="2"/>
                <w:sz w:val="21"/>
                <w:szCs w:val="18"/>
              </w:rPr>
              <w:t>类型</w:t>
            </w:r>
          </w:p>
        </w:tc>
        <w:tc>
          <w:tcPr>
            <w:tcW w:w="461" w:type="pct"/>
            <w:noWrap w:val="0"/>
            <w:vAlign w:val="center"/>
          </w:tcPr>
          <w:p w14:paraId="072ACB3E">
            <w:pPr>
              <w:widowControl w:val="0"/>
              <w:snapToGrid w:val="0"/>
              <w:jc w:val="center"/>
              <w:rPr>
                <w:rFonts w:ascii="Times New Roman" w:hAnsi="Times New Roman" w:eastAsia="黑体" w:cs="Times New Roman"/>
                <w:bCs/>
                <w:color w:val="000000"/>
                <w:kern w:val="2"/>
                <w:sz w:val="21"/>
                <w:szCs w:val="18"/>
              </w:rPr>
            </w:pPr>
            <w:r>
              <w:rPr>
                <w:rFonts w:ascii="Times New Roman" w:hAnsi="Times New Roman" w:eastAsia="黑体" w:cs="Times New Roman"/>
                <w:bCs/>
                <w:color w:val="000000"/>
                <w:kern w:val="2"/>
                <w:sz w:val="21"/>
                <w:szCs w:val="18"/>
              </w:rPr>
              <w:t>序号</w:t>
            </w:r>
          </w:p>
        </w:tc>
        <w:tc>
          <w:tcPr>
            <w:tcW w:w="3809" w:type="pct"/>
            <w:noWrap w:val="0"/>
            <w:vAlign w:val="center"/>
          </w:tcPr>
          <w:p w14:paraId="50A30BFB">
            <w:pPr>
              <w:widowControl w:val="0"/>
              <w:snapToGrid w:val="0"/>
              <w:jc w:val="center"/>
              <w:rPr>
                <w:rFonts w:ascii="Times New Roman" w:hAnsi="Times New Roman" w:eastAsia="黑体" w:cs="Times New Roman"/>
                <w:bCs/>
                <w:color w:val="000000"/>
                <w:kern w:val="2"/>
                <w:sz w:val="21"/>
                <w:szCs w:val="18"/>
              </w:rPr>
            </w:pPr>
            <w:r>
              <w:rPr>
                <w:rFonts w:ascii="Times New Roman" w:hAnsi="Times New Roman" w:eastAsia="黑体" w:cs="Times New Roman"/>
                <w:bCs/>
                <w:color w:val="000000"/>
                <w:kern w:val="2"/>
                <w:sz w:val="21"/>
                <w:szCs w:val="18"/>
              </w:rPr>
              <w:t>内容</w:t>
            </w:r>
          </w:p>
        </w:tc>
      </w:tr>
      <w:tr w14:paraId="30F0EE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28" w:type="pct"/>
            <w:vMerge w:val="restart"/>
            <w:noWrap w:val="0"/>
            <w:vAlign w:val="center"/>
          </w:tcPr>
          <w:p w14:paraId="3571BE55">
            <w:pPr>
              <w:widowControl w:val="0"/>
              <w:snapToGrid w:val="0"/>
              <w:jc w:val="center"/>
              <w:rPr>
                <w:rFonts w:ascii="Times New Roman" w:hAnsi="Times New Roman" w:eastAsia="宋体" w:cs="Times New Roman"/>
                <w:kern w:val="2"/>
                <w:sz w:val="21"/>
              </w:rPr>
            </w:pPr>
            <w:r>
              <w:rPr>
                <w:rFonts w:ascii="Times New Roman" w:hAnsi="Times New Roman" w:eastAsia="黑体" w:cs="Times New Roman"/>
                <w:bCs/>
                <w:color w:val="000000"/>
                <w:kern w:val="2"/>
                <w:sz w:val="21"/>
                <w:szCs w:val="18"/>
              </w:rPr>
              <w:t>知识目标</w:t>
            </w:r>
          </w:p>
        </w:tc>
        <w:tc>
          <w:tcPr>
            <w:tcW w:w="461" w:type="pct"/>
            <w:noWrap w:val="0"/>
            <w:vAlign w:val="center"/>
          </w:tcPr>
          <w:p w14:paraId="6D1E7EE7">
            <w:pPr>
              <w:widowControl w:val="0"/>
              <w:snapToGrid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1</w:t>
            </w:r>
          </w:p>
        </w:tc>
        <w:tc>
          <w:tcPr>
            <w:tcW w:w="3809" w:type="pct"/>
            <w:noWrap w:val="0"/>
            <w:vAlign w:val="center"/>
          </w:tcPr>
          <w:p w14:paraId="760EA4C7">
            <w:pPr>
              <w:widowControl w:val="0"/>
              <w:jc w:val="both"/>
              <w:rPr>
                <w:rFonts w:ascii="Times New Roman" w:hAnsi="Times New Roman" w:eastAsia="宋体" w:cs="Times New Roman"/>
                <w:bCs/>
                <w:kern w:val="2"/>
                <w:sz w:val="21"/>
                <w:szCs w:val="21"/>
              </w:rPr>
            </w:pPr>
            <w:r>
              <w:rPr>
                <w:rFonts w:ascii="Times New Roman" w:hAnsi="Times New Roman" w:eastAsia="宋体" w:cs="Times New Roman"/>
                <w:kern w:val="2"/>
                <w:sz w:val="21"/>
                <w:szCs w:val="21"/>
              </w:rPr>
              <w:t>宝石的人工合成及优化处理方法、设备、优缺点；人工合成及优化处理方法的原理及工艺过程；优化和处理的概念及区别。</w:t>
            </w:r>
          </w:p>
        </w:tc>
      </w:tr>
      <w:tr w14:paraId="58E9D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28" w:type="pct"/>
            <w:vMerge w:val="continue"/>
            <w:noWrap w:val="0"/>
            <w:vAlign w:val="center"/>
          </w:tcPr>
          <w:p w14:paraId="506F9531">
            <w:pPr>
              <w:widowControl w:val="0"/>
              <w:jc w:val="center"/>
              <w:rPr>
                <w:rFonts w:ascii="Times New Roman" w:hAnsi="Times New Roman" w:eastAsia="宋体" w:cs="Times New Roman"/>
                <w:bCs/>
                <w:color w:val="000000"/>
                <w:kern w:val="2"/>
                <w:sz w:val="21"/>
                <w:szCs w:val="21"/>
              </w:rPr>
            </w:pPr>
          </w:p>
        </w:tc>
        <w:tc>
          <w:tcPr>
            <w:tcW w:w="461" w:type="pct"/>
            <w:noWrap w:val="0"/>
            <w:vAlign w:val="center"/>
          </w:tcPr>
          <w:p w14:paraId="2150AC17">
            <w:pPr>
              <w:widowControl w:val="0"/>
              <w:snapToGrid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2</w:t>
            </w:r>
          </w:p>
        </w:tc>
        <w:tc>
          <w:tcPr>
            <w:tcW w:w="3809" w:type="pct"/>
            <w:noWrap w:val="0"/>
            <w:vAlign w:val="center"/>
          </w:tcPr>
          <w:p w14:paraId="702FEA4A">
            <w:pPr>
              <w:widowControl w:val="0"/>
              <w:jc w:val="both"/>
              <w:rPr>
                <w:rFonts w:ascii="Times New Roman" w:hAnsi="Times New Roman" w:eastAsia="宋体" w:cs="Times New Roman"/>
                <w:kern w:val="2"/>
                <w:sz w:val="21"/>
                <w:szCs w:val="21"/>
              </w:rPr>
            </w:pPr>
            <w:r>
              <w:rPr>
                <w:rFonts w:hint="eastAsia" w:ascii="Times New Roman" w:hAnsi="Times New Roman" w:eastAsia="宋体" w:cs="Times New Roman"/>
                <w:color w:val="000000"/>
                <w:kern w:val="0"/>
                <w:sz w:val="21"/>
                <w:szCs w:val="21"/>
              </w:rPr>
              <w:t>常见合成宝石及优化处理宝石的鉴别特征</w:t>
            </w:r>
            <w:r>
              <w:rPr>
                <w:rFonts w:ascii="Times New Roman" w:hAnsi="Times New Roman" w:eastAsia="宋体" w:cs="Times New Roman"/>
                <w:kern w:val="2"/>
                <w:sz w:val="21"/>
                <w:szCs w:val="21"/>
              </w:rPr>
              <w:t>。</w:t>
            </w:r>
          </w:p>
        </w:tc>
      </w:tr>
      <w:tr w14:paraId="63E36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28" w:type="pct"/>
            <w:vMerge w:val="restart"/>
            <w:noWrap w:val="0"/>
            <w:vAlign w:val="center"/>
          </w:tcPr>
          <w:p w14:paraId="3309C6C9">
            <w:pPr>
              <w:widowControl w:val="0"/>
              <w:snapToGrid w:val="0"/>
              <w:jc w:val="center"/>
              <w:rPr>
                <w:rFonts w:ascii="Times New Roman" w:hAnsi="Times New Roman" w:eastAsia="宋体" w:cs="Times New Roman"/>
                <w:kern w:val="2"/>
                <w:sz w:val="21"/>
              </w:rPr>
            </w:pPr>
            <w:r>
              <w:rPr>
                <w:rFonts w:ascii="Times New Roman" w:hAnsi="Times New Roman" w:eastAsia="黑体" w:cs="Times New Roman"/>
                <w:bCs/>
                <w:color w:val="000000"/>
                <w:kern w:val="2"/>
                <w:sz w:val="21"/>
                <w:szCs w:val="18"/>
              </w:rPr>
              <w:t>技能目标</w:t>
            </w:r>
          </w:p>
        </w:tc>
        <w:tc>
          <w:tcPr>
            <w:tcW w:w="461" w:type="pct"/>
            <w:noWrap w:val="0"/>
            <w:vAlign w:val="center"/>
          </w:tcPr>
          <w:p w14:paraId="5AFAF300">
            <w:pPr>
              <w:widowControl w:val="0"/>
              <w:snapToGrid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3</w:t>
            </w:r>
          </w:p>
        </w:tc>
        <w:tc>
          <w:tcPr>
            <w:tcW w:w="3809" w:type="pct"/>
            <w:noWrap w:val="0"/>
            <w:vAlign w:val="center"/>
          </w:tcPr>
          <w:p w14:paraId="3FD990B9">
            <w:pPr>
              <w:widowControl w:val="0"/>
              <w:jc w:val="both"/>
              <w:rPr>
                <w:rFonts w:ascii="Times New Roman" w:hAnsi="Times New Roman" w:eastAsia="宋体" w:cs="Times New Roman"/>
                <w:bCs/>
                <w:kern w:val="2"/>
                <w:sz w:val="21"/>
                <w:szCs w:val="21"/>
                <w:highlight w:val="yellow"/>
              </w:rPr>
            </w:pPr>
            <w:r>
              <w:rPr>
                <w:rFonts w:hint="eastAsia" w:ascii="Times New Roman" w:hAnsi="Times New Roman" w:eastAsia="宋体" w:cs="Times New Roman"/>
                <w:color w:val="000000"/>
                <w:kern w:val="0"/>
                <w:sz w:val="21"/>
                <w:szCs w:val="21"/>
              </w:rPr>
              <w:t>学生具备依托所学的理论知识，从</w:t>
            </w:r>
            <w:r>
              <w:rPr>
                <w:rFonts w:ascii="Times New Roman" w:hAnsi="Times New Roman" w:eastAsia="宋体" w:cs="Times New Roman"/>
                <w:bCs/>
                <w:kern w:val="2"/>
                <w:sz w:val="21"/>
                <w:szCs w:val="21"/>
              </w:rPr>
              <w:t>多个维度思考，利用自己的知识与实践提出新设想</w:t>
            </w:r>
            <w:r>
              <w:rPr>
                <w:rFonts w:hint="eastAsia" w:ascii="Times New Roman" w:hAnsi="Times New Roman" w:eastAsia="宋体" w:cs="Times New Roman"/>
                <w:bCs/>
                <w:kern w:val="2"/>
                <w:sz w:val="21"/>
                <w:szCs w:val="21"/>
              </w:rPr>
              <w:t>，新想法，从而</w:t>
            </w:r>
            <w:r>
              <w:rPr>
                <w:rFonts w:hint="eastAsia" w:ascii="Times New Roman" w:hAnsi="Times New Roman" w:eastAsia="宋体" w:cs="Times New Roman"/>
                <w:color w:val="000000"/>
                <w:kern w:val="0"/>
                <w:sz w:val="21"/>
                <w:szCs w:val="21"/>
              </w:rPr>
              <w:t>了解</w:t>
            </w:r>
            <w:r>
              <w:rPr>
                <w:rFonts w:hint="eastAsia" w:ascii="宋体" w:hAnsi="宋体" w:eastAsia="宋体" w:cs="宋体"/>
                <w:kern w:val="0"/>
                <w:sz w:val="21"/>
                <w:szCs w:val="21"/>
              </w:rPr>
              <w:t>行业前沿知识技术</w:t>
            </w:r>
            <w:r>
              <w:rPr>
                <w:rFonts w:hint="eastAsia" w:ascii="Calibri" w:hAnsi="Calibri" w:eastAsia="宋体" w:cs="宋体"/>
                <w:kern w:val="0"/>
                <w:sz w:val="21"/>
                <w:szCs w:val="21"/>
              </w:rPr>
              <w:t>的能力</w:t>
            </w:r>
            <w:r>
              <w:rPr>
                <w:rFonts w:ascii="Times New Roman" w:hAnsi="Times New Roman" w:eastAsia="宋体" w:cs="Times New Roman"/>
                <w:color w:val="000000"/>
                <w:kern w:val="0"/>
                <w:sz w:val="21"/>
                <w:szCs w:val="21"/>
              </w:rPr>
              <w:t>。</w:t>
            </w:r>
          </w:p>
        </w:tc>
      </w:tr>
      <w:tr w14:paraId="131DB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28" w:type="pct"/>
            <w:vMerge w:val="continue"/>
            <w:noWrap w:val="0"/>
            <w:vAlign w:val="center"/>
          </w:tcPr>
          <w:p w14:paraId="2021FB45">
            <w:pPr>
              <w:widowControl w:val="0"/>
              <w:jc w:val="center"/>
              <w:rPr>
                <w:rFonts w:ascii="Times New Roman" w:hAnsi="Times New Roman" w:eastAsia="宋体" w:cs="Times New Roman"/>
                <w:color w:val="000000"/>
                <w:kern w:val="2"/>
                <w:sz w:val="21"/>
                <w:szCs w:val="21"/>
              </w:rPr>
            </w:pPr>
          </w:p>
        </w:tc>
        <w:tc>
          <w:tcPr>
            <w:tcW w:w="461" w:type="pct"/>
            <w:noWrap w:val="0"/>
            <w:vAlign w:val="center"/>
          </w:tcPr>
          <w:p w14:paraId="190800BE">
            <w:pPr>
              <w:widowControl w:val="0"/>
              <w:snapToGrid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4</w:t>
            </w:r>
          </w:p>
        </w:tc>
        <w:tc>
          <w:tcPr>
            <w:tcW w:w="3809" w:type="pct"/>
            <w:noWrap w:val="0"/>
            <w:vAlign w:val="center"/>
          </w:tcPr>
          <w:p w14:paraId="0D4ED26B">
            <w:pPr>
              <w:widowControl w:val="0"/>
              <w:jc w:val="both"/>
              <w:rPr>
                <w:rFonts w:ascii="Times New Roman" w:hAnsi="Times New Roman" w:eastAsia="宋体" w:cs="Times New Roman"/>
                <w:kern w:val="2"/>
                <w:sz w:val="21"/>
                <w:szCs w:val="21"/>
              </w:rPr>
            </w:pPr>
            <w:r>
              <w:rPr>
                <w:rFonts w:hint="eastAsia" w:ascii="Times New Roman" w:hAnsi="Times New Roman" w:eastAsia="宋体" w:cs="Times New Roman"/>
                <w:kern w:val="0"/>
                <w:sz w:val="21"/>
                <w:szCs w:val="21"/>
              </w:rPr>
              <w:t>学生具备一定的市场敏锐度，能通过调研的方式、</w:t>
            </w:r>
            <w:r>
              <w:rPr>
                <w:rFonts w:ascii="Times New Roman" w:hAnsi="Times New Roman" w:eastAsia="宋体" w:cs="Times New Roman"/>
                <w:color w:val="000000"/>
                <w:kern w:val="0"/>
                <w:sz w:val="21"/>
                <w:szCs w:val="21"/>
              </w:rPr>
              <w:t>自觉</w:t>
            </w:r>
            <w:r>
              <w:rPr>
                <w:rFonts w:hint="eastAsia" w:ascii="Times New Roman" w:hAnsi="Times New Roman" w:eastAsia="宋体" w:cs="Times New Roman"/>
                <w:color w:val="000000"/>
                <w:kern w:val="0"/>
                <w:sz w:val="21"/>
                <w:szCs w:val="21"/>
              </w:rPr>
              <w:t>采用</w:t>
            </w:r>
            <w:r>
              <w:rPr>
                <w:rFonts w:ascii="Times New Roman" w:hAnsi="Times New Roman" w:eastAsia="宋体" w:cs="Times New Roman"/>
                <w:color w:val="000000"/>
                <w:kern w:val="0"/>
                <w:sz w:val="21"/>
                <w:szCs w:val="21"/>
              </w:rPr>
              <w:t>搜集</w:t>
            </w:r>
            <w:r>
              <w:rPr>
                <w:rFonts w:hint="eastAsia" w:ascii="Times New Roman" w:hAnsi="Times New Roman" w:eastAsia="宋体" w:cs="Times New Roman"/>
                <w:color w:val="000000"/>
                <w:kern w:val="0"/>
                <w:sz w:val="21"/>
                <w:szCs w:val="21"/>
              </w:rPr>
              <w:t>资料</w:t>
            </w:r>
            <w:r>
              <w:rPr>
                <w:rFonts w:ascii="Times New Roman" w:hAnsi="Times New Roman" w:eastAsia="宋体" w:cs="Times New Roman"/>
                <w:color w:val="000000"/>
                <w:kern w:val="0"/>
                <w:sz w:val="21"/>
                <w:szCs w:val="21"/>
              </w:rPr>
              <w:t>、</w:t>
            </w:r>
            <w:r>
              <w:rPr>
                <w:rFonts w:hint="eastAsia" w:ascii="宋体" w:hAnsi="宋体" w:eastAsia="宋体" w:cs="宋体"/>
                <w:kern w:val="2"/>
                <w:sz w:val="21"/>
                <w:szCs w:val="21"/>
              </w:rPr>
              <w:t>查阅文献</w:t>
            </w:r>
            <w:r>
              <w:rPr>
                <w:rFonts w:hint="eastAsia" w:ascii="Calibri" w:hAnsi="Calibri" w:eastAsia="宋体" w:cs="宋体"/>
                <w:kern w:val="2"/>
                <w:sz w:val="21"/>
                <w:szCs w:val="21"/>
              </w:rPr>
              <w:t>、</w:t>
            </w:r>
            <w:r>
              <w:rPr>
                <w:rFonts w:hint="eastAsia" w:ascii="宋体" w:hAnsi="宋体" w:eastAsia="宋体" w:cs="宋体"/>
                <w:kern w:val="2"/>
                <w:sz w:val="21"/>
                <w:szCs w:val="21"/>
              </w:rPr>
              <w:t>参考书籍</w:t>
            </w:r>
            <w:r>
              <w:rPr>
                <w:rFonts w:hint="eastAsia" w:ascii="Calibri" w:hAnsi="Calibri" w:eastAsia="宋体" w:cs="宋体"/>
                <w:kern w:val="2"/>
                <w:sz w:val="21"/>
                <w:szCs w:val="21"/>
              </w:rPr>
              <w:t>、</w:t>
            </w:r>
            <w:r>
              <w:rPr>
                <w:rFonts w:ascii="Times New Roman" w:hAnsi="Times New Roman" w:eastAsia="宋体" w:cs="Times New Roman"/>
                <w:color w:val="000000"/>
                <w:kern w:val="0"/>
                <w:sz w:val="21"/>
                <w:szCs w:val="21"/>
              </w:rPr>
              <w:t>分析信息、讨论质疑等方法</w:t>
            </w:r>
            <w:r>
              <w:rPr>
                <w:rFonts w:hint="eastAsia" w:ascii="Times New Roman" w:hAnsi="Times New Roman" w:eastAsia="宋体" w:cs="Times New Roman"/>
                <w:kern w:val="2"/>
                <w:sz w:val="21"/>
                <w:szCs w:val="21"/>
              </w:rPr>
              <w:t>探索目前市场合成及优化处理情况的能力。</w:t>
            </w:r>
          </w:p>
        </w:tc>
      </w:tr>
      <w:tr w14:paraId="5B29C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28" w:type="pct"/>
            <w:noWrap w:val="0"/>
            <w:vAlign w:val="center"/>
          </w:tcPr>
          <w:p w14:paraId="1AA96017">
            <w:pPr>
              <w:widowControl w:val="0"/>
              <w:snapToGrid w:val="0"/>
              <w:jc w:val="center"/>
              <w:rPr>
                <w:rFonts w:ascii="Times New Roman" w:hAnsi="Times New Roman" w:eastAsia="黑体" w:cs="Times New Roman"/>
                <w:bCs/>
                <w:color w:val="000000"/>
                <w:kern w:val="2"/>
                <w:sz w:val="21"/>
                <w:szCs w:val="18"/>
              </w:rPr>
            </w:pPr>
            <w:r>
              <w:rPr>
                <w:rFonts w:ascii="Times New Roman" w:hAnsi="Times New Roman" w:eastAsia="黑体" w:cs="Times New Roman"/>
                <w:bCs/>
                <w:color w:val="000000"/>
                <w:kern w:val="2"/>
                <w:sz w:val="21"/>
                <w:szCs w:val="18"/>
              </w:rPr>
              <w:t>素养目标</w:t>
            </w:r>
          </w:p>
          <w:p w14:paraId="0D3B867F">
            <w:pPr>
              <w:widowControl w:val="0"/>
              <w:snapToGrid w:val="0"/>
              <w:jc w:val="center"/>
              <w:rPr>
                <w:rFonts w:ascii="Times New Roman" w:hAnsi="Times New Roman" w:eastAsia="宋体" w:cs="Times New Roman"/>
                <w:kern w:val="2"/>
                <w:sz w:val="21"/>
              </w:rPr>
            </w:pPr>
            <w:r>
              <w:rPr>
                <w:rFonts w:ascii="Times New Roman" w:hAnsi="Times New Roman" w:eastAsia="黑体" w:cs="Times New Roman"/>
                <w:bCs/>
                <w:color w:val="000000"/>
                <w:kern w:val="2"/>
                <w:sz w:val="21"/>
                <w:szCs w:val="18"/>
              </w:rPr>
              <w:t>(含课程思政目标)</w:t>
            </w:r>
          </w:p>
        </w:tc>
        <w:tc>
          <w:tcPr>
            <w:tcW w:w="461" w:type="pct"/>
            <w:noWrap w:val="0"/>
            <w:vAlign w:val="center"/>
          </w:tcPr>
          <w:p w14:paraId="40BE9F08">
            <w:pPr>
              <w:widowControl w:val="0"/>
              <w:snapToGrid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5</w:t>
            </w:r>
          </w:p>
        </w:tc>
        <w:tc>
          <w:tcPr>
            <w:tcW w:w="3809" w:type="pct"/>
            <w:noWrap w:val="0"/>
            <w:vAlign w:val="center"/>
          </w:tcPr>
          <w:p w14:paraId="218E4BDA">
            <w:pPr>
              <w:widowControl w:val="0"/>
              <w:jc w:val="left"/>
              <w:rPr>
                <w:rFonts w:ascii="Times New Roman" w:hAnsi="Times New Roman" w:eastAsia="宋体" w:cs="Times New Roman"/>
                <w:bCs/>
                <w:color w:val="000000"/>
                <w:kern w:val="2"/>
                <w:sz w:val="21"/>
                <w:szCs w:val="21"/>
              </w:rPr>
            </w:pPr>
            <w:r>
              <w:rPr>
                <w:rFonts w:ascii="Times New Roman" w:hAnsi="Times New Roman" w:eastAsia="宋体" w:cs="Times New Roman"/>
                <w:kern w:val="2"/>
                <w:sz w:val="21"/>
                <w:szCs w:val="21"/>
                <w:shd w:val="clear" w:color="auto" w:fill="FFFFFF"/>
              </w:rPr>
              <w:t>在课程讲授过程中结合生活中的实际事例劝告学生养成诚信做事、友善待人的优良品格，强调“诚信”教育，可以作为立德树人、体现社会主义核心价值观的重要落脚点。</w:t>
            </w:r>
          </w:p>
        </w:tc>
      </w:tr>
    </w:tbl>
    <w:p w14:paraId="6EDB9882">
      <w:pPr>
        <w:widowControl w:val="0"/>
        <w:spacing w:before="163" w:beforeLines="50" w:after="163" w:afterLines="50" w:line="440" w:lineRule="exact"/>
        <w:jc w:val="both"/>
        <w:outlineLvl w:val="1"/>
        <w:rPr>
          <w:rFonts w:ascii="Times New Roman" w:hAnsi="Times New Roman" w:eastAsia="宋体" w:cs="Times New Roman"/>
          <w:b/>
          <w:kern w:val="2"/>
          <w:sz w:val="21"/>
        </w:rPr>
      </w:pPr>
      <w:r>
        <w:rPr>
          <w:rFonts w:ascii="Times New Roman" w:hAnsi="Times New Roman" w:eastAsia="宋体" w:cs="Times New Roman"/>
          <w:b/>
          <w:kern w:val="2"/>
          <w:sz w:val="21"/>
        </w:rPr>
        <w:t>（二）课程支撑的毕业要求</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14:paraId="25C5BAA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5000" w:type="pct"/>
            <w:noWrap w:val="0"/>
            <w:vAlign w:val="top"/>
          </w:tcPr>
          <w:p w14:paraId="63648C65">
            <w:pPr>
              <w:widowControl w:val="0"/>
              <w:tabs>
                <w:tab w:val="left" w:pos="4200"/>
              </w:tabs>
              <w:jc w:val="both"/>
              <w:rPr>
                <w:rFonts w:ascii="Times New Roman" w:hAnsi="Times New Roman" w:eastAsia="宋体" w:cs="Times New Roman"/>
                <w:bCs/>
                <w:color w:val="000000"/>
                <w:kern w:val="2"/>
                <w:sz w:val="21"/>
                <w:szCs w:val="21"/>
              </w:rPr>
            </w:pPr>
            <w:r>
              <w:rPr>
                <w:rFonts w:ascii="Times New Roman" w:hAnsi="Times New Roman" w:eastAsia="宋体" w:cs="Times New Roman"/>
                <w:b/>
                <w:color w:val="000000"/>
                <w:kern w:val="2"/>
                <w:sz w:val="21"/>
                <w:szCs w:val="21"/>
              </w:rPr>
              <w:t>LO1品德修养</w:t>
            </w:r>
            <w:r>
              <w:rPr>
                <w:rFonts w:ascii="Times New Roman" w:hAnsi="Times New Roman" w:eastAsia="宋体" w:cs="Times New Roman"/>
                <w:bCs/>
                <w:color w:val="000000"/>
                <w:kern w:val="2"/>
                <w:sz w:val="21"/>
                <w:szCs w:val="21"/>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4AF7A321">
            <w:pPr>
              <w:widowControl w:val="0"/>
              <w:jc w:val="both"/>
              <w:rPr>
                <w:rFonts w:ascii="Times New Roman" w:hAnsi="Times New Roman" w:eastAsia="宋体" w:cs="Times New Roman"/>
                <w:bCs/>
                <w:color w:val="000000"/>
                <w:kern w:val="2"/>
                <w:sz w:val="21"/>
                <w:szCs w:val="21"/>
              </w:rPr>
            </w:pPr>
            <w:r>
              <w:rPr>
                <w:rFonts w:hint="eastAsia" w:ascii="宋体" w:hAnsi="宋体" w:eastAsia="宋体" w:cs="宋体"/>
                <w:bCs/>
                <w:color w:val="000000"/>
                <w:kern w:val="2"/>
                <w:sz w:val="21"/>
                <w:szCs w:val="21"/>
              </w:rPr>
              <w:t>④</w:t>
            </w:r>
            <w:r>
              <w:rPr>
                <w:rFonts w:ascii="Times New Roman" w:hAnsi="Times New Roman" w:eastAsia="宋体" w:cs="Times New Roman"/>
                <w:bCs/>
                <w:color w:val="000000"/>
                <w:kern w:val="2"/>
                <w:sz w:val="21"/>
                <w:szCs w:val="21"/>
              </w:rPr>
              <w:t>诚信尽责，为人诚实，信守承诺，勤奋努力，精益求精，勇于担责。</w:t>
            </w:r>
          </w:p>
        </w:tc>
      </w:tr>
      <w:tr w14:paraId="7E92308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5000" w:type="pct"/>
            <w:noWrap w:val="0"/>
            <w:vAlign w:val="top"/>
          </w:tcPr>
          <w:p w14:paraId="6C9C28CE">
            <w:pPr>
              <w:widowControl w:val="0"/>
              <w:tabs>
                <w:tab w:val="left" w:pos="4200"/>
              </w:tabs>
              <w:jc w:val="both"/>
              <w:rPr>
                <w:rFonts w:ascii="Times New Roman" w:hAnsi="Times New Roman" w:eastAsia="宋体" w:cs="Times New Roman"/>
                <w:bCs/>
                <w:color w:val="000000"/>
                <w:kern w:val="2"/>
                <w:sz w:val="21"/>
                <w:szCs w:val="21"/>
              </w:rPr>
            </w:pPr>
            <w:r>
              <w:rPr>
                <w:rFonts w:ascii="Times New Roman" w:hAnsi="Times New Roman" w:eastAsia="宋体" w:cs="Times New Roman"/>
                <w:b/>
                <w:color w:val="000000"/>
                <w:kern w:val="2"/>
                <w:sz w:val="21"/>
                <w:szCs w:val="21"/>
              </w:rPr>
              <w:t>LO2专业能力</w:t>
            </w:r>
            <w:r>
              <w:rPr>
                <w:rFonts w:ascii="Times New Roman" w:hAnsi="Times New Roman" w:eastAsia="宋体" w:cs="Times New Roman"/>
                <w:bCs/>
                <w:color w:val="000000"/>
                <w:kern w:val="2"/>
                <w:sz w:val="21"/>
                <w:szCs w:val="21"/>
              </w:rPr>
              <w:t>：具有人文科学素养，具备从事宝石鉴定相关工作或专业的理论知识、实践能力。</w:t>
            </w:r>
          </w:p>
          <w:p w14:paraId="6EAF725F">
            <w:pPr>
              <w:widowControl w:val="0"/>
              <w:tabs>
                <w:tab w:val="left" w:pos="4200"/>
              </w:tabs>
              <w:jc w:val="both"/>
              <w:rPr>
                <w:rFonts w:ascii="Times New Roman" w:hAnsi="Times New Roman" w:eastAsia="宋体" w:cs="Times New Roman"/>
                <w:bCs/>
                <w:color w:val="000000"/>
                <w:kern w:val="2"/>
                <w:sz w:val="21"/>
                <w:szCs w:val="21"/>
              </w:rPr>
            </w:pPr>
            <w:r>
              <w:rPr>
                <w:rFonts w:hint="eastAsia" w:ascii="宋体" w:hAnsi="宋体" w:eastAsia="宋体" w:cs="宋体"/>
                <w:bCs/>
                <w:color w:val="000000"/>
                <w:kern w:val="2"/>
                <w:sz w:val="21"/>
                <w:szCs w:val="21"/>
              </w:rPr>
              <w:t>④</w:t>
            </w:r>
            <w:r>
              <w:rPr>
                <w:rFonts w:ascii="Times New Roman" w:hAnsi="Times New Roman" w:eastAsia="宋体" w:cs="Times New Roman"/>
                <w:bCs/>
                <w:color w:val="000000"/>
                <w:kern w:val="2"/>
                <w:sz w:val="21"/>
                <w:szCs w:val="21"/>
              </w:rPr>
              <w:t>掌握珠宝玉石材料的性质和用途，掌握珠宝鉴定的基本理论知识，具备珠宝玉石材料的识别鉴定能力。</w:t>
            </w:r>
          </w:p>
        </w:tc>
      </w:tr>
      <w:tr w14:paraId="06E3D81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5000" w:type="pct"/>
            <w:noWrap w:val="0"/>
            <w:vAlign w:val="top"/>
          </w:tcPr>
          <w:p w14:paraId="7E77826A">
            <w:pPr>
              <w:widowControl w:val="0"/>
              <w:tabs>
                <w:tab w:val="left" w:pos="4200"/>
              </w:tabs>
              <w:jc w:val="both"/>
              <w:rPr>
                <w:rFonts w:ascii="Times New Roman" w:hAnsi="Times New Roman" w:eastAsia="宋体" w:cs="Times New Roman"/>
                <w:bCs/>
                <w:color w:val="000000"/>
                <w:kern w:val="2"/>
                <w:sz w:val="21"/>
                <w:szCs w:val="21"/>
              </w:rPr>
            </w:pPr>
            <w:r>
              <w:rPr>
                <w:rFonts w:ascii="Times New Roman" w:hAnsi="Times New Roman" w:eastAsia="宋体" w:cs="Times New Roman"/>
                <w:b/>
                <w:color w:val="000000"/>
                <w:kern w:val="2"/>
                <w:sz w:val="21"/>
                <w:szCs w:val="21"/>
              </w:rPr>
              <w:t>LO4自主学习</w:t>
            </w:r>
            <w:r>
              <w:rPr>
                <w:rFonts w:ascii="Times New Roman" w:hAnsi="Times New Roman" w:eastAsia="宋体" w:cs="Times New Roman"/>
                <w:bCs/>
                <w:color w:val="000000"/>
                <w:kern w:val="2"/>
                <w:sz w:val="21"/>
                <w:szCs w:val="21"/>
              </w:rPr>
              <w:t>：能根据环境需要确定自己的学习目标，并主动地通过搜集信息、分析信息、讨论、实践、质疑、创造等方法来实现学习目标。</w:t>
            </w:r>
          </w:p>
          <w:p w14:paraId="49906D8E">
            <w:pPr>
              <w:widowControl w:val="0"/>
              <w:tabs>
                <w:tab w:val="left" w:pos="4200"/>
              </w:tabs>
              <w:jc w:val="both"/>
              <w:rPr>
                <w:rFonts w:ascii="Times New Roman" w:hAnsi="Times New Roman" w:eastAsia="宋体" w:cs="Times New Roman"/>
                <w:bCs/>
                <w:color w:val="000000"/>
                <w:kern w:val="2"/>
                <w:sz w:val="21"/>
                <w:szCs w:val="21"/>
              </w:rPr>
            </w:pPr>
            <w:r>
              <w:rPr>
                <w:rFonts w:hint="eastAsia" w:ascii="宋体" w:hAnsi="宋体" w:eastAsia="宋体" w:cs="宋体"/>
                <w:bCs/>
                <w:color w:val="000000"/>
                <w:kern w:val="2"/>
                <w:sz w:val="21"/>
                <w:szCs w:val="21"/>
              </w:rPr>
              <w:t>②</w:t>
            </w:r>
            <w:r>
              <w:rPr>
                <w:rFonts w:ascii="Times New Roman" w:hAnsi="Times New Roman" w:eastAsia="宋体" w:cs="Times New Roman"/>
                <w:bCs/>
                <w:color w:val="000000"/>
                <w:kern w:val="2"/>
                <w:sz w:val="21"/>
                <w:szCs w:val="21"/>
              </w:rPr>
              <w:t>能搜集、获取达到目标所需要的学习资源，实施学习计划、反思学习计划、持续改进，达到学习目标。</w:t>
            </w:r>
          </w:p>
        </w:tc>
      </w:tr>
      <w:tr w14:paraId="409D693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5000" w:type="pct"/>
            <w:noWrap w:val="0"/>
            <w:vAlign w:val="top"/>
          </w:tcPr>
          <w:p w14:paraId="45AAEC1D">
            <w:pPr>
              <w:widowControl w:val="0"/>
              <w:tabs>
                <w:tab w:val="left" w:pos="4200"/>
              </w:tabs>
              <w:jc w:val="both"/>
              <w:rPr>
                <w:rFonts w:ascii="Times New Roman" w:hAnsi="Times New Roman" w:eastAsia="宋体" w:cs="Times New Roman"/>
                <w:bCs/>
                <w:color w:val="000000"/>
                <w:kern w:val="2"/>
                <w:sz w:val="21"/>
                <w:szCs w:val="21"/>
              </w:rPr>
            </w:pPr>
            <w:r>
              <w:rPr>
                <w:rFonts w:ascii="Times New Roman" w:hAnsi="Times New Roman" w:eastAsia="宋体" w:cs="Times New Roman"/>
                <w:b/>
                <w:color w:val="000000"/>
                <w:kern w:val="2"/>
                <w:sz w:val="21"/>
                <w:szCs w:val="21"/>
              </w:rPr>
              <w:t>LO6协同创新</w:t>
            </w:r>
            <w:r>
              <w:rPr>
                <w:rFonts w:ascii="Times New Roman" w:hAnsi="Times New Roman" w:eastAsia="宋体" w:cs="Times New Roman"/>
                <w:bCs/>
                <w:color w:val="000000"/>
                <w:kern w:val="2"/>
                <w:sz w:val="21"/>
                <w:szCs w:val="21"/>
              </w:rPr>
              <w:t>：同群体保持良好的合作关系，做集体中的积极成员，善于自我管理和团队管理；善于从多个维度思考问题，利用自己的知识与实践来提出新设想。</w:t>
            </w:r>
          </w:p>
          <w:p w14:paraId="592BD40F">
            <w:pPr>
              <w:widowControl w:val="0"/>
              <w:tabs>
                <w:tab w:val="left" w:pos="4200"/>
              </w:tabs>
              <w:jc w:val="both"/>
              <w:rPr>
                <w:rFonts w:ascii="Times New Roman" w:hAnsi="Times New Roman" w:eastAsia="宋体" w:cs="Times New Roman"/>
                <w:bCs/>
                <w:color w:val="000000"/>
                <w:kern w:val="2"/>
                <w:sz w:val="21"/>
                <w:szCs w:val="21"/>
              </w:rPr>
            </w:pPr>
            <w:r>
              <w:rPr>
                <w:rFonts w:hint="eastAsia" w:ascii="宋体" w:hAnsi="宋体" w:eastAsia="宋体" w:cs="宋体"/>
                <w:bCs/>
                <w:color w:val="000000"/>
                <w:kern w:val="2"/>
                <w:sz w:val="21"/>
                <w:szCs w:val="21"/>
              </w:rPr>
              <w:t>④</w:t>
            </w:r>
            <w:r>
              <w:rPr>
                <w:rFonts w:ascii="Times New Roman" w:hAnsi="Times New Roman" w:eastAsia="宋体" w:cs="Times New Roman"/>
                <w:bCs/>
                <w:color w:val="000000"/>
                <w:kern w:val="2"/>
                <w:sz w:val="21"/>
                <w:szCs w:val="21"/>
              </w:rPr>
              <w:t>了解行业前沿知识技术。</w:t>
            </w:r>
          </w:p>
        </w:tc>
      </w:tr>
    </w:tbl>
    <w:p w14:paraId="15A91901">
      <w:pPr>
        <w:widowControl w:val="0"/>
        <w:spacing w:before="163" w:beforeLines="50" w:after="163" w:afterLines="50" w:line="440" w:lineRule="exact"/>
        <w:jc w:val="both"/>
        <w:outlineLvl w:val="1"/>
        <w:rPr>
          <w:rFonts w:ascii="Times New Roman" w:hAnsi="Times New Roman" w:eastAsia="宋体" w:cs="Times New Roman"/>
          <w:b/>
          <w:kern w:val="2"/>
          <w:sz w:val="21"/>
        </w:rPr>
      </w:pPr>
    </w:p>
    <w:p w14:paraId="22DFDF18">
      <w:pPr>
        <w:widowControl w:val="0"/>
        <w:spacing w:before="163" w:beforeLines="50" w:after="163" w:afterLines="50" w:line="440" w:lineRule="exact"/>
        <w:jc w:val="both"/>
        <w:outlineLvl w:val="1"/>
        <w:rPr>
          <w:rFonts w:ascii="Times New Roman" w:hAnsi="Times New Roman" w:eastAsia="宋体" w:cs="Times New Roman"/>
          <w:b/>
          <w:kern w:val="2"/>
          <w:sz w:val="21"/>
        </w:rPr>
      </w:pPr>
    </w:p>
    <w:p w14:paraId="32121EE9">
      <w:pPr>
        <w:widowControl w:val="0"/>
        <w:spacing w:before="163" w:beforeLines="50" w:after="163" w:afterLines="50" w:line="440" w:lineRule="exact"/>
        <w:jc w:val="both"/>
        <w:outlineLvl w:val="1"/>
        <w:rPr>
          <w:rFonts w:ascii="Times New Roman" w:hAnsi="Times New Roman" w:eastAsia="宋体" w:cs="Times New Roman"/>
          <w:b/>
          <w:kern w:val="2"/>
          <w:sz w:val="21"/>
        </w:rPr>
      </w:pPr>
    </w:p>
    <w:p w14:paraId="6245EA9F">
      <w:pPr>
        <w:widowControl w:val="0"/>
        <w:spacing w:before="163" w:beforeLines="50" w:after="163" w:afterLines="50" w:line="440" w:lineRule="exact"/>
        <w:jc w:val="both"/>
        <w:outlineLvl w:val="1"/>
        <w:rPr>
          <w:rFonts w:ascii="Times New Roman" w:hAnsi="Times New Roman" w:eastAsia="宋体" w:cs="Times New Roman"/>
          <w:b/>
          <w:kern w:val="2"/>
          <w:sz w:val="21"/>
        </w:rPr>
      </w:pPr>
      <w:r>
        <w:rPr>
          <w:rFonts w:ascii="Times New Roman" w:hAnsi="Times New Roman" w:eastAsia="宋体" w:cs="Times New Roman"/>
          <w:b/>
          <w:kern w:val="2"/>
          <w:sz w:val="21"/>
        </w:rPr>
        <w:t xml:space="preserve">（三）毕业要求与课程目标的关系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E11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noWrap w:val="0"/>
            <w:vAlign w:val="center"/>
          </w:tcPr>
          <w:p w14:paraId="347C9602">
            <w:pPr>
              <w:widowControl w:val="0"/>
              <w:snapToGrid w:val="0"/>
              <w:jc w:val="center"/>
              <w:rPr>
                <w:rFonts w:ascii="Times New Roman" w:hAnsi="Times New Roman" w:eastAsia="黑体" w:cs="Times New Roman"/>
                <w:bCs/>
                <w:color w:val="000000"/>
                <w:kern w:val="2"/>
                <w:sz w:val="21"/>
                <w:szCs w:val="16"/>
              </w:rPr>
            </w:pPr>
            <w:r>
              <w:rPr>
                <w:rFonts w:ascii="Times New Roman" w:hAnsi="Times New Roman" w:eastAsia="黑体" w:cs="Times New Roman"/>
                <w:bCs/>
                <w:color w:val="000000"/>
                <w:kern w:val="2"/>
                <w:sz w:val="21"/>
                <w:szCs w:val="18"/>
              </w:rPr>
              <w:t>毕业要求</w:t>
            </w:r>
          </w:p>
        </w:tc>
        <w:tc>
          <w:tcPr>
            <w:tcW w:w="794" w:type="dxa"/>
            <w:tcBorders>
              <w:top w:val="single" w:color="auto" w:sz="12" w:space="0"/>
              <w:left w:val="single" w:color="auto" w:sz="4" w:space="0"/>
            </w:tcBorders>
            <w:noWrap w:val="0"/>
            <w:vAlign w:val="center"/>
          </w:tcPr>
          <w:p w14:paraId="374783DA">
            <w:pPr>
              <w:widowControl w:val="0"/>
              <w:snapToGrid w:val="0"/>
              <w:jc w:val="center"/>
              <w:rPr>
                <w:rFonts w:ascii="Times New Roman" w:hAnsi="Times New Roman" w:eastAsia="黑体" w:cs="Times New Roman"/>
                <w:bCs/>
                <w:color w:val="000000"/>
                <w:kern w:val="2"/>
                <w:sz w:val="21"/>
                <w:szCs w:val="16"/>
              </w:rPr>
            </w:pPr>
            <w:r>
              <w:rPr>
                <w:rFonts w:ascii="Times New Roman" w:hAnsi="Times New Roman" w:eastAsia="黑体" w:cs="Times New Roman"/>
                <w:bCs/>
                <w:color w:val="000000"/>
                <w:kern w:val="2"/>
                <w:sz w:val="21"/>
                <w:szCs w:val="16"/>
              </w:rPr>
              <w:t>指标点</w:t>
            </w:r>
          </w:p>
        </w:tc>
        <w:tc>
          <w:tcPr>
            <w:tcW w:w="794" w:type="dxa"/>
            <w:tcBorders>
              <w:top w:val="single" w:color="auto" w:sz="12" w:space="0"/>
              <w:right w:val="double" w:color="auto" w:sz="4" w:space="0"/>
            </w:tcBorders>
            <w:noWrap w:val="0"/>
            <w:vAlign w:val="center"/>
          </w:tcPr>
          <w:p w14:paraId="2F68883D">
            <w:pPr>
              <w:widowControl w:val="0"/>
              <w:snapToGrid w:val="0"/>
              <w:jc w:val="center"/>
              <w:rPr>
                <w:rFonts w:ascii="Times New Roman" w:hAnsi="Times New Roman" w:eastAsia="黑体" w:cs="Times New Roman"/>
                <w:bCs/>
                <w:color w:val="000000"/>
                <w:kern w:val="2"/>
                <w:sz w:val="21"/>
                <w:szCs w:val="16"/>
              </w:rPr>
            </w:pPr>
            <w:r>
              <w:rPr>
                <w:rFonts w:ascii="Times New Roman" w:hAnsi="Times New Roman" w:eastAsia="黑体" w:cs="Times New Roman"/>
                <w:bCs/>
                <w:color w:val="000000"/>
                <w:kern w:val="2"/>
                <w:sz w:val="21"/>
                <w:szCs w:val="16"/>
              </w:rPr>
              <w:t>支撑度</w:t>
            </w:r>
          </w:p>
        </w:tc>
        <w:tc>
          <w:tcPr>
            <w:tcW w:w="4763" w:type="dxa"/>
            <w:tcBorders>
              <w:top w:val="single" w:color="auto" w:sz="12" w:space="0"/>
            </w:tcBorders>
            <w:noWrap w:val="0"/>
            <w:vAlign w:val="center"/>
          </w:tcPr>
          <w:p w14:paraId="503B7298">
            <w:pPr>
              <w:widowControl w:val="0"/>
              <w:snapToGrid w:val="0"/>
              <w:jc w:val="center"/>
              <w:rPr>
                <w:rFonts w:ascii="Times New Roman" w:hAnsi="Times New Roman" w:eastAsia="黑体" w:cs="Times New Roman"/>
                <w:bCs/>
                <w:color w:val="000000"/>
                <w:kern w:val="2"/>
                <w:sz w:val="21"/>
                <w:szCs w:val="16"/>
              </w:rPr>
            </w:pPr>
            <w:r>
              <w:rPr>
                <w:rFonts w:ascii="Times New Roman" w:hAnsi="Times New Roman" w:eastAsia="黑体" w:cs="Times New Roman"/>
                <w:bCs/>
                <w:color w:val="000000"/>
                <w:kern w:val="2"/>
                <w:sz w:val="21"/>
                <w:szCs w:val="16"/>
              </w:rPr>
              <w:t>课程目标</w:t>
            </w:r>
          </w:p>
        </w:tc>
        <w:tc>
          <w:tcPr>
            <w:tcW w:w="1348" w:type="dxa"/>
            <w:tcBorders>
              <w:top w:val="single" w:color="auto" w:sz="12" w:space="0"/>
              <w:right w:val="single" w:color="auto" w:sz="12" w:space="0"/>
            </w:tcBorders>
            <w:noWrap w:val="0"/>
            <w:vAlign w:val="center"/>
          </w:tcPr>
          <w:p w14:paraId="109C883F">
            <w:pPr>
              <w:widowControl w:val="0"/>
              <w:snapToGrid w:val="0"/>
              <w:jc w:val="center"/>
              <w:rPr>
                <w:rFonts w:ascii="Times New Roman" w:hAnsi="Times New Roman" w:eastAsia="黑体" w:cs="Times New Roman"/>
                <w:bCs/>
                <w:color w:val="000000"/>
                <w:kern w:val="2"/>
                <w:sz w:val="21"/>
                <w:szCs w:val="16"/>
              </w:rPr>
            </w:pPr>
            <w:r>
              <w:rPr>
                <w:rFonts w:ascii="Times New Roman" w:hAnsi="Times New Roman" w:eastAsia="黑体" w:cs="Times New Roman"/>
                <w:bCs/>
                <w:color w:val="000000"/>
                <w:kern w:val="2"/>
                <w:sz w:val="21"/>
                <w:szCs w:val="16"/>
              </w:rPr>
              <w:t>对指标点的贡献度</w:t>
            </w:r>
          </w:p>
        </w:tc>
      </w:tr>
      <w:tr w14:paraId="4FCC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noWrap w:val="0"/>
            <w:vAlign w:val="center"/>
          </w:tcPr>
          <w:p w14:paraId="4D28DFB7">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bCs/>
                <w:color w:val="000000"/>
                <w:kern w:val="2"/>
                <w:sz w:val="21"/>
                <w:szCs w:val="21"/>
              </w:rPr>
              <w:t>LO1</w:t>
            </w:r>
          </w:p>
        </w:tc>
        <w:tc>
          <w:tcPr>
            <w:tcW w:w="794" w:type="dxa"/>
            <w:tcBorders>
              <w:left w:val="single" w:color="auto" w:sz="4" w:space="0"/>
            </w:tcBorders>
            <w:noWrap w:val="0"/>
            <w:vAlign w:val="center"/>
          </w:tcPr>
          <w:p w14:paraId="3B37D65C">
            <w:pPr>
              <w:widowControl w:val="0"/>
              <w:jc w:val="center"/>
              <w:rPr>
                <w:rFonts w:ascii="Times New Roman" w:hAnsi="Times New Roman" w:eastAsia="宋体" w:cs="Times New Roman"/>
                <w:bCs/>
                <w:color w:val="000000"/>
                <w:kern w:val="2"/>
                <w:sz w:val="21"/>
                <w:szCs w:val="21"/>
              </w:rPr>
            </w:pPr>
            <w:r>
              <w:rPr>
                <w:rFonts w:hint="eastAsia" w:ascii="宋体" w:hAnsi="宋体" w:eastAsia="宋体" w:cs="宋体"/>
                <w:bCs/>
                <w:color w:val="000000"/>
                <w:kern w:val="2"/>
                <w:sz w:val="21"/>
                <w:szCs w:val="21"/>
              </w:rPr>
              <w:t>④</w:t>
            </w:r>
          </w:p>
        </w:tc>
        <w:tc>
          <w:tcPr>
            <w:tcW w:w="794" w:type="dxa"/>
            <w:tcBorders>
              <w:right w:val="double" w:color="auto" w:sz="4" w:space="0"/>
            </w:tcBorders>
            <w:noWrap w:val="0"/>
            <w:vAlign w:val="center"/>
          </w:tcPr>
          <w:p w14:paraId="1B432402">
            <w:pPr>
              <w:widowControl w:val="0"/>
              <w:jc w:val="center"/>
              <w:rPr>
                <w:rFonts w:ascii="Times New Roman" w:hAnsi="Times New Roman" w:eastAsia="宋体" w:cs="Times New Roman"/>
                <w:color w:val="000000"/>
                <w:kern w:val="2"/>
                <w:sz w:val="21"/>
                <w:szCs w:val="21"/>
              </w:rPr>
            </w:pPr>
            <w:r>
              <w:rPr>
                <w:rFonts w:ascii="Times New Roman" w:hAnsi="Times New Roman" w:eastAsia="黑体" w:cs="Times New Roman"/>
                <w:color w:val="000000"/>
                <w:kern w:val="2"/>
                <w:sz w:val="21"/>
                <w:szCs w:val="21"/>
              </w:rPr>
              <w:t>L</w:t>
            </w:r>
          </w:p>
        </w:tc>
        <w:tc>
          <w:tcPr>
            <w:tcW w:w="4763" w:type="dxa"/>
            <w:noWrap w:val="0"/>
            <w:vAlign w:val="center"/>
          </w:tcPr>
          <w:p w14:paraId="605B3506">
            <w:pPr>
              <w:widowControl w:val="0"/>
              <w:jc w:val="left"/>
              <w:rPr>
                <w:rFonts w:ascii="Times New Roman" w:hAnsi="Times New Roman" w:eastAsia="宋体" w:cs="Times New Roman"/>
                <w:bCs/>
                <w:color w:val="000000"/>
                <w:kern w:val="2"/>
                <w:sz w:val="21"/>
                <w:szCs w:val="21"/>
              </w:rPr>
            </w:pPr>
            <w:r>
              <w:rPr>
                <w:rFonts w:ascii="Times New Roman" w:hAnsi="Times New Roman" w:eastAsia="宋体" w:cs="Times New Roman"/>
                <w:kern w:val="2"/>
                <w:sz w:val="21"/>
                <w:szCs w:val="21"/>
                <w:shd w:val="clear" w:color="auto" w:fill="FFFFFF"/>
              </w:rPr>
              <w:t>5在课程讲授过程中结合生活中的实际事例劝告学生养成诚信做事、友善待人的优良品格，强调“诚信”教育，可以作为立德树人、体现社会主义核心价值观的重要落脚点。</w:t>
            </w:r>
          </w:p>
        </w:tc>
        <w:tc>
          <w:tcPr>
            <w:tcW w:w="1348" w:type="dxa"/>
            <w:tcBorders>
              <w:right w:val="single" w:color="auto" w:sz="12" w:space="0"/>
            </w:tcBorders>
            <w:noWrap w:val="0"/>
            <w:vAlign w:val="center"/>
          </w:tcPr>
          <w:p w14:paraId="4F87C9A9">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100%</w:t>
            </w:r>
          </w:p>
        </w:tc>
      </w:tr>
      <w:tr w14:paraId="0692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noWrap w:val="0"/>
            <w:vAlign w:val="center"/>
          </w:tcPr>
          <w:p w14:paraId="3882BFB6">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bCs/>
                <w:color w:val="000000"/>
                <w:kern w:val="2"/>
                <w:sz w:val="21"/>
                <w:szCs w:val="21"/>
              </w:rPr>
              <w:t>LO2</w:t>
            </w:r>
          </w:p>
        </w:tc>
        <w:tc>
          <w:tcPr>
            <w:tcW w:w="794" w:type="dxa"/>
            <w:vMerge w:val="restart"/>
            <w:tcBorders>
              <w:left w:val="single" w:color="auto" w:sz="4" w:space="0"/>
            </w:tcBorders>
            <w:noWrap w:val="0"/>
            <w:vAlign w:val="center"/>
          </w:tcPr>
          <w:p w14:paraId="434FF662">
            <w:pPr>
              <w:widowControl w:val="0"/>
              <w:jc w:val="center"/>
              <w:rPr>
                <w:rFonts w:ascii="Times New Roman" w:hAnsi="Times New Roman" w:eastAsia="宋体" w:cs="Times New Roman"/>
                <w:bCs/>
                <w:color w:val="000000"/>
                <w:kern w:val="2"/>
                <w:sz w:val="21"/>
                <w:szCs w:val="21"/>
              </w:rPr>
            </w:pPr>
            <w:r>
              <w:rPr>
                <w:rFonts w:hint="eastAsia" w:ascii="宋体" w:hAnsi="宋体" w:eastAsia="宋体" w:cs="宋体"/>
                <w:bCs/>
                <w:color w:val="000000"/>
                <w:kern w:val="2"/>
                <w:sz w:val="21"/>
                <w:szCs w:val="21"/>
              </w:rPr>
              <w:t>④</w:t>
            </w:r>
          </w:p>
        </w:tc>
        <w:tc>
          <w:tcPr>
            <w:tcW w:w="794" w:type="dxa"/>
            <w:vMerge w:val="restart"/>
            <w:tcBorders>
              <w:right w:val="double" w:color="auto" w:sz="4" w:space="0"/>
            </w:tcBorders>
            <w:noWrap w:val="0"/>
            <w:vAlign w:val="center"/>
          </w:tcPr>
          <w:p w14:paraId="755C0717">
            <w:pPr>
              <w:widowControl w:val="0"/>
              <w:jc w:val="center"/>
              <w:rPr>
                <w:rFonts w:ascii="Times New Roman" w:hAnsi="Times New Roman" w:eastAsia="宋体" w:cs="Times New Roman"/>
                <w:color w:val="000000"/>
                <w:kern w:val="2"/>
                <w:sz w:val="21"/>
                <w:szCs w:val="21"/>
              </w:rPr>
            </w:pPr>
            <w:r>
              <w:rPr>
                <w:rFonts w:ascii="Times New Roman" w:hAnsi="Times New Roman" w:eastAsia="黑体" w:cs="Times New Roman"/>
                <w:color w:val="000000"/>
                <w:kern w:val="2"/>
                <w:sz w:val="21"/>
                <w:szCs w:val="21"/>
              </w:rPr>
              <w:t>H</w:t>
            </w:r>
          </w:p>
        </w:tc>
        <w:tc>
          <w:tcPr>
            <w:tcW w:w="4763" w:type="dxa"/>
            <w:noWrap w:val="0"/>
            <w:vAlign w:val="center"/>
          </w:tcPr>
          <w:p w14:paraId="07D0A3F7">
            <w:pPr>
              <w:widowControl w:val="0"/>
              <w:jc w:val="left"/>
              <w:rPr>
                <w:rFonts w:ascii="Times New Roman" w:hAnsi="Times New Roman" w:eastAsia="宋体" w:cs="Times New Roman"/>
                <w:bCs/>
                <w:color w:val="000000"/>
                <w:kern w:val="2"/>
                <w:sz w:val="21"/>
                <w:szCs w:val="21"/>
              </w:rPr>
            </w:pPr>
            <w:r>
              <w:rPr>
                <w:rFonts w:ascii="Times New Roman" w:hAnsi="Times New Roman" w:eastAsia="宋体" w:cs="Times New Roman"/>
                <w:color w:val="000000"/>
                <w:kern w:val="2"/>
                <w:sz w:val="21"/>
                <w:szCs w:val="21"/>
              </w:rPr>
              <w:t>1知道常见宝玉石的人工合成及优化处理方法、设备、优缺点；理解人工合成及优化处理方法的原理及工艺过程；知道优化和处理的概念及区别。</w:t>
            </w:r>
          </w:p>
        </w:tc>
        <w:tc>
          <w:tcPr>
            <w:tcW w:w="1348" w:type="dxa"/>
            <w:tcBorders>
              <w:right w:val="single" w:color="auto" w:sz="12" w:space="0"/>
            </w:tcBorders>
            <w:noWrap w:val="0"/>
            <w:vAlign w:val="center"/>
          </w:tcPr>
          <w:p w14:paraId="4020220A">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50%</w:t>
            </w:r>
          </w:p>
        </w:tc>
      </w:tr>
      <w:tr w14:paraId="06DA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noWrap w:val="0"/>
            <w:vAlign w:val="center"/>
          </w:tcPr>
          <w:p w14:paraId="44D9D7A8">
            <w:pPr>
              <w:widowControl w:val="0"/>
              <w:jc w:val="center"/>
              <w:rPr>
                <w:rFonts w:ascii="Times New Roman" w:hAnsi="Times New Roman" w:eastAsia="宋体" w:cs="Times New Roman"/>
                <w:color w:val="000000"/>
                <w:kern w:val="2"/>
                <w:sz w:val="21"/>
                <w:szCs w:val="21"/>
              </w:rPr>
            </w:pPr>
          </w:p>
        </w:tc>
        <w:tc>
          <w:tcPr>
            <w:tcW w:w="794" w:type="dxa"/>
            <w:vMerge w:val="continue"/>
            <w:tcBorders>
              <w:left w:val="single" w:color="auto" w:sz="4" w:space="0"/>
            </w:tcBorders>
            <w:noWrap w:val="0"/>
            <w:vAlign w:val="center"/>
          </w:tcPr>
          <w:p w14:paraId="59ACD0F9">
            <w:pPr>
              <w:widowControl w:val="0"/>
              <w:jc w:val="center"/>
              <w:rPr>
                <w:rFonts w:ascii="Times New Roman" w:hAnsi="Times New Roman" w:eastAsia="宋体" w:cs="Times New Roman"/>
                <w:bCs/>
                <w:color w:val="000000"/>
                <w:kern w:val="2"/>
                <w:sz w:val="21"/>
                <w:szCs w:val="21"/>
              </w:rPr>
            </w:pPr>
          </w:p>
        </w:tc>
        <w:tc>
          <w:tcPr>
            <w:tcW w:w="794" w:type="dxa"/>
            <w:vMerge w:val="continue"/>
            <w:tcBorders>
              <w:right w:val="double" w:color="auto" w:sz="4" w:space="0"/>
            </w:tcBorders>
            <w:noWrap w:val="0"/>
            <w:vAlign w:val="center"/>
          </w:tcPr>
          <w:p w14:paraId="058E0BCB">
            <w:pPr>
              <w:widowControl w:val="0"/>
              <w:jc w:val="center"/>
              <w:rPr>
                <w:rFonts w:ascii="Times New Roman" w:hAnsi="Times New Roman" w:eastAsia="宋体" w:cs="Times New Roman"/>
                <w:color w:val="000000"/>
                <w:kern w:val="2"/>
                <w:sz w:val="21"/>
                <w:szCs w:val="21"/>
              </w:rPr>
            </w:pPr>
          </w:p>
        </w:tc>
        <w:tc>
          <w:tcPr>
            <w:tcW w:w="4763" w:type="dxa"/>
            <w:noWrap w:val="0"/>
            <w:vAlign w:val="center"/>
          </w:tcPr>
          <w:p w14:paraId="4A02D0AB">
            <w:pPr>
              <w:widowControl w:val="0"/>
              <w:jc w:val="left"/>
              <w:rPr>
                <w:rFonts w:ascii="Times New Roman" w:hAnsi="Times New Roman" w:eastAsia="宋体" w:cs="Times New Roman"/>
                <w:bCs/>
                <w:color w:val="000000"/>
                <w:kern w:val="2"/>
                <w:sz w:val="21"/>
                <w:szCs w:val="21"/>
              </w:rPr>
            </w:pPr>
            <w:r>
              <w:rPr>
                <w:rFonts w:ascii="Times New Roman" w:hAnsi="Times New Roman" w:eastAsia="宋体" w:cs="Times New Roman"/>
                <w:color w:val="000000"/>
                <w:kern w:val="2"/>
                <w:sz w:val="21"/>
                <w:szCs w:val="21"/>
              </w:rPr>
              <w:t>2</w:t>
            </w:r>
            <w:r>
              <w:rPr>
                <w:rFonts w:hint="eastAsia" w:ascii="Times New Roman" w:hAnsi="Times New Roman" w:eastAsia="宋体" w:cs="Times New Roman"/>
                <w:color w:val="000000"/>
                <w:kern w:val="0"/>
                <w:sz w:val="21"/>
                <w:szCs w:val="21"/>
              </w:rPr>
              <w:t>常见合成宝石及优化处理宝石的鉴别特征</w:t>
            </w:r>
            <w:r>
              <w:rPr>
                <w:rFonts w:ascii="Times New Roman" w:hAnsi="Times New Roman" w:eastAsia="宋体" w:cs="Times New Roman"/>
                <w:color w:val="000000"/>
                <w:kern w:val="2"/>
                <w:sz w:val="21"/>
                <w:szCs w:val="21"/>
              </w:rPr>
              <w:t>。</w:t>
            </w:r>
          </w:p>
        </w:tc>
        <w:tc>
          <w:tcPr>
            <w:tcW w:w="1348" w:type="dxa"/>
            <w:tcBorders>
              <w:right w:val="single" w:color="auto" w:sz="12" w:space="0"/>
            </w:tcBorders>
            <w:noWrap w:val="0"/>
            <w:vAlign w:val="center"/>
          </w:tcPr>
          <w:p w14:paraId="1992B5ED">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50%</w:t>
            </w:r>
          </w:p>
        </w:tc>
      </w:tr>
      <w:tr w14:paraId="4693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noWrap w:val="0"/>
            <w:vAlign w:val="center"/>
          </w:tcPr>
          <w:p w14:paraId="7AE7B5C8">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bCs/>
                <w:color w:val="000000"/>
                <w:kern w:val="2"/>
                <w:sz w:val="21"/>
                <w:szCs w:val="21"/>
              </w:rPr>
              <w:t>LO4</w:t>
            </w:r>
          </w:p>
        </w:tc>
        <w:tc>
          <w:tcPr>
            <w:tcW w:w="794" w:type="dxa"/>
            <w:tcBorders>
              <w:left w:val="single" w:color="auto" w:sz="4" w:space="0"/>
            </w:tcBorders>
            <w:noWrap w:val="0"/>
            <w:vAlign w:val="center"/>
          </w:tcPr>
          <w:p w14:paraId="5F0CF67F">
            <w:pPr>
              <w:widowControl w:val="0"/>
              <w:jc w:val="center"/>
              <w:rPr>
                <w:rFonts w:ascii="Times New Roman" w:hAnsi="Times New Roman" w:eastAsia="宋体" w:cs="Times New Roman"/>
                <w:bCs/>
                <w:color w:val="000000"/>
                <w:kern w:val="2"/>
                <w:sz w:val="21"/>
                <w:szCs w:val="21"/>
              </w:rPr>
            </w:pPr>
            <w:r>
              <w:rPr>
                <w:rFonts w:hint="eastAsia" w:ascii="宋体" w:hAnsi="宋体" w:eastAsia="宋体" w:cs="宋体"/>
                <w:bCs/>
                <w:color w:val="000000"/>
                <w:kern w:val="2"/>
                <w:sz w:val="21"/>
                <w:szCs w:val="21"/>
              </w:rPr>
              <w:t>②</w:t>
            </w:r>
          </w:p>
        </w:tc>
        <w:tc>
          <w:tcPr>
            <w:tcW w:w="794" w:type="dxa"/>
            <w:tcBorders>
              <w:right w:val="double" w:color="auto" w:sz="4" w:space="0"/>
            </w:tcBorders>
            <w:noWrap w:val="0"/>
            <w:vAlign w:val="center"/>
          </w:tcPr>
          <w:p w14:paraId="021FC6CD">
            <w:pPr>
              <w:widowControl w:val="0"/>
              <w:jc w:val="center"/>
              <w:rPr>
                <w:rFonts w:ascii="Times New Roman" w:hAnsi="Times New Roman" w:eastAsia="宋体" w:cs="Times New Roman"/>
                <w:color w:val="000000"/>
                <w:kern w:val="2"/>
                <w:sz w:val="21"/>
                <w:szCs w:val="21"/>
              </w:rPr>
            </w:pPr>
            <w:r>
              <w:rPr>
                <w:rFonts w:ascii="Times New Roman" w:hAnsi="Times New Roman" w:eastAsia="黑体" w:cs="Times New Roman"/>
                <w:color w:val="000000"/>
                <w:kern w:val="2"/>
                <w:sz w:val="21"/>
                <w:szCs w:val="21"/>
              </w:rPr>
              <w:t>L</w:t>
            </w:r>
          </w:p>
        </w:tc>
        <w:tc>
          <w:tcPr>
            <w:tcW w:w="4763" w:type="dxa"/>
            <w:noWrap w:val="0"/>
            <w:vAlign w:val="center"/>
          </w:tcPr>
          <w:p w14:paraId="3CEFC573">
            <w:pPr>
              <w:widowControl w:val="0"/>
              <w:jc w:val="left"/>
              <w:rPr>
                <w:rFonts w:ascii="Times New Roman" w:hAnsi="Times New Roman" w:eastAsia="宋体" w:cs="Times New Roman"/>
                <w:bCs/>
                <w:color w:val="000000"/>
                <w:kern w:val="2"/>
                <w:sz w:val="21"/>
                <w:szCs w:val="21"/>
              </w:rPr>
            </w:pPr>
            <w:r>
              <w:rPr>
                <w:rFonts w:hint="eastAsia" w:ascii="Times New Roman" w:hAnsi="Times New Roman" w:eastAsia="宋体" w:cs="Times New Roman"/>
                <w:color w:val="000000"/>
                <w:kern w:val="0"/>
                <w:sz w:val="21"/>
                <w:szCs w:val="21"/>
              </w:rPr>
              <w:t>4学生具备一定的市场敏锐度，能通过调研的方式、</w:t>
            </w:r>
            <w:r>
              <w:rPr>
                <w:rFonts w:ascii="Times New Roman" w:hAnsi="Times New Roman" w:eastAsia="宋体" w:cs="Times New Roman"/>
                <w:color w:val="000000"/>
                <w:kern w:val="0"/>
                <w:sz w:val="21"/>
                <w:szCs w:val="21"/>
              </w:rPr>
              <w:t>自觉</w:t>
            </w:r>
            <w:r>
              <w:rPr>
                <w:rFonts w:hint="eastAsia" w:ascii="Times New Roman" w:hAnsi="Times New Roman" w:eastAsia="宋体" w:cs="Times New Roman"/>
                <w:color w:val="000000"/>
                <w:kern w:val="0"/>
                <w:sz w:val="21"/>
                <w:szCs w:val="21"/>
              </w:rPr>
              <w:t>采用</w:t>
            </w:r>
            <w:r>
              <w:rPr>
                <w:rFonts w:ascii="Times New Roman" w:hAnsi="Times New Roman" w:eastAsia="宋体" w:cs="Times New Roman"/>
                <w:color w:val="000000"/>
                <w:kern w:val="0"/>
                <w:sz w:val="21"/>
                <w:szCs w:val="21"/>
              </w:rPr>
              <w:t>搜集</w:t>
            </w:r>
            <w:r>
              <w:rPr>
                <w:rFonts w:hint="eastAsia" w:ascii="Times New Roman" w:hAnsi="Times New Roman" w:eastAsia="宋体" w:cs="Times New Roman"/>
                <w:color w:val="000000"/>
                <w:kern w:val="0"/>
                <w:sz w:val="21"/>
                <w:szCs w:val="21"/>
              </w:rPr>
              <w:t>资料</w:t>
            </w:r>
            <w:r>
              <w:rPr>
                <w:rFonts w:ascii="Times New Roman" w:hAnsi="Times New Roman" w:eastAsia="宋体" w:cs="Times New Roman"/>
                <w:color w:val="000000"/>
                <w:kern w:val="0"/>
                <w:sz w:val="21"/>
                <w:szCs w:val="21"/>
              </w:rPr>
              <w:t>、</w:t>
            </w:r>
            <w:r>
              <w:rPr>
                <w:rFonts w:hint="eastAsia" w:ascii="宋体" w:hAnsi="宋体" w:eastAsia="宋体" w:cs="宋体"/>
                <w:kern w:val="2"/>
                <w:sz w:val="21"/>
                <w:szCs w:val="21"/>
              </w:rPr>
              <w:t>查阅文献</w:t>
            </w:r>
            <w:r>
              <w:rPr>
                <w:rFonts w:hint="eastAsia" w:ascii="Times New Roman" w:hAnsi="Times New Roman" w:eastAsia="宋体" w:cs="宋体"/>
                <w:kern w:val="2"/>
                <w:sz w:val="21"/>
                <w:szCs w:val="21"/>
              </w:rPr>
              <w:t>、</w:t>
            </w:r>
            <w:r>
              <w:rPr>
                <w:rFonts w:hint="eastAsia" w:ascii="宋体" w:hAnsi="宋体" w:eastAsia="宋体" w:cs="宋体"/>
                <w:kern w:val="2"/>
                <w:sz w:val="21"/>
                <w:szCs w:val="21"/>
              </w:rPr>
              <w:t>参考书籍</w:t>
            </w:r>
            <w:r>
              <w:rPr>
                <w:rFonts w:hint="eastAsia" w:ascii="Times New Roman" w:hAnsi="Times New Roman" w:eastAsia="宋体" w:cs="宋体"/>
                <w:kern w:val="2"/>
                <w:sz w:val="21"/>
                <w:szCs w:val="21"/>
              </w:rPr>
              <w:t>、</w:t>
            </w:r>
            <w:r>
              <w:rPr>
                <w:rFonts w:ascii="Times New Roman" w:hAnsi="Times New Roman" w:eastAsia="宋体" w:cs="Times New Roman"/>
                <w:color w:val="000000"/>
                <w:kern w:val="0"/>
                <w:sz w:val="21"/>
                <w:szCs w:val="21"/>
              </w:rPr>
              <w:t>分析信息、讨论质疑等方法</w:t>
            </w:r>
            <w:r>
              <w:rPr>
                <w:rFonts w:hint="eastAsia" w:ascii="Times New Roman" w:hAnsi="Times New Roman" w:eastAsia="宋体" w:cs="Times New Roman"/>
                <w:color w:val="000000"/>
                <w:kern w:val="2"/>
                <w:sz w:val="21"/>
                <w:szCs w:val="21"/>
              </w:rPr>
              <w:t>探索目前市场合成及优化处理情况的能力。</w:t>
            </w:r>
          </w:p>
        </w:tc>
        <w:tc>
          <w:tcPr>
            <w:tcW w:w="1348" w:type="dxa"/>
            <w:tcBorders>
              <w:right w:val="single" w:color="auto" w:sz="12" w:space="0"/>
            </w:tcBorders>
            <w:noWrap w:val="0"/>
            <w:vAlign w:val="center"/>
          </w:tcPr>
          <w:p w14:paraId="7941BABF">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100%</w:t>
            </w:r>
          </w:p>
        </w:tc>
      </w:tr>
      <w:tr w14:paraId="49DB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noWrap w:val="0"/>
            <w:vAlign w:val="center"/>
          </w:tcPr>
          <w:p w14:paraId="0E4AFAE6">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bCs/>
                <w:color w:val="000000"/>
                <w:kern w:val="2"/>
                <w:sz w:val="21"/>
                <w:szCs w:val="21"/>
              </w:rPr>
              <w:t>LO6</w:t>
            </w:r>
          </w:p>
        </w:tc>
        <w:tc>
          <w:tcPr>
            <w:tcW w:w="794" w:type="dxa"/>
            <w:tcBorders>
              <w:left w:val="single" w:color="auto" w:sz="4" w:space="0"/>
              <w:bottom w:val="single" w:color="auto" w:sz="12" w:space="0"/>
            </w:tcBorders>
            <w:noWrap w:val="0"/>
            <w:vAlign w:val="center"/>
          </w:tcPr>
          <w:p w14:paraId="1738BD91">
            <w:pPr>
              <w:widowControl w:val="0"/>
              <w:jc w:val="center"/>
              <w:rPr>
                <w:rFonts w:ascii="Times New Roman" w:hAnsi="Times New Roman" w:eastAsia="宋体" w:cs="Times New Roman"/>
                <w:bCs/>
                <w:color w:val="000000"/>
                <w:kern w:val="2"/>
                <w:sz w:val="21"/>
                <w:szCs w:val="21"/>
              </w:rPr>
            </w:pPr>
            <w:r>
              <w:rPr>
                <w:rFonts w:hint="eastAsia" w:ascii="宋体" w:hAnsi="宋体" w:eastAsia="宋体" w:cs="宋体"/>
                <w:bCs/>
                <w:color w:val="000000"/>
                <w:kern w:val="2"/>
                <w:sz w:val="21"/>
                <w:szCs w:val="21"/>
              </w:rPr>
              <w:t>④</w:t>
            </w:r>
          </w:p>
        </w:tc>
        <w:tc>
          <w:tcPr>
            <w:tcW w:w="794" w:type="dxa"/>
            <w:tcBorders>
              <w:bottom w:val="single" w:color="auto" w:sz="12" w:space="0"/>
              <w:right w:val="double" w:color="auto" w:sz="4" w:space="0"/>
            </w:tcBorders>
            <w:noWrap w:val="0"/>
            <w:vAlign w:val="center"/>
          </w:tcPr>
          <w:p w14:paraId="0B0322BE">
            <w:pPr>
              <w:widowControl w:val="0"/>
              <w:jc w:val="center"/>
              <w:rPr>
                <w:rFonts w:ascii="Times New Roman" w:hAnsi="Times New Roman" w:eastAsia="宋体" w:cs="Times New Roman"/>
                <w:color w:val="000000"/>
                <w:kern w:val="2"/>
                <w:sz w:val="21"/>
                <w:szCs w:val="21"/>
              </w:rPr>
            </w:pPr>
            <w:r>
              <w:rPr>
                <w:rFonts w:ascii="Times New Roman" w:hAnsi="Times New Roman" w:eastAsia="黑体" w:cs="Times New Roman"/>
                <w:color w:val="000000"/>
                <w:kern w:val="2"/>
                <w:sz w:val="21"/>
                <w:szCs w:val="21"/>
              </w:rPr>
              <w:t>M</w:t>
            </w:r>
          </w:p>
        </w:tc>
        <w:tc>
          <w:tcPr>
            <w:tcW w:w="4763" w:type="dxa"/>
            <w:tcBorders>
              <w:bottom w:val="single" w:color="auto" w:sz="12" w:space="0"/>
            </w:tcBorders>
            <w:noWrap w:val="0"/>
            <w:vAlign w:val="center"/>
          </w:tcPr>
          <w:p w14:paraId="6171587D">
            <w:pPr>
              <w:widowControl w:val="0"/>
              <w:jc w:val="left"/>
              <w:rPr>
                <w:rFonts w:ascii="Times New Roman" w:hAnsi="Times New Roman" w:eastAsia="宋体" w:cs="Times New Roman"/>
                <w:bCs/>
                <w:color w:val="000000"/>
                <w:kern w:val="2"/>
                <w:sz w:val="21"/>
                <w:szCs w:val="21"/>
              </w:rPr>
            </w:pPr>
            <w:r>
              <w:rPr>
                <w:rFonts w:hint="eastAsia" w:ascii="Times New Roman" w:hAnsi="Times New Roman" w:eastAsia="宋体" w:cs="Times New Roman"/>
                <w:color w:val="000000"/>
                <w:kern w:val="0"/>
                <w:sz w:val="21"/>
                <w:szCs w:val="21"/>
              </w:rPr>
              <w:t>3学生具备依托所学的理论知识，从</w:t>
            </w:r>
            <w:r>
              <w:rPr>
                <w:rFonts w:ascii="Times New Roman" w:hAnsi="Times New Roman" w:eastAsia="宋体" w:cs="Times New Roman"/>
                <w:bCs/>
                <w:color w:val="000000"/>
                <w:kern w:val="2"/>
                <w:sz w:val="21"/>
                <w:szCs w:val="21"/>
              </w:rPr>
              <w:t>多个维度思考，利用自己的知识与实践提出新设想</w:t>
            </w:r>
            <w:r>
              <w:rPr>
                <w:rFonts w:hint="eastAsia" w:ascii="Times New Roman" w:hAnsi="Times New Roman" w:eastAsia="宋体" w:cs="Times New Roman"/>
                <w:bCs/>
                <w:color w:val="000000"/>
                <w:kern w:val="2"/>
                <w:sz w:val="21"/>
                <w:szCs w:val="21"/>
              </w:rPr>
              <w:t>，新想法，从而</w:t>
            </w:r>
            <w:r>
              <w:rPr>
                <w:rFonts w:hint="eastAsia" w:ascii="Times New Roman" w:hAnsi="Times New Roman" w:eastAsia="宋体" w:cs="Times New Roman"/>
                <w:color w:val="000000"/>
                <w:kern w:val="0"/>
                <w:sz w:val="21"/>
                <w:szCs w:val="21"/>
              </w:rPr>
              <w:t>了解</w:t>
            </w:r>
            <w:r>
              <w:rPr>
                <w:rFonts w:hint="eastAsia" w:ascii="宋体" w:hAnsi="宋体" w:eastAsia="宋体" w:cs="宋体"/>
                <w:kern w:val="0"/>
                <w:sz w:val="21"/>
                <w:szCs w:val="21"/>
              </w:rPr>
              <w:t>行业前沿知识技术</w:t>
            </w:r>
            <w:r>
              <w:rPr>
                <w:rFonts w:hint="eastAsia" w:ascii="Times New Roman" w:hAnsi="Times New Roman" w:eastAsia="宋体" w:cs="宋体"/>
                <w:kern w:val="0"/>
                <w:sz w:val="21"/>
                <w:szCs w:val="21"/>
              </w:rPr>
              <w:t>的能力</w:t>
            </w:r>
            <w:r>
              <w:rPr>
                <w:rFonts w:ascii="Times New Roman" w:hAnsi="Times New Roman" w:eastAsia="宋体" w:cs="Times New Roman"/>
                <w:color w:val="000000"/>
                <w:kern w:val="0"/>
                <w:sz w:val="21"/>
                <w:szCs w:val="21"/>
              </w:rPr>
              <w:t>。</w:t>
            </w:r>
          </w:p>
        </w:tc>
        <w:tc>
          <w:tcPr>
            <w:tcW w:w="1348" w:type="dxa"/>
            <w:tcBorders>
              <w:bottom w:val="single" w:color="auto" w:sz="12" w:space="0"/>
              <w:right w:val="single" w:color="auto" w:sz="12" w:space="0"/>
            </w:tcBorders>
            <w:noWrap w:val="0"/>
            <w:vAlign w:val="center"/>
          </w:tcPr>
          <w:p w14:paraId="209D6688">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100%</w:t>
            </w:r>
          </w:p>
        </w:tc>
      </w:tr>
    </w:tbl>
    <w:p w14:paraId="4A94C1AF">
      <w:pPr>
        <w:widowControl w:val="0"/>
        <w:spacing w:before="326" w:beforeLines="100" w:line="360" w:lineRule="auto"/>
        <w:jc w:val="both"/>
        <w:outlineLvl w:val="0"/>
        <w:rPr>
          <w:rFonts w:ascii="Times New Roman" w:hAnsi="Times New Roman" w:eastAsia="黑体" w:cs="Times New Roman"/>
          <w:kern w:val="2"/>
          <w:sz w:val="28"/>
        </w:rPr>
      </w:pPr>
      <w:bookmarkStart w:id="3" w:name="_Toc6237"/>
      <w:r>
        <w:rPr>
          <w:rFonts w:ascii="Times New Roman" w:hAnsi="Times New Roman" w:eastAsia="黑体" w:cs="Times New Roman"/>
          <w:kern w:val="2"/>
          <w:sz w:val="28"/>
        </w:rPr>
        <w:t>三、课程内容与教学设计</w:t>
      </w:r>
      <w:bookmarkEnd w:id="3"/>
    </w:p>
    <w:p w14:paraId="6B408173">
      <w:pPr>
        <w:widowControl w:val="0"/>
        <w:spacing w:before="81" w:beforeLines="25" w:after="163" w:afterLines="50" w:line="440" w:lineRule="exact"/>
        <w:jc w:val="both"/>
        <w:outlineLvl w:val="1"/>
        <w:rPr>
          <w:rFonts w:ascii="Times New Roman" w:hAnsi="Times New Roman" w:eastAsia="宋体" w:cs="Times New Roman"/>
          <w:b/>
          <w:kern w:val="2"/>
          <w:sz w:val="21"/>
        </w:rPr>
      </w:pPr>
      <w:r>
        <w:rPr>
          <w:rFonts w:ascii="Times New Roman" w:hAnsi="Times New Roman" w:eastAsia="宋体" w:cs="Times New Roman"/>
          <w:b/>
          <w:kern w:val="2"/>
          <w:sz w:val="21"/>
        </w:rPr>
        <w:t>（一）各教学单元预期学习成果与教学内容</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263CB1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000" w:type="pct"/>
            <w:noWrap w:val="0"/>
            <w:vAlign w:val="top"/>
          </w:tcPr>
          <w:p w14:paraId="7450D3DD">
            <w:pPr>
              <w:widowControl w:val="0"/>
              <w:jc w:val="both"/>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第一单元 绪论（理论4学时）</w:t>
            </w:r>
          </w:p>
          <w:p w14:paraId="6774966D">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核心知识点：人工宝石的概念</w:t>
            </w:r>
            <w:r>
              <w:rPr>
                <w:rFonts w:hint="eastAsia" w:ascii="Times New Roman" w:hAnsi="Times New Roman" w:eastAsia="宋体" w:cs="Times New Roman"/>
                <w:color w:val="000000"/>
                <w:kern w:val="2"/>
                <w:sz w:val="21"/>
                <w:szCs w:val="21"/>
              </w:rPr>
              <w:t>、</w:t>
            </w:r>
            <w:r>
              <w:rPr>
                <w:rFonts w:ascii="Times New Roman" w:hAnsi="Times New Roman" w:eastAsia="宋体" w:cs="Times New Roman"/>
                <w:color w:val="000000"/>
                <w:kern w:val="2"/>
                <w:sz w:val="21"/>
                <w:szCs w:val="21"/>
              </w:rPr>
              <w:t>历史、方法、价值和价格；晶体的</w:t>
            </w:r>
            <w:r>
              <w:rPr>
                <w:rFonts w:hint="eastAsia" w:ascii="Times New Roman" w:hAnsi="Times New Roman" w:eastAsia="宋体" w:cs="Times New Roman"/>
                <w:color w:val="000000"/>
                <w:kern w:val="2"/>
                <w:sz w:val="21"/>
                <w:szCs w:val="21"/>
              </w:rPr>
              <w:t>生长；</w:t>
            </w:r>
            <w:r>
              <w:rPr>
                <w:rFonts w:ascii="Times New Roman" w:hAnsi="Times New Roman" w:eastAsia="宋体" w:cs="Times New Roman"/>
                <w:color w:val="000000"/>
                <w:kern w:val="2"/>
                <w:sz w:val="21"/>
                <w:szCs w:val="21"/>
              </w:rPr>
              <w:t>人工合成宝石的定名方式</w:t>
            </w:r>
            <w:r>
              <w:rPr>
                <w:rFonts w:hint="eastAsia" w:ascii="Times New Roman" w:hAnsi="Times New Roman" w:eastAsia="宋体" w:cs="Times New Roman"/>
                <w:color w:val="000000"/>
                <w:kern w:val="2"/>
                <w:sz w:val="21"/>
                <w:szCs w:val="21"/>
              </w:rPr>
              <w:t>；</w:t>
            </w:r>
            <w:r>
              <w:rPr>
                <w:rFonts w:ascii="Times New Roman" w:hAnsi="Times New Roman" w:eastAsia="宋体" w:cs="Times New Roman"/>
                <w:color w:val="000000"/>
                <w:kern w:val="2"/>
                <w:sz w:val="21"/>
                <w:szCs w:val="21"/>
              </w:rPr>
              <w:t>优化处理宝石的概念</w:t>
            </w:r>
            <w:r>
              <w:rPr>
                <w:rFonts w:hint="eastAsia" w:ascii="Times New Roman" w:hAnsi="Times New Roman" w:eastAsia="宋体" w:cs="Times New Roman"/>
                <w:color w:val="000000"/>
                <w:kern w:val="2"/>
                <w:sz w:val="21"/>
                <w:szCs w:val="21"/>
              </w:rPr>
              <w:t>、</w:t>
            </w:r>
            <w:r>
              <w:rPr>
                <w:rFonts w:ascii="Times New Roman" w:hAnsi="Times New Roman" w:eastAsia="宋体" w:cs="Times New Roman"/>
                <w:color w:val="000000"/>
                <w:kern w:val="2"/>
                <w:sz w:val="21"/>
                <w:szCs w:val="21"/>
              </w:rPr>
              <w:t>分类</w:t>
            </w:r>
            <w:r>
              <w:rPr>
                <w:rFonts w:hint="eastAsia" w:ascii="Times New Roman" w:hAnsi="Times New Roman" w:eastAsia="宋体" w:cs="Times New Roman"/>
                <w:color w:val="000000"/>
                <w:kern w:val="2"/>
                <w:sz w:val="21"/>
                <w:szCs w:val="21"/>
              </w:rPr>
              <w:t>、</w:t>
            </w:r>
            <w:r>
              <w:rPr>
                <w:rFonts w:ascii="Times New Roman" w:hAnsi="Times New Roman" w:eastAsia="宋体" w:cs="Times New Roman"/>
                <w:color w:val="000000"/>
                <w:kern w:val="2"/>
                <w:sz w:val="21"/>
                <w:szCs w:val="21"/>
              </w:rPr>
              <w:t>意义</w:t>
            </w:r>
            <w:r>
              <w:rPr>
                <w:rFonts w:hint="eastAsia" w:ascii="Times New Roman" w:hAnsi="Times New Roman" w:eastAsia="宋体" w:cs="Times New Roman"/>
                <w:color w:val="000000"/>
                <w:kern w:val="2"/>
                <w:sz w:val="21"/>
                <w:szCs w:val="21"/>
              </w:rPr>
              <w:t>和</w:t>
            </w:r>
            <w:r>
              <w:rPr>
                <w:rFonts w:ascii="Times New Roman" w:hAnsi="Times New Roman" w:eastAsia="宋体" w:cs="Times New Roman"/>
                <w:color w:val="000000"/>
                <w:kern w:val="2"/>
                <w:sz w:val="21"/>
                <w:szCs w:val="21"/>
              </w:rPr>
              <w:t>历史</w:t>
            </w:r>
            <w:r>
              <w:rPr>
                <w:rFonts w:hint="eastAsia" w:ascii="Times New Roman" w:hAnsi="Times New Roman" w:eastAsia="宋体" w:cs="Times New Roman"/>
                <w:color w:val="000000"/>
                <w:kern w:val="2"/>
                <w:sz w:val="21"/>
                <w:szCs w:val="21"/>
              </w:rPr>
              <w:t>。</w:t>
            </w:r>
          </w:p>
          <w:p w14:paraId="2253BC77">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能力要求：理解</w:t>
            </w:r>
            <w:r>
              <w:rPr>
                <w:rFonts w:hint="eastAsia" w:ascii="Times New Roman" w:hAnsi="Times New Roman" w:eastAsia="宋体" w:cs="Times New Roman"/>
                <w:color w:val="000000"/>
                <w:kern w:val="2"/>
                <w:sz w:val="21"/>
                <w:szCs w:val="21"/>
              </w:rPr>
              <w:t>人工宝石、合成宝石、人造宝石、拼合宝石和再造宝石的概念；</w:t>
            </w:r>
            <w:r>
              <w:rPr>
                <w:rFonts w:ascii="Times New Roman" w:hAnsi="Times New Roman" w:eastAsia="宋体" w:cs="Times New Roman"/>
                <w:color w:val="000000"/>
                <w:kern w:val="2"/>
                <w:sz w:val="21"/>
                <w:szCs w:val="21"/>
              </w:rPr>
              <w:t>明确优化处理的概念</w:t>
            </w:r>
            <w:r>
              <w:rPr>
                <w:rFonts w:hint="eastAsia" w:ascii="Times New Roman" w:hAnsi="Times New Roman" w:eastAsia="宋体" w:cs="Times New Roman"/>
                <w:color w:val="000000"/>
                <w:kern w:val="2"/>
                <w:sz w:val="21"/>
                <w:szCs w:val="21"/>
              </w:rPr>
              <w:t>，并</w:t>
            </w:r>
            <w:r>
              <w:rPr>
                <w:rFonts w:ascii="Times New Roman" w:hAnsi="Times New Roman" w:eastAsia="宋体" w:cs="Times New Roman"/>
                <w:color w:val="000000"/>
                <w:kern w:val="2"/>
                <w:sz w:val="21"/>
                <w:szCs w:val="21"/>
              </w:rPr>
              <w:t>能进行灵活区分</w:t>
            </w:r>
            <w:r>
              <w:rPr>
                <w:rFonts w:hint="eastAsia" w:ascii="Times New Roman" w:hAnsi="Times New Roman" w:eastAsia="宋体" w:cs="Times New Roman"/>
                <w:color w:val="000000"/>
                <w:kern w:val="2"/>
                <w:sz w:val="21"/>
                <w:szCs w:val="21"/>
              </w:rPr>
              <w:t>；</w:t>
            </w:r>
            <w:r>
              <w:rPr>
                <w:rFonts w:ascii="Times New Roman" w:hAnsi="Times New Roman" w:eastAsia="宋体" w:cs="Times New Roman"/>
                <w:color w:val="000000"/>
                <w:kern w:val="2"/>
                <w:sz w:val="21"/>
                <w:szCs w:val="21"/>
              </w:rPr>
              <w:t>了解人工宝石的概念</w:t>
            </w:r>
            <w:r>
              <w:rPr>
                <w:rFonts w:hint="eastAsia" w:ascii="Times New Roman" w:hAnsi="Times New Roman" w:eastAsia="宋体" w:cs="Times New Roman"/>
                <w:color w:val="000000"/>
                <w:kern w:val="2"/>
                <w:sz w:val="21"/>
                <w:szCs w:val="21"/>
              </w:rPr>
              <w:t>、</w:t>
            </w:r>
            <w:r>
              <w:rPr>
                <w:rFonts w:ascii="Times New Roman" w:hAnsi="Times New Roman" w:eastAsia="宋体" w:cs="Times New Roman"/>
                <w:color w:val="000000"/>
                <w:kern w:val="2"/>
                <w:sz w:val="21"/>
                <w:szCs w:val="21"/>
              </w:rPr>
              <w:t>历史、方法、价值和价格</w:t>
            </w:r>
            <w:r>
              <w:rPr>
                <w:rFonts w:hint="eastAsia" w:ascii="Times New Roman" w:hAnsi="Times New Roman" w:eastAsia="宋体" w:cs="Times New Roman"/>
                <w:color w:val="000000"/>
                <w:kern w:val="2"/>
                <w:sz w:val="21"/>
                <w:szCs w:val="21"/>
              </w:rPr>
              <w:t>及</w:t>
            </w:r>
            <w:r>
              <w:rPr>
                <w:rFonts w:ascii="Times New Roman" w:hAnsi="Times New Roman" w:eastAsia="宋体" w:cs="Times New Roman"/>
                <w:color w:val="000000"/>
                <w:kern w:val="2"/>
                <w:sz w:val="21"/>
                <w:szCs w:val="21"/>
              </w:rPr>
              <w:t>优化处</w:t>
            </w:r>
            <w:r>
              <w:rPr>
                <w:rFonts w:hint="eastAsia" w:ascii="Times New Roman" w:hAnsi="Times New Roman" w:eastAsia="宋体" w:cs="Times New Roman"/>
                <w:color w:val="000000"/>
                <w:kern w:val="2"/>
                <w:sz w:val="21"/>
                <w:szCs w:val="21"/>
              </w:rPr>
              <w:t>理</w:t>
            </w:r>
            <w:r>
              <w:rPr>
                <w:rFonts w:ascii="Times New Roman" w:hAnsi="Times New Roman" w:eastAsia="宋体" w:cs="Times New Roman"/>
                <w:color w:val="000000"/>
                <w:kern w:val="2"/>
                <w:sz w:val="21"/>
                <w:szCs w:val="21"/>
              </w:rPr>
              <w:t>的意义</w:t>
            </w:r>
            <w:r>
              <w:rPr>
                <w:rFonts w:hint="eastAsia" w:ascii="Times New Roman" w:hAnsi="Times New Roman" w:eastAsia="宋体" w:cs="Times New Roman"/>
                <w:color w:val="000000"/>
                <w:kern w:val="2"/>
                <w:sz w:val="21"/>
                <w:szCs w:val="21"/>
              </w:rPr>
              <w:t>和</w:t>
            </w:r>
            <w:r>
              <w:rPr>
                <w:rFonts w:ascii="Times New Roman" w:hAnsi="Times New Roman" w:eastAsia="宋体" w:cs="Times New Roman"/>
                <w:color w:val="000000"/>
                <w:kern w:val="2"/>
                <w:sz w:val="21"/>
                <w:szCs w:val="21"/>
              </w:rPr>
              <w:t>历史</w:t>
            </w:r>
          </w:p>
          <w:p w14:paraId="7F80383A">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教学重点：人工宝石的概念；</w:t>
            </w:r>
            <w:r>
              <w:rPr>
                <w:rFonts w:ascii="Times New Roman" w:hAnsi="Times New Roman" w:eastAsia="宋体" w:cs="Times New Roman"/>
                <w:color w:val="000000"/>
                <w:kern w:val="2"/>
                <w:sz w:val="21"/>
                <w:szCs w:val="21"/>
                <w:shd w:val="clear" w:color="auto" w:fill="FFFFFF"/>
              </w:rPr>
              <w:t>优化处理的概念及区别。</w:t>
            </w:r>
          </w:p>
          <w:p w14:paraId="00237DBD">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教学难点：</w:t>
            </w:r>
            <w:r>
              <w:rPr>
                <w:rFonts w:hint="eastAsia" w:ascii="Times New Roman" w:hAnsi="Times New Roman" w:eastAsia="宋体" w:cs="Times New Roman"/>
                <w:color w:val="000000"/>
                <w:kern w:val="2"/>
                <w:sz w:val="21"/>
                <w:szCs w:val="21"/>
                <w:shd w:val="clear" w:color="auto" w:fill="FFFFFF"/>
              </w:rPr>
              <w:t>晶体的生长</w:t>
            </w:r>
            <w:r>
              <w:rPr>
                <w:rFonts w:ascii="Times New Roman" w:hAnsi="Times New Roman" w:eastAsia="宋体" w:cs="Times New Roman"/>
                <w:color w:val="000000"/>
                <w:kern w:val="2"/>
                <w:sz w:val="21"/>
                <w:szCs w:val="21"/>
                <w:shd w:val="clear" w:color="auto" w:fill="FFFFFF"/>
              </w:rPr>
              <w:t>。</w:t>
            </w:r>
          </w:p>
          <w:p w14:paraId="2DDCD73B">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预期学习成果：希望学生在学习本单元的内容后，能清楚的理解人工宝石</w:t>
            </w:r>
            <w:r>
              <w:rPr>
                <w:rFonts w:hint="eastAsia" w:ascii="Times New Roman" w:hAnsi="Times New Roman" w:eastAsia="宋体" w:cs="Times New Roman"/>
                <w:color w:val="000000"/>
                <w:kern w:val="2"/>
                <w:sz w:val="21"/>
                <w:szCs w:val="21"/>
              </w:rPr>
              <w:t>、</w:t>
            </w:r>
            <w:r>
              <w:rPr>
                <w:rFonts w:ascii="Times New Roman" w:hAnsi="Times New Roman" w:eastAsia="宋体" w:cs="Times New Roman"/>
                <w:color w:val="000000"/>
                <w:kern w:val="2"/>
                <w:sz w:val="21"/>
                <w:szCs w:val="21"/>
              </w:rPr>
              <w:t>合成宝石、人造宝石、再造宝石和拼合宝石的概念及区别，并对优化处理的概念有清楚的理解，能熟练掌握优化和处理的区别，并能明确不同方法的归属情况</w:t>
            </w:r>
            <w:r>
              <w:rPr>
                <w:rFonts w:hint="eastAsia" w:ascii="Times New Roman" w:hAnsi="Times New Roman" w:eastAsia="宋体" w:cs="Times New Roman"/>
                <w:color w:val="000000"/>
                <w:kern w:val="2"/>
                <w:sz w:val="21"/>
                <w:szCs w:val="21"/>
              </w:rPr>
              <w:t>，并对历史、方法等有一定的了解</w:t>
            </w:r>
            <w:r>
              <w:rPr>
                <w:rFonts w:ascii="Times New Roman" w:hAnsi="Times New Roman" w:eastAsia="宋体" w:cs="Times New Roman"/>
                <w:color w:val="000000"/>
                <w:kern w:val="2"/>
                <w:sz w:val="21"/>
                <w:szCs w:val="21"/>
              </w:rPr>
              <w:t>。</w:t>
            </w:r>
          </w:p>
          <w:p w14:paraId="325A1782">
            <w:pPr>
              <w:widowControl w:val="0"/>
              <w:jc w:val="both"/>
              <w:rPr>
                <w:rFonts w:ascii="Times New Roman" w:hAnsi="Times New Roman" w:eastAsia="宋体" w:cs="Times New Roman"/>
                <w:bCs/>
                <w:color w:val="000000"/>
                <w:kern w:val="2"/>
                <w:sz w:val="21"/>
                <w:szCs w:val="21"/>
              </w:rPr>
            </w:pPr>
          </w:p>
          <w:p w14:paraId="1AF231E1">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bCs/>
                <w:color w:val="000000"/>
                <w:kern w:val="2"/>
                <w:sz w:val="21"/>
                <w:szCs w:val="21"/>
              </w:rPr>
              <w:t xml:space="preserve">第二单元 </w:t>
            </w:r>
            <w:r>
              <w:rPr>
                <w:rFonts w:ascii="Times New Roman" w:hAnsi="Times New Roman" w:eastAsia="宋体" w:cs="Times New Roman"/>
                <w:color w:val="000000"/>
                <w:kern w:val="2"/>
                <w:sz w:val="21"/>
                <w:szCs w:val="21"/>
              </w:rPr>
              <w:t>宝石的人工合成技术（理论24学时）</w:t>
            </w:r>
          </w:p>
          <w:p w14:paraId="733D3690">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核心知识点：合成方法的概念、工作原理及工艺过程；合成方法的分类、历史及优缺点；</w:t>
            </w:r>
            <w:r>
              <w:rPr>
                <w:rFonts w:hint="eastAsia" w:ascii="Times New Roman" w:hAnsi="Times New Roman" w:eastAsia="宋体" w:cs="Times New Roman"/>
                <w:color w:val="000000"/>
                <w:kern w:val="2"/>
                <w:sz w:val="21"/>
                <w:szCs w:val="21"/>
              </w:rPr>
              <w:t>合成宝石</w:t>
            </w:r>
            <w:r>
              <w:rPr>
                <w:rFonts w:ascii="Times New Roman" w:hAnsi="Times New Roman" w:eastAsia="宋体" w:cs="Times New Roman"/>
                <w:color w:val="000000"/>
                <w:kern w:val="2"/>
                <w:sz w:val="21"/>
                <w:szCs w:val="21"/>
              </w:rPr>
              <w:t>的鉴别特征。</w:t>
            </w:r>
          </w:p>
          <w:p w14:paraId="3DFEC638">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能力要求：理解宝石常见合成方法的工作原理和工艺过程，明确合成方法的概念和不同方法之间的区别，熟练辨别</w:t>
            </w:r>
            <w:r>
              <w:rPr>
                <w:rFonts w:hint="eastAsia" w:ascii="Times New Roman" w:hAnsi="Times New Roman" w:eastAsia="宋体" w:cs="Times New Roman"/>
                <w:color w:val="000000"/>
                <w:kern w:val="2"/>
                <w:sz w:val="21"/>
                <w:szCs w:val="21"/>
              </w:rPr>
              <w:t>和应用</w:t>
            </w:r>
            <w:r>
              <w:rPr>
                <w:rFonts w:ascii="Times New Roman" w:hAnsi="Times New Roman" w:eastAsia="宋体" w:cs="Times New Roman"/>
                <w:bCs/>
                <w:color w:val="000000"/>
                <w:kern w:val="2"/>
                <w:sz w:val="21"/>
                <w:szCs w:val="21"/>
              </w:rPr>
              <w:t>常见合成方法</w:t>
            </w:r>
            <w:r>
              <w:rPr>
                <w:rFonts w:ascii="Times New Roman" w:hAnsi="Times New Roman" w:eastAsia="宋体" w:cs="Times New Roman"/>
                <w:color w:val="000000"/>
                <w:kern w:val="2"/>
                <w:sz w:val="21"/>
                <w:szCs w:val="21"/>
              </w:rPr>
              <w:t>的鉴定特征。</w:t>
            </w:r>
          </w:p>
          <w:p w14:paraId="3A48168C">
            <w:pPr>
              <w:widowControl w:val="0"/>
              <w:jc w:val="both"/>
              <w:rPr>
                <w:rFonts w:ascii="Times New Roman" w:hAnsi="Times New Roman" w:eastAsia="宋体" w:cs="Times New Roman"/>
                <w:bCs/>
                <w:color w:val="000000"/>
                <w:kern w:val="2"/>
                <w:sz w:val="21"/>
                <w:szCs w:val="21"/>
              </w:rPr>
            </w:pPr>
            <w:r>
              <w:rPr>
                <w:rFonts w:ascii="Times New Roman" w:hAnsi="Times New Roman" w:eastAsia="宋体" w:cs="Times New Roman"/>
                <w:color w:val="000000"/>
                <w:kern w:val="2"/>
                <w:sz w:val="21"/>
                <w:szCs w:val="21"/>
              </w:rPr>
              <w:t>教学重点：常见</w:t>
            </w:r>
            <w:r>
              <w:rPr>
                <w:rFonts w:ascii="Times New Roman" w:hAnsi="Times New Roman" w:eastAsia="宋体" w:cs="Times New Roman"/>
                <w:bCs/>
                <w:color w:val="000000"/>
                <w:kern w:val="2"/>
                <w:sz w:val="21"/>
                <w:szCs w:val="21"/>
              </w:rPr>
              <w:t>合成方法的原理及工艺过程；常见合成</w:t>
            </w:r>
            <w:r>
              <w:rPr>
                <w:rFonts w:hint="eastAsia" w:ascii="Times New Roman" w:hAnsi="Times New Roman" w:eastAsia="宋体" w:cs="Times New Roman"/>
                <w:bCs/>
                <w:color w:val="000000"/>
                <w:kern w:val="2"/>
                <w:sz w:val="21"/>
                <w:szCs w:val="21"/>
              </w:rPr>
              <w:t>宝石</w:t>
            </w:r>
            <w:r>
              <w:rPr>
                <w:rFonts w:ascii="Times New Roman" w:hAnsi="Times New Roman" w:eastAsia="宋体" w:cs="Times New Roman"/>
                <w:bCs/>
                <w:color w:val="000000"/>
                <w:kern w:val="2"/>
                <w:sz w:val="21"/>
                <w:szCs w:val="21"/>
              </w:rPr>
              <w:t>的鉴别特征。</w:t>
            </w:r>
          </w:p>
          <w:p w14:paraId="413168A5">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教学难点：同种宝石采用的不同方法之间的区别；同种方法合成不同宝石的工艺区别，合成宝石与天然宝石的鉴别。</w:t>
            </w:r>
          </w:p>
          <w:p w14:paraId="6B47BE4F">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预期学习成果：希望学生在学习本单元的内容后，能清楚的理解常见合成方法的工作原理和工艺过程，明确</w:t>
            </w:r>
            <w:r>
              <w:rPr>
                <w:rFonts w:ascii="Times New Roman" w:hAnsi="Times New Roman" w:eastAsia="宋体" w:cs="Times New Roman"/>
                <w:bCs/>
                <w:color w:val="000000"/>
                <w:kern w:val="2"/>
                <w:sz w:val="21"/>
                <w:szCs w:val="21"/>
              </w:rPr>
              <w:t>不同方法</w:t>
            </w:r>
            <w:r>
              <w:rPr>
                <w:rFonts w:ascii="Times New Roman" w:hAnsi="Times New Roman" w:eastAsia="宋体" w:cs="Times New Roman"/>
                <w:color w:val="000000"/>
                <w:kern w:val="2"/>
                <w:sz w:val="21"/>
                <w:szCs w:val="21"/>
              </w:rPr>
              <w:t>的概念及同种宝石不同合成方法之间的区别以及同种方法合成不同宝石的工艺区别，能熟练的辨别</w:t>
            </w:r>
            <w:r>
              <w:rPr>
                <w:rFonts w:ascii="Times New Roman" w:hAnsi="Times New Roman" w:eastAsia="宋体" w:cs="Times New Roman"/>
                <w:bCs/>
                <w:color w:val="000000"/>
                <w:kern w:val="2"/>
                <w:sz w:val="21"/>
                <w:szCs w:val="21"/>
              </w:rPr>
              <w:t>常见合成</w:t>
            </w:r>
            <w:r>
              <w:rPr>
                <w:rFonts w:hint="eastAsia" w:ascii="Times New Roman" w:hAnsi="Times New Roman" w:eastAsia="宋体" w:cs="Times New Roman"/>
                <w:bCs/>
                <w:color w:val="000000"/>
                <w:kern w:val="2"/>
                <w:sz w:val="21"/>
                <w:szCs w:val="21"/>
              </w:rPr>
              <w:t>宝石</w:t>
            </w:r>
            <w:r>
              <w:rPr>
                <w:rFonts w:ascii="Times New Roman" w:hAnsi="Times New Roman" w:eastAsia="宋体" w:cs="Times New Roman"/>
                <w:color w:val="000000"/>
                <w:kern w:val="2"/>
                <w:sz w:val="21"/>
                <w:szCs w:val="21"/>
              </w:rPr>
              <w:t>的鉴定特征。</w:t>
            </w:r>
          </w:p>
          <w:p w14:paraId="79674A95">
            <w:pPr>
              <w:widowControl w:val="0"/>
              <w:jc w:val="both"/>
              <w:rPr>
                <w:rFonts w:ascii="Times New Roman" w:hAnsi="Times New Roman" w:eastAsia="宋体" w:cs="Times New Roman"/>
                <w:color w:val="000000"/>
                <w:kern w:val="2"/>
                <w:sz w:val="21"/>
                <w:szCs w:val="21"/>
              </w:rPr>
            </w:pPr>
          </w:p>
          <w:p w14:paraId="71F27734">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 xml:space="preserve">第三单元 </w:t>
            </w:r>
            <w:r>
              <w:rPr>
                <w:rFonts w:ascii="Times New Roman" w:hAnsi="Times New Roman" w:eastAsia="宋体" w:cs="Times New Roman"/>
                <w:bCs/>
                <w:color w:val="000000"/>
                <w:kern w:val="2"/>
                <w:sz w:val="21"/>
                <w:szCs w:val="21"/>
              </w:rPr>
              <w:t>宝石的优化处理（理论20学时）</w:t>
            </w:r>
          </w:p>
          <w:p w14:paraId="00A2352F">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核心知识点：优化处理方法的概念、工作原理及工艺过程；优化处理</w:t>
            </w:r>
            <w:r>
              <w:rPr>
                <w:rFonts w:hint="eastAsia" w:ascii="Times New Roman" w:hAnsi="Times New Roman" w:eastAsia="宋体" w:cs="Times New Roman"/>
                <w:color w:val="000000"/>
                <w:kern w:val="2"/>
                <w:sz w:val="21"/>
                <w:szCs w:val="21"/>
              </w:rPr>
              <w:t>宝石</w:t>
            </w:r>
            <w:r>
              <w:rPr>
                <w:rFonts w:ascii="Times New Roman" w:hAnsi="Times New Roman" w:eastAsia="宋体" w:cs="Times New Roman"/>
                <w:color w:val="000000"/>
                <w:kern w:val="2"/>
                <w:sz w:val="21"/>
                <w:szCs w:val="21"/>
              </w:rPr>
              <w:t>的鉴别特征。</w:t>
            </w:r>
          </w:p>
          <w:p w14:paraId="14980A33">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能力要求：理解优化处理方法的工作原理和工艺过程，明确这些优化处理方法的概念和不同方法之间的关联，</w:t>
            </w:r>
            <w:r>
              <w:rPr>
                <w:rFonts w:hint="eastAsia" w:ascii="Times New Roman" w:hAnsi="Times New Roman" w:eastAsia="宋体" w:cs="Times New Roman"/>
                <w:color w:val="000000"/>
                <w:kern w:val="2"/>
                <w:sz w:val="21"/>
                <w:szCs w:val="21"/>
              </w:rPr>
              <w:t>知道</w:t>
            </w:r>
            <w:r>
              <w:rPr>
                <w:rFonts w:ascii="Times New Roman" w:hAnsi="Times New Roman" w:eastAsia="宋体" w:cs="Times New Roman"/>
                <w:color w:val="000000"/>
                <w:kern w:val="2"/>
                <w:sz w:val="21"/>
                <w:szCs w:val="21"/>
              </w:rPr>
              <w:t>常见优化处理方法的分类及典型宝石；能熟练的辨别</w:t>
            </w:r>
            <w:r>
              <w:rPr>
                <w:rFonts w:ascii="Times New Roman" w:hAnsi="Times New Roman" w:eastAsia="宋体" w:cs="Times New Roman"/>
                <w:bCs/>
                <w:color w:val="000000"/>
                <w:kern w:val="2"/>
                <w:sz w:val="21"/>
                <w:szCs w:val="21"/>
              </w:rPr>
              <w:t>常见优化处理</w:t>
            </w:r>
            <w:r>
              <w:rPr>
                <w:rFonts w:hint="eastAsia" w:ascii="Times New Roman" w:hAnsi="Times New Roman" w:eastAsia="宋体" w:cs="Times New Roman"/>
                <w:bCs/>
                <w:color w:val="000000"/>
                <w:kern w:val="2"/>
                <w:sz w:val="21"/>
                <w:szCs w:val="21"/>
              </w:rPr>
              <w:t>宝石</w:t>
            </w:r>
            <w:r>
              <w:rPr>
                <w:rFonts w:ascii="Times New Roman" w:hAnsi="Times New Roman" w:eastAsia="宋体" w:cs="Times New Roman"/>
                <w:color w:val="000000"/>
                <w:kern w:val="2"/>
                <w:sz w:val="21"/>
                <w:szCs w:val="21"/>
              </w:rPr>
              <w:t>的特征。</w:t>
            </w:r>
          </w:p>
          <w:p w14:paraId="4CE32158">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教学重点：优化处理方法的原理及工艺过程；常见优化处理宝石的鉴别特征。</w:t>
            </w:r>
          </w:p>
          <w:p w14:paraId="705627EA">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教学难点：优化处理工艺的应用；优化处理宝石与天然宝石的鉴别</w:t>
            </w:r>
            <w:r>
              <w:rPr>
                <w:rFonts w:hint="eastAsia" w:ascii="Times New Roman" w:hAnsi="Times New Roman" w:eastAsia="宋体" w:cs="Times New Roman"/>
                <w:color w:val="000000"/>
                <w:kern w:val="2"/>
                <w:sz w:val="21"/>
                <w:szCs w:val="21"/>
              </w:rPr>
              <w:t>。</w:t>
            </w:r>
          </w:p>
          <w:p w14:paraId="779BC27E">
            <w:pPr>
              <w:widowControl w:val="0"/>
              <w:jc w:val="both"/>
              <w:rPr>
                <w:rFonts w:ascii="Times New Roman" w:hAnsi="Times New Roman" w:eastAsia="仿宋" w:cs="Times New Roman"/>
                <w:color w:val="000000"/>
                <w:kern w:val="2"/>
                <w:sz w:val="21"/>
              </w:rPr>
            </w:pPr>
            <w:r>
              <w:rPr>
                <w:rFonts w:ascii="Times New Roman" w:hAnsi="Times New Roman" w:eastAsia="宋体" w:cs="Times New Roman"/>
                <w:color w:val="000000"/>
                <w:kern w:val="2"/>
                <w:sz w:val="21"/>
                <w:szCs w:val="21"/>
              </w:rPr>
              <w:t>预期学习成果：希望学生在学习本单元的内容后，能清楚的理解常见各种优化处理方法的概念，灵活应用优化处理方法的工艺，明确每种方法常见的优化处理宝石，并能辨别</w:t>
            </w:r>
            <w:r>
              <w:rPr>
                <w:rFonts w:ascii="Times New Roman" w:hAnsi="Times New Roman" w:eastAsia="宋体" w:cs="Times New Roman"/>
                <w:bCs/>
                <w:color w:val="000000"/>
                <w:kern w:val="2"/>
                <w:sz w:val="21"/>
                <w:szCs w:val="21"/>
              </w:rPr>
              <w:t>常见优化处理宝石</w:t>
            </w:r>
            <w:r>
              <w:rPr>
                <w:rFonts w:ascii="Times New Roman" w:hAnsi="Times New Roman" w:eastAsia="宋体" w:cs="Times New Roman"/>
                <w:color w:val="000000"/>
                <w:kern w:val="2"/>
                <w:sz w:val="21"/>
                <w:szCs w:val="21"/>
              </w:rPr>
              <w:t>的鉴定特征。</w:t>
            </w:r>
          </w:p>
        </w:tc>
      </w:tr>
    </w:tbl>
    <w:p w14:paraId="3F4A6059">
      <w:pPr>
        <w:widowControl w:val="0"/>
        <w:spacing w:before="81" w:beforeLines="25" w:after="163" w:afterLines="50" w:line="440" w:lineRule="exact"/>
        <w:jc w:val="both"/>
        <w:outlineLvl w:val="1"/>
        <w:rPr>
          <w:rFonts w:ascii="Times New Roman" w:hAnsi="Times New Roman" w:eastAsia="宋体" w:cs="Times New Roman"/>
          <w:b/>
          <w:kern w:val="2"/>
          <w:sz w:val="21"/>
        </w:rPr>
      </w:pPr>
      <w:r>
        <w:rPr>
          <w:rFonts w:ascii="Times New Roman" w:hAnsi="Times New Roman" w:eastAsia="宋体" w:cs="Times New Roman"/>
          <w:b/>
          <w:kern w:val="2"/>
          <w:sz w:val="21"/>
        </w:rPr>
        <w:t>（二）教学单元对课程目标的支撑关系</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158"/>
        <w:gridCol w:w="1263"/>
        <w:gridCol w:w="1263"/>
        <w:gridCol w:w="1263"/>
        <w:gridCol w:w="1261"/>
        <w:gridCol w:w="1263"/>
      </w:tblGrid>
      <w:tr w14:paraId="3AE1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273" w:type="pct"/>
            <w:tcBorders>
              <w:top w:val="single" w:color="auto" w:sz="12" w:space="0"/>
              <w:left w:val="single" w:color="auto" w:sz="12" w:space="0"/>
              <w:tl2br w:val="single" w:color="auto" w:sz="4" w:space="0"/>
            </w:tcBorders>
            <w:noWrap w:val="0"/>
            <w:vAlign w:val="top"/>
          </w:tcPr>
          <w:p w14:paraId="3736AD1B">
            <w:pPr>
              <w:widowControl w:val="0"/>
              <w:snapToGrid w:val="0"/>
              <w:ind w:firstLine="489"/>
              <w:jc w:val="right"/>
              <w:rPr>
                <w:rFonts w:ascii="Times New Roman" w:hAnsi="Times New Roman" w:eastAsia="黑体" w:cs="Times New Roman"/>
                <w:bCs/>
                <w:color w:val="000000"/>
                <w:kern w:val="2"/>
                <w:sz w:val="21"/>
                <w:szCs w:val="16"/>
              </w:rPr>
            </w:pPr>
            <w:r>
              <w:rPr>
                <w:rFonts w:ascii="Times New Roman" w:hAnsi="Times New Roman" w:eastAsia="黑体" w:cs="Times New Roman"/>
                <w:bCs/>
                <w:color w:val="000000"/>
                <w:kern w:val="2"/>
                <w:sz w:val="21"/>
                <w:szCs w:val="16"/>
              </w:rPr>
              <w:t>课程目标</w:t>
            </w:r>
          </w:p>
          <w:p w14:paraId="185A15D5">
            <w:pPr>
              <w:widowControl w:val="0"/>
              <w:snapToGrid w:val="0"/>
              <w:ind w:right="210"/>
              <w:jc w:val="left"/>
              <w:rPr>
                <w:rFonts w:ascii="Times New Roman" w:hAnsi="Times New Roman" w:eastAsia="黑体" w:cs="Times New Roman"/>
                <w:bCs/>
                <w:color w:val="000000"/>
                <w:kern w:val="2"/>
                <w:sz w:val="21"/>
                <w:szCs w:val="16"/>
              </w:rPr>
            </w:pPr>
          </w:p>
          <w:p w14:paraId="28103707">
            <w:pPr>
              <w:widowControl w:val="0"/>
              <w:snapToGrid w:val="0"/>
              <w:ind w:right="210"/>
              <w:jc w:val="left"/>
              <w:rPr>
                <w:rFonts w:ascii="Times New Roman" w:hAnsi="Times New Roman" w:eastAsia="黑体" w:cs="Times New Roman"/>
                <w:bCs/>
                <w:color w:val="000000"/>
                <w:kern w:val="2"/>
                <w:sz w:val="21"/>
                <w:szCs w:val="16"/>
              </w:rPr>
            </w:pPr>
            <w:r>
              <w:rPr>
                <w:rFonts w:ascii="Times New Roman" w:hAnsi="Times New Roman" w:eastAsia="黑体" w:cs="Times New Roman"/>
                <w:bCs/>
                <w:color w:val="000000"/>
                <w:kern w:val="2"/>
                <w:sz w:val="21"/>
                <w:szCs w:val="16"/>
              </w:rPr>
              <w:t>教学单元</w:t>
            </w:r>
          </w:p>
        </w:tc>
        <w:tc>
          <w:tcPr>
            <w:tcW w:w="745" w:type="pct"/>
            <w:tcBorders>
              <w:top w:val="single" w:color="auto" w:sz="12" w:space="0"/>
            </w:tcBorders>
            <w:noWrap w:val="0"/>
            <w:vAlign w:val="center"/>
          </w:tcPr>
          <w:p w14:paraId="263E4CB8">
            <w:pPr>
              <w:widowControl w:val="0"/>
              <w:snapToGrid w:val="0"/>
              <w:jc w:val="center"/>
              <w:rPr>
                <w:rFonts w:ascii="Times New Roman" w:hAnsi="Times New Roman" w:eastAsia="黑体" w:cs="Times New Roman"/>
                <w:bCs/>
                <w:color w:val="000000"/>
                <w:kern w:val="2"/>
                <w:sz w:val="21"/>
                <w:szCs w:val="16"/>
              </w:rPr>
            </w:pPr>
            <w:r>
              <w:rPr>
                <w:rFonts w:ascii="Times New Roman" w:hAnsi="Times New Roman" w:eastAsia="黑体" w:cs="Times New Roman"/>
                <w:bCs/>
                <w:color w:val="000000"/>
                <w:kern w:val="2"/>
                <w:sz w:val="21"/>
                <w:szCs w:val="16"/>
              </w:rPr>
              <w:t>1</w:t>
            </w:r>
          </w:p>
        </w:tc>
        <w:tc>
          <w:tcPr>
            <w:tcW w:w="745" w:type="pct"/>
            <w:tcBorders>
              <w:top w:val="single" w:color="auto" w:sz="12" w:space="0"/>
            </w:tcBorders>
            <w:noWrap w:val="0"/>
            <w:vAlign w:val="center"/>
          </w:tcPr>
          <w:p w14:paraId="18591E47">
            <w:pPr>
              <w:widowControl w:val="0"/>
              <w:snapToGrid w:val="0"/>
              <w:jc w:val="center"/>
              <w:rPr>
                <w:rFonts w:ascii="Times New Roman" w:hAnsi="Times New Roman" w:eastAsia="黑体" w:cs="Times New Roman"/>
                <w:bCs/>
                <w:color w:val="000000"/>
                <w:kern w:val="2"/>
                <w:sz w:val="21"/>
                <w:szCs w:val="16"/>
              </w:rPr>
            </w:pPr>
            <w:r>
              <w:rPr>
                <w:rFonts w:ascii="Times New Roman" w:hAnsi="Times New Roman" w:eastAsia="黑体" w:cs="Times New Roman"/>
                <w:bCs/>
                <w:color w:val="000000"/>
                <w:kern w:val="2"/>
                <w:sz w:val="21"/>
                <w:szCs w:val="16"/>
              </w:rPr>
              <w:t>2</w:t>
            </w:r>
          </w:p>
        </w:tc>
        <w:tc>
          <w:tcPr>
            <w:tcW w:w="745" w:type="pct"/>
            <w:tcBorders>
              <w:top w:val="single" w:color="auto" w:sz="12" w:space="0"/>
            </w:tcBorders>
            <w:noWrap w:val="0"/>
            <w:vAlign w:val="center"/>
          </w:tcPr>
          <w:p w14:paraId="208D72EC">
            <w:pPr>
              <w:widowControl w:val="0"/>
              <w:snapToGrid w:val="0"/>
              <w:jc w:val="center"/>
              <w:rPr>
                <w:rFonts w:ascii="Times New Roman" w:hAnsi="Times New Roman" w:eastAsia="黑体" w:cs="Times New Roman"/>
                <w:bCs/>
                <w:color w:val="000000"/>
                <w:kern w:val="2"/>
                <w:sz w:val="21"/>
                <w:szCs w:val="16"/>
              </w:rPr>
            </w:pPr>
            <w:r>
              <w:rPr>
                <w:rFonts w:ascii="Times New Roman" w:hAnsi="Times New Roman" w:eastAsia="黑体" w:cs="Times New Roman"/>
                <w:bCs/>
                <w:color w:val="000000"/>
                <w:kern w:val="2"/>
                <w:sz w:val="21"/>
                <w:szCs w:val="16"/>
              </w:rPr>
              <w:t>3</w:t>
            </w:r>
          </w:p>
        </w:tc>
        <w:tc>
          <w:tcPr>
            <w:tcW w:w="744" w:type="pct"/>
            <w:tcBorders>
              <w:top w:val="single" w:color="auto" w:sz="12" w:space="0"/>
            </w:tcBorders>
            <w:noWrap w:val="0"/>
            <w:vAlign w:val="center"/>
          </w:tcPr>
          <w:p w14:paraId="5ABC5B01">
            <w:pPr>
              <w:widowControl w:val="0"/>
              <w:snapToGrid w:val="0"/>
              <w:jc w:val="center"/>
              <w:rPr>
                <w:rFonts w:ascii="Times New Roman" w:hAnsi="Times New Roman" w:eastAsia="黑体" w:cs="Times New Roman"/>
                <w:bCs/>
                <w:color w:val="000000"/>
                <w:kern w:val="2"/>
                <w:sz w:val="21"/>
                <w:szCs w:val="16"/>
              </w:rPr>
            </w:pPr>
            <w:r>
              <w:rPr>
                <w:rFonts w:ascii="Times New Roman" w:hAnsi="Times New Roman" w:eastAsia="黑体" w:cs="Times New Roman"/>
                <w:bCs/>
                <w:color w:val="000000"/>
                <w:kern w:val="2"/>
                <w:sz w:val="21"/>
                <w:szCs w:val="16"/>
              </w:rPr>
              <w:t>4</w:t>
            </w:r>
          </w:p>
        </w:tc>
        <w:tc>
          <w:tcPr>
            <w:tcW w:w="745" w:type="pct"/>
            <w:tcBorders>
              <w:top w:val="single" w:color="auto" w:sz="12" w:space="0"/>
              <w:right w:val="single" w:color="auto" w:sz="12" w:space="0"/>
            </w:tcBorders>
            <w:noWrap w:val="0"/>
            <w:vAlign w:val="center"/>
          </w:tcPr>
          <w:p w14:paraId="4B7B7878">
            <w:pPr>
              <w:widowControl w:val="0"/>
              <w:snapToGrid w:val="0"/>
              <w:jc w:val="center"/>
              <w:rPr>
                <w:rFonts w:ascii="Times New Roman" w:hAnsi="Times New Roman" w:eastAsia="黑体" w:cs="Times New Roman"/>
                <w:bCs/>
                <w:color w:val="000000"/>
                <w:kern w:val="2"/>
                <w:sz w:val="21"/>
                <w:szCs w:val="16"/>
              </w:rPr>
            </w:pPr>
            <w:r>
              <w:rPr>
                <w:rFonts w:ascii="Times New Roman" w:hAnsi="Times New Roman" w:eastAsia="黑体" w:cs="Times New Roman"/>
                <w:bCs/>
                <w:color w:val="000000"/>
                <w:kern w:val="2"/>
                <w:sz w:val="21"/>
                <w:szCs w:val="16"/>
              </w:rPr>
              <w:t>5</w:t>
            </w:r>
          </w:p>
        </w:tc>
      </w:tr>
      <w:tr w14:paraId="1620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3" w:type="pct"/>
            <w:tcBorders>
              <w:left w:val="single" w:color="auto" w:sz="12" w:space="0"/>
            </w:tcBorders>
            <w:noWrap w:val="0"/>
            <w:vAlign w:val="top"/>
          </w:tcPr>
          <w:p w14:paraId="287C4885">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1 绪论</w:t>
            </w:r>
          </w:p>
        </w:tc>
        <w:tc>
          <w:tcPr>
            <w:tcW w:w="745" w:type="pct"/>
            <w:noWrap w:val="0"/>
            <w:vAlign w:val="center"/>
          </w:tcPr>
          <w:p w14:paraId="7F6EEF0C">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w:t>
            </w:r>
          </w:p>
        </w:tc>
        <w:tc>
          <w:tcPr>
            <w:tcW w:w="745" w:type="pct"/>
            <w:noWrap w:val="0"/>
            <w:vAlign w:val="center"/>
          </w:tcPr>
          <w:p w14:paraId="0A3F42E7">
            <w:pPr>
              <w:widowControl w:val="0"/>
              <w:jc w:val="center"/>
              <w:rPr>
                <w:rFonts w:ascii="Times New Roman" w:hAnsi="Times New Roman" w:eastAsia="宋体" w:cs="Times New Roman"/>
                <w:color w:val="000000"/>
                <w:kern w:val="2"/>
                <w:sz w:val="21"/>
                <w:szCs w:val="21"/>
              </w:rPr>
            </w:pPr>
          </w:p>
        </w:tc>
        <w:tc>
          <w:tcPr>
            <w:tcW w:w="745" w:type="pct"/>
            <w:noWrap w:val="0"/>
            <w:vAlign w:val="center"/>
          </w:tcPr>
          <w:p w14:paraId="6CA6111E">
            <w:pPr>
              <w:widowControl w:val="0"/>
              <w:jc w:val="center"/>
              <w:rPr>
                <w:rFonts w:ascii="Times New Roman" w:hAnsi="Times New Roman" w:eastAsia="宋体" w:cs="Times New Roman"/>
                <w:color w:val="000000"/>
                <w:kern w:val="2"/>
                <w:sz w:val="21"/>
                <w:szCs w:val="21"/>
              </w:rPr>
            </w:pPr>
          </w:p>
        </w:tc>
        <w:tc>
          <w:tcPr>
            <w:tcW w:w="744" w:type="pct"/>
            <w:noWrap w:val="0"/>
            <w:vAlign w:val="center"/>
          </w:tcPr>
          <w:p w14:paraId="453342D4">
            <w:pPr>
              <w:widowControl w:val="0"/>
              <w:jc w:val="center"/>
              <w:rPr>
                <w:rFonts w:ascii="Times New Roman" w:hAnsi="Times New Roman" w:eastAsia="宋体" w:cs="Times New Roman"/>
                <w:color w:val="000000"/>
                <w:kern w:val="2"/>
                <w:sz w:val="21"/>
                <w:szCs w:val="21"/>
              </w:rPr>
            </w:pPr>
          </w:p>
        </w:tc>
        <w:tc>
          <w:tcPr>
            <w:tcW w:w="745" w:type="pct"/>
            <w:tcBorders>
              <w:right w:val="single" w:color="auto" w:sz="12" w:space="0"/>
            </w:tcBorders>
            <w:noWrap w:val="0"/>
            <w:vAlign w:val="center"/>
          </w:tcPr>
          <w:p w14:paraId="3AC5EAAD">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w:t>
            </w:r>
          </w:p>
        </w:tc>
      </w:tr>
      <w:tr w14:paraId="6F50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3" w:type="pct"/>
            <w:tcBorders>
              <w:left w:val="single" w:color="auto" w:sz="12" w:space="0"/>
            </w:tcBorders>
            <w:noWrap w:val="0"/>
            <w:vAlign w:val="top"/>
          </w:tcPr>
          <w:p w14:paraId="6179791A">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2 宝石的人工合成技术</w:t>
            </w:r>
          </w:p>
        </w:tc>
        <w:tc>
          <w:tcPr>
            <w:tcW w:w="745" w:type="pct"/>
            <w:noWrap w:val="0"/>
            <w:vAlign w:val="center"/>
          </w:tcPr>
          <w:p w14:paraId="766D4784">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w:t>
            </w:r>
          </w:p>
        </w:tc>
        <w:tc>
          <w:tcPr>
            <w:tcW w:w="745" w:type="pct"/>
            <w:noWrap w:val="0"/>
            <w:vAlign w:val="center"/>
          </w:tcPr>
          <w:p w14:paraId="13CA4B32">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w:t>
            </w:r>
          </w:p>
        </w:tc>
        <w:tc>
          <w:tcPr>
            <w:tcW w:w="745" w:type="pct"/>
            <w:noWrap w:val="0"/>
            <w:vAlign w:val="center"/>
          </w:tcPr>
          <w:p w14:paraId="1DC571CC">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w:t>
            </w:r>
          </w:p>
        </w:tc>
        <w:tc>
          <w:tcPr>
            <w:tcW w:w="744" w:type="pct"/>
            <w:noWrap w:val="0"/>
            <w:vAlign w:val="center"/>
          </w:tcPr>
          <w:p w14:paraId="620310AB">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w:t>
            </w:r>
          </w:p>
        </w:tc>
        <w:tc>
          <w:tcPr>
            <w:tcW w:w="745" w:type="pct"/>
            <w:tcBorders>
              <w:right w:val="single" w:color="auto" w:sz="12" w:space="0"/>
            </w:tcBorders>
            <w:noWrap w:val="0"/>
            <w:vAlign w:val="center"/>
          </w:tcPr>
          <w:p w14:paraId="23DCD686">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w:t>
            </w:r>
          </w:p>
        </w:tc>
      </w:tr>
      <w:tr w14:paraId="21C3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3" w:type="pct"/>
            <w:tcBorders>
              <w:left w:val="single" w:color="auto" w:sz="12" w:space="0"/>
              <w:bottom w:val="single" w:color="auto" w:sz="12" w:space="0"/>
            </w:tcBorders>
            <w:noWrap w:val="0"/>
            <w:vAlign w:val="top"/>
          </w:tcPr>
          <w:p w14:paraId="48EEE1F2">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3 宝石的优化处理</w:t>
            </w:r>
          </w:p>
        </w:tc>
        <w:tc>
          <w:tcPr>
            <w:tcW w:w="745" w:type="pct"/>
            <w:tcBorders>
              <w:bottom w:val="single" w:color="auto" w:sz="12" w:space="0"/>
            </w:tcBorders>
            <w:noWrap w:val="0"/>
            <w:vAlign w:val="center"/>
          </w:tcPr>
          <w:p w14:paraId="5FA247B4">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w:t>
            </w:r>
          </w:p>
        </w:tc>
        <w:tc>
          <w:tcPr>
            <w:tcW w:w="745" w:type="pct"/>
            <w:tcBorders>
              <w:bottom w:val="single" w:color="auto" w:sz="12" w:space="0"/>
            </w:tcBorders>
            <w:noWrap w:val="0"/>
            <w:vAlign w:val="center"/>
          </w:tcPr>
          <w:p w14:paraId="5D5C73B4">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w:t>
            </w:r>
          </w:p>
        </w:tc>
        <w:tc>
          <w:tcPr>
            <w:tcW w:w="745" w:type="pct"/>
            <w:tcBorders>
              <w:bottom w:val="single" w:color="auto" w:sz="12" w:space="0"/>
            </w:tcBorders>
            <w:noWrap w:val="0"/>
            <w:vAlign w:val="center"/>
          </w:tcPr>
          <w:p w14:paraId="69D681A8">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w:t>
            </w:r>
          </w:p>
        </w:tc>
        <w:tc>
          <w:tcPr>
            <w:tcW w:w="744" w:type="pct"/>
            <w:tcBorders>
              <w:bottom w:val="single" w:color="auto" w:sz="12" w:space="0"/>
            </w:tcBorders>
            <w:noWrap w:val="0"/>
            <w:vAlign w:val="center"/>
          </w:tcPr>
          <w:p w14:paraId="09D4DEAA">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w:t>
            </w:r>
          </w:p>
        </w:tc>
        <w:tc>
          <w:tcPr>
            <w:tcW w:w="745" w:type="pct"/>
            <w:tcBorders>
              <w:bottom w:val="single" w:color="auto" w:sz="12" w:space="0"/>
              <w:right w:val="single" w:color="auto" w:sz="12" w:space="0"/>
            </w:tcBorders>
            <w:noWrap w:val="0"/>
            <w:vAlign w:val="center"/>
          </w:tcPr>
          <w:p w14:paraId="06FC07E8">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w:t>
            </w:r>
          </w:p>
        </w:tc>
      </w:tr>
    </w:tbl>
    <w:p w14:paraId="73578B0A">
      <w:pPr>
        <w:widowControl w:val="0"/>
        <w:spacing w:before="326" w:beforeLines="100" w:after="163" w:afterLines="50" w:line="440" w:lineRule="exact"/>
        <w:jc w:val="both"/>
        <w:outlineLvl w:val="1"/>
        <w:rPr>
          <w:rFonts w:ascii="Times New Roman" w:hAnsi="Times New Roman" w:eastAsia="宋体" w:cs="Times New Roman"/>
          <w:b/>
          <w:kern w:val="2"/>
          <w:sz w:val="21"/>
        </w:rPr>
      </w:pPr>
      <w:r>
        <w:rPr>
          <w:rFonts w:ascii="Times New Roman" w:hAnsi="Times New Roman" w:eastAsia="宋体" w:cs="Times New Roman"/>
          <w:b/>
          <w:kern w:val="2"/>
          <w:sz w:val="21"/>
        </w:rPr>
        <w:t>（三）课程教学方法与学时分配</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1"/>
        <w:gridCol w:w="2754"/>
        <w:gridCol w:w="1737"/>
        <w:gridCol w:w="724"/>
        <w:gridCol w:w="668"/>
        <w:gridCol w:w="719"/>
      </w:tblGrid>
      <w:tr w14:paraId="5B89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104" w:type="pct"/>
            <w:vMerge w:val="restart"/>
            <w:tcBorders>
              <w:top w:val="single" w:color="auto" w:sz="12" w:space="0"/>
              <w:left w:val="single" w:color="auto" w:sz="12" w:space="0"/>
            </w:tcBorders>
            <w:noWrap w:val="0"/>
            <w:vAlign w:val="center"/>
          </w:tcPr>
          <w:p w14:paraId="154CDD8C">
            <w:pPr>
              <w:widowControl w:val="0"/>
              <w:jc w:val="center"/>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教学单元</w:t>
            </w:r>
          </w:p>
        </w:tc>
        <w:tc>
          <w:tcPr>
            <w:tcW w:w="1625" w:type="pct"/>
            <w:vMerge w:val="restart"/>
            <w:tcBorders>
              <w:top w:val="single" w:color="auto" w:sz="12" w:space="0"/>
            </w:tcBorders>
            <w:noWrap w:val="0"/>
            <w:vAlign w:val="center"/>
          </w:tcPr>
          <w:p w14:paraId="0DC7B35E">
            <w:pPr>
              <w:widowControl w:val="0"/>
              <w:jc w:val="center"/>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教与学方式</w:t>
            </w:r>
          </w:p>
        </w:tc>
        <w:tc>
          <w:tcPr>
            <w:tcW w:w="1024" w:type="pct"/>
            <w:vMerge w:val="restart"/>
            <w:tcBorders>
              <w:top w:val="single" w:color="auto" w:sz="12" w:space="0"/>
            </w:tcBorders>
            <w:noWrap w:val="0"/>
            <w:vAlign w:val="center"/>
          </w:tcPr>
          <w:p w14:paraId="42368F0C">
            <w:pPr>
              <w:widowControl w:val="0"/>
              <w:jc w:val="center"/>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考核方式</w:t>
            </w:r>
          </w:p>
        </w:tc>
        <w:tc>
          <w:tcPr>
            <w:tcW w:w="1245" w:type="pct"/>
            <w:gridSpan w:val="3"/>
            <w:tcBorders>
              <w:top w:val="single" w:color="auto" w:sz="12" w:space="0"/>
              <w:right w:val="single" w:color="auto" w:sz="12" w:space="0"/>
            </w:tcBorders>
            <w:noWrap w:val="0"/>
            <w:vAlign w:val="center"/>
          </w:tcPr>
          <w:p w14:paraId="3C0D1311">
            <w:pPr>
              <w:widowControl w:val="0"/>
              <w:jc w:val="center"/>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学时</w:t>
            </w:r>
            <w:r>
              <w:rPr>
                <w:rFonts w:ascii="Times New Roman" w:hAnsi="Times New Roman" w:eastAsia="黑体" w:cs="Times New Roman"/>
                <w:color w:val="000000"/>
                <w:kern w:val="2"/>
                <w:sz w:val="21"/>
                <w:szCs w:val="21"/>
              </w:rPr>
              <w:t>分配</w:t>
            </w:r>
          </w:p>
        </w:tc>
      </w:tr>
      <w:tr w14:paraId="046C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104" w:type="pct"/>
            <w:vMerge w:val="continue"/>
            <w:tcBorders>
              <w:left w:val="single" w:color="auto" w:sz="12" w:space="0"/>
            </w:tcBorders>
            <w:noWrap w:val="0"/>
            <w:vAlign w:val="top"/>
          </w:tcPr>
          <w:p w14:paraId="2440DE75">
            <w:pPr>
              <w:widowControl w:val="0"/>
              <w:jc w:val="center"/>
              <w:rPr>
                <w:rFonts w:ascii="Times New Roman" w:hAnsi="Times New Roman" w:eastAsia="黑体" w:cs="Times New Roman"/>
                <w:bCs/>
                <w:color w:val="000000"/>
                <w:kern w:val="2"/>
                <w:sz w:val="21"/>
                <w:szCs w:val="21"/>
              </w:rPr>
            </w:pPr>
          </w:p>
        </w:tc>
        <w:tc>
          <w:tcPr>
            <w:tcW w:w="1625" w:type="pct"/>
            <w:vMerge w:val="continue"/>
            <w:noWrap w:val="0"/>
            <w:vAlign w:val="top"/>
          </w:tcPr>
          <w:p w14:paraId="7FADE3C9">
            <w:pPr>
              <w:widowControl w:val="0"/>
              <w:jc w:val="center"/>
              <w:rPr>
                <w:rFonts w:ascii="Times New Roman" w:hAnsi="Times New Roman" w:eastAsia="黑体" w:cs="Times New Roman"/>
                <w:bCs/>
                <w:color w:val="000000"/>
                <w:kern w:val="2"/>
                <w:sz w:val="21"/>
                <w:szCs w:val="21"/>
              </w:rPr>
            </w:pPr>
          </w:p>
        </w:tc>
        <w:tc>
          <w:tcPr>
            <w:tcW w:w="1024" w:type="pct"/>
            <w:vMerge w:val="continue"/>
            <w:noWrap w:val="0"/>
            <w:vAlign w:val="top"/>
          </w:tcPr>
          <w:p w14:paraId="244F9F61">
            <w:pPr>
              <w:widowControl w:val="0"/>
              <w:jc w:val="center"/>
              <w:rPr>
                <w:rFonts w:ascii="Times New Roman" w:hAnsi="Times New Roman" w:eastAsia="黑体" w:cs="Times New Roman"/>
                <w:bCs/>
                <w:color w:val="000000"/>
                <w:kern w:val="2"/>
                <w:sz w:val="21"/>
                <w:szCs w:val="21"/>
              </w:rPr>
            </w:pPr>
          </w:p>
        </w:tc>
        <w:tc>
          <w:tcPr>
            <w:tcW w:w="427" w:type="pct"/>
            <w:noWrap w:val="0"/>
            <w:vAlign w:val="center"/>
          </w:tcPr>
          <w:p w14:paraId="795AED0A">
            <w:pPr>
              <w:widowControl w:val="0"/>
              <w:jc w:val="center"/>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理论</w:t>
            </w:r>
          </w:p>
        </w:tc>
        <w:tc>
          <w:tcPr>
            <w:tcW w:w="394" w:type="pct"/>
            <w:noWrap w:val="0"/>
            <w:vAlign w:val="center"/>
          </w:tcPr>
          <w:p w14:paraId="5CCA25CA">
            <w:pPr>
              <w:widowControl w:val="0"/>
              <w:jc w:val="center"/>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实践</w:t>
            </w:r>
          </w:p>
        </w:tc>
        <w:tc>
          <w:tcPr>
            <w:tcW w:w="423" w:type="pct"/>
            <w:tcBorders>
              <w:right w:val="single" w:color="auto" w:sz="12" w:space="0"/>
            </w:tcBorders>
            <w:noWrap w:val="0"/>
            <w:vAlign w:val="center"/>
          </w:tcPr>
          <w:p w14:paraId="32C78120">
            <w:pPr>
              <w:widowControl w:val="0"/>
              <w:jc w:val="center"/>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小计</w:t>
            </w:r>
          </w:p>
        </w:tc>
      </w:tr>
      <w:tr w14:paraId="711B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104" w:type="pct"/>
            <w:tcBorders>
              <w:left w:val="single" w:color="auto" w:sz="12" w:space="0"/>
            </w:tcBorders>
            <w:noWrap w:val="0"/>
            <w:vAlign w:val="top"/>
          </w:tcPr>
          <w:p w14:paraId="1A9839D0">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1 绪论</w:t>
            </w:r>
          </w:p>
        </w:tc>
        <w:tc>
          <w:tcPr>
            <w:tcW w:w="1625" w:type="pct"/>
            <w:noWrap w:val="0"/>
            <w:vAlign w:val="center"/>
          </w:tcPr>
          <w:p w14:paraId="79FD7D2B">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讲授法、讨论法</w:t>
            </w:r>
          </w:p>
        </w:tc>
        <w:tc>
          <w:tcPr>
            <w:tcW w:w="1024" w:type="pct"/>
            <w:noWrap w:val="0"/>
            <w:vAlign w:val="center"/>
          </w:tcPr>
          <w:p w14:paraId="447520C5">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随堂测验</w:t>
            </w:r>
          </w:p>
        </w:tc>
        <w:tc>
          <w:tcPr>
            <w:tcW w:w="427" w:type="pct"/>
            <w:noWrap w:val="0"/>
            <w:vAlign w:val="center"/>
          </w:tcPr>
          <w:p w14:paraId="7C516D45">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4</w:t>
            </w:r>
          </w:p>
        </w:tc>
        <w:tc>
          <w:tcPr>
            <w:tcW w:w="394" w:type="pct"/>
            <w:noWrap w:val="0"/>
            <w:vAlign w:val="center"/>
          </w:tcPr>
          <w:p w14:paraId="0BBE231A">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0</w:t>
            </w:r>
          </w:p>
        </w:tc>
        <w:tc>
          <w:tcPr>
            <w:tcW w:w="423" w:type="pct"/>
            <w:tcBorders>
              <w:right w:val="single" w:color="auto" w:sz="12" w:space="0"/>
            </w:tcBorders>
            <w:noWrap w:val="0"/>
            <w:vAlign w:val="center"/>
          </w:tcPr>
          <w:p w14:paraId="61E5A252">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4</w:t>
            </w:r>
          </w:p>
        </w:tc>
      </w:tr>
      <w:tr w14:paraId="5F87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104" w:type="pct"/>
            <w:tcBorders>
              <w:left w:val="single" w:color="auto" w:sz="12" w:space="0"/>
            </w:tcBorders>
            <w:noWrap w:val="0"/>
            <w:vAlign w:val="top"/>
          </w:tcPr>
          <w:p w14:paraId="08B56CA0">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2 宝石的人工合成技术</w:t>
            </w:r>
          </w:p>
        </w:tc>
        <w:tc>
          <w:tcPr>
            <w:tcW w:w="1625" w:type="pct"/>
            <w:noWrap w:val="0"/>
            <w:vAlign w:val="center"/>
          </w:tcPr>
          <w:p w14:paraId="07943E86">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讲授法、讨论法、自主学习法、小组合作学习法</w:t>
            </w:r>
          </w:p>
        </w:tc>
        <w:tc>
          <w:tcPr>
            <w:tcW w:w="1024" w:type="pct"/>
            <w:noWrap w:val="0"/>
            <w:vAlign w:val="center"/>
          </w:tcPr>
          <w:p w14:paraId="1EACDF01">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Ppt展示、论文报告、随堂测验</w:t>
            </w:r>
          </w:p>
        </w:tc>
        <w:tc>
          <w:tcPr>
            <w:tcW w:w="427" w:type="pct"/>
            <w:noWrap w:val="0"/>
            <w:vAlign w:val="center"/>
          </w:tcPr>
          <w:p w14:paraId="348498ED">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24</w:t>
            </w:r>
          </w:p>
        </w:tc>
        <w:tc>
          <w:tcPr>
            <w:tcW w:w="394" w:type="pct"/>
            <w:noWrap w:val="0"/>
            <w:vAlign w:val="center"/>
          </w:tcPr>
          <w:p w14:paraId="34897A0E">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0</w:t>
            </w:r>
          </w:p>
        </w:tc>
        <w:tc>
          <w:tcPr>
            <w:tcW w:w="423" w:type="pct"/>
            <w:tcBorders>
              <w:right w:val="single" w:color="auto" w:sz="12" w:space="0"/>
            </w:tcBorders>
            <w:noWrap w:val="0"/>
            <w:vAlign w:val="center"/>
          </w:tcPr>
          <w:p w14:paraId="5F340E45">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24</w:t>
            </w:r>
          </w:p>
        </w:tc>
      </w:tr>
      <w:tr w14:paraId="24C3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104" w:type="pct"/>
            <w:tcBorders>
              <w:left w:val="single" w:color="auto" w:sz="12" w:space="0"/>
            </w:tcBorders>
            <w:noWrap w:val="0"/>
            <w:vAlign w:val="top"/>
          </w:tcPr>
          <w:p w14:paraId="54D1B9EF">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3 宝石的优化处理</w:t>
            </w:r>
          </w:p>
        </w:tc>
        <w:tc>
          <w:tcPr>
            <w:tcW w:w="1625" w:type="pct"/>
            <w:noWrap w:val="0"/>
            <w:vAlign w:val="center"/>
          </w:tcPr>
          <w:p w14:paraId="059B896E">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讲授法、讨论法、自主学习法、小组合作学习法</w:t>
            </w:r>
          </w:p>
        </w:tc>
        <w:tc>
          <w:tcPr>
            <w:tcW w:w="1024" w:type="pct"/>
            <w:noWrap w:val="0"/>
            <w:vAlign w:val="center"/>
          </w:tcPr>
          <w:p w14:paraId="54581F7B">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Ppt展示、论文报告、随堂测验</w:t>
            </w:r>
          </w:p>
        </w:tc>
        <w:tc>
          <w:tcPr>
            <w:tcW w:w="427" w:type="pct"/>
            <w:noWrap w:val="0"/>
            <w:vAlign w:val="center"/>
          </w:tcPr>
          <w:p w14:paraId="6E1831D4">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20</w:t>
            </w:r>
          </w:p>
        </w:tc>
        <w:tc>
          <w:tcPr>
            <w:tcW w:w="394" w:type="pct"/>
            <w:noWrap w:val="0"/>
            <w:vAlign w:val="center"/>
          </w:tcPr>
          <w:p w14:paraId="61609CB5">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0</w:t>
            </w:r>
          </w:p>
        </w:tc>
        <w:tc>
          <w:tcPr>
            <w:tcW w:w="423" w:type="pct"/>
            <w:tcBorders>
              <w:right w:val="single" w:color="auto" w:sz="12" w:space="0"/>
            </w:tcBorders>
            <w:noWrap w:val="0"/>
            <w:vAlign w:val="center"/>
          </w:tcPr>
          <w:p w14:paraId="6C244259">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20</w:t>
            </w:r>
          </w:p>
        </w:tc>
      </w:tr>
      <w:tr w14:paraId="4523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754" w:type="pct"/>
            <w:gridSpan w:val="3"/>
            <w:tcBorders>
              <w:left w:val="single" w:color="auto" w:sz="12" w:space="0"/>
              <w:bottom w:val="single" w:color="auto" w:sz="12" w:space="0"/>
            </w:tcBorders>
            <w:noWrap w:val="0"/>
            <w:vAlign w:val="center"/>
          </w:tcPr>
          <w:p w14:paraId="2BAE2A23">
            <w:pPr>
              <w:widowControl w:val="0"/>
              <w:jc w:val="center"/>
              <w:rPr>
                <w:rFonts w:ascii="Times New Roman" w:hAnsi="Times New Roman" w:eastAsia="黑体" w:cs="Times New Roman"/>
                <w:bCs/>
                <w:color w:val="000000"/>
                <w:kern w:val="2"/>
                <w:sz w:val="21"/>
                <w:szCs w:val="20"/>
              </w:rPr>
            </w:pPr>
            <w:r>
              <w:rPr>
                <w:rFonts w:ascii="Times New Roman" w:hAnsi="Times New Roman" w:eastAsia="黑体" w:cs="Times New Roman"/>
                <w:bCs/>
                <w:color w:val="000000"/>
                <w:kern w:val="2"/>
                <w:sz w:val="21"/>
                <w:szCs w:val="20"/>
              </w:rPr>
              <w:t>合计</w:t>
            </w:r>
          </w:p>
        </w:tc>
        <w:tc>
          <w:tcPr>
            <w:tcW w:w="427" w:type="pct"/>
            <w:tcBorders>
              <w:bottom w:val="single" w:color="auto" w:sz="12" w:space="0"/>
            </w:tcBorders>
            <w:noWrap w:val="0"/>
            <w:vAlign w:val="center"/>
          </w:tcPr>
          <w:p w14:paraId="08283BFA">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48</w:t>
            </w:r>
          </w:p>
        </w:tc>
        <w:tc>
          <w:tcPr>
            <w:tcW w:w="394" w:type="pct"/>
            <w:tcBorders>
              <w:bottom w:val="single" w:color="auto" w:sz="12" w:space="0"/>
            </w:tcBorders>
            <w:noWrap w:val="0"/>
            <w:vAlign w:val="center"/>
          </w:tcPr>
          <w:p w14:paraId="112547BE">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0</w:t>
            </w:r>
          </w:p>
        </w:tc>
        <w:tc>
          <w:tcPr>
            <w:tcW w:w="423" w:type="pct"/>
            <w:tcBorders>
              <w:bottom w:val="single" w:color="auto" w:sz="12" w:space="0"/>
              <w:right w:val="single" w:color="auto" w:sz="12" w:space="0"/>
            </w:tcBorders>
            <w:noWrap w:val="0"/>
            <w:vAlign w:val="center"/>
          </w:tcPr>
          <w:p w14:paraId="1B816458">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48</w:t>
            </w:r>
          </w:p>
        </w:tc>
      </w:tr>
    </w:tbl>
    <w:p w14:paraId="55EFB0FF">
      <w:pPr>
        <w:widowControl w:val="0"/>
        <w:spacing w:before="326" w:beforeLines="100" w:line="360" w:lineRule="auto"/>
        <w:ind w:firstLine="140" w:firstLineChars="50"/>
        <w:jc w:val="both"/>
        <w:outlineLvl w:val="0"/>
        <w:rPr>
          <w:rFonts w:ascii="Times New Roman" w:hAnsi="Times New Roman" w:eastAsia="黑体" w:cs="Times New Roman"/>
          <w:kern w:val="2"/>
          <w:sz w:val="28"/>
        </w:rPr>
      </w:pPr>
      <w:bookmarkStart w:id="4" w:name="_Toc17859"/>
      <w:r>
        <w:rPr>
          <w:rFonts w:ascii="Times New Roman" w:hAnsi="Times New Roman" w:eastAsia="黑体" w:cs="Times New Roman"/>
          <w:kern w:val="2"/>
          <w:sz w:val="28"/>
        </w:rPr>
        <w:t>四、课程思政教学设计</w:t>
      </w:r>
      <w:bookmarkEnd w:id="4"/>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707B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noWrap w:val="0"/>
            <w:vAlign w:val="center"/>
          </w:tcPr>
          <w:p w14:paraId="5819509C">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1 绪论</w:t>
            </w:r>
          </w:p>
          <w:p w14:paraId="33D3BA44">
            <w:pPr>
              <w:widowControl w:val="0"/>
              <w:numPr>
                <w:ilvl w:val="0"/>
                <w:numId w:val="1"/>
              </w:numPr>
              <w:ind w:firstLine="420" w:firstLineChars="200"/>
              <w:jc w:val="both"/>
              <w:rPr>
                <w:rFonts w:ascii="Times New Roman" w:hAnsi="Times New Roman" w:eastAsia="宋体" w:cs="Times New Roman"/>
                <w:color w:val="000000"/>
                <w:kern w:val="2"/>
                <w:sz w:val="21"/>
                <w:szCs w:val="21"/>
                <w:shd w:val="clear" w:color="auto" w:fill="FFFFFF"/>
              </w:rPr>
            </w:pPr>
            <w:r>
              <w:rPr>
                <w:rFonts w:ascii="Times New Roman" w:hAnsi="Times New Roman" w:eastAsia="宋体" w:cs="Times New Roman"/>
                <w:color w:val="000000"/>
                <w:kern w:val="2"/>
                <w:sz w:val="21"/>
                <w:szCs w:val="21"/>
                <w:shd w:val="clear" w:color="auto" w:fill="FFFFFF"/>
              </w:rPr>
              <w:t>树立学生“诚信”的职业道德；</w:t>
            </w:r>
          </w:p>
          <w:p w14:paraId="46EE3C03">
            <w:pPr>
              <w:widowControl w:val="0"/>
              <w:numPr>
                <w:ilvl w:val="0"/>
                <w:numId w:val="1"/>
              </w:numPr>
              <w:ind w:firstLine="420" w:firstLineChars="20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shd w:val="clear" w:color="auto" w:fill="FFFFFF"/>
              </w:rPr>
              <w:t>建立学生“合理开发与环境保护”的理念。</w:t>
            </w:r>
          </w:p>
          <w:p w14:paraId="4ABE9911">
            <w:pPr>
              <w:widowControl w:val="0"/>
              <w:numPr>
                <w:ilvl w:val="0"/>
                <w:numId w:val="1"/>
              </w:numPr>
              <w:ind w:firstLine="420" w:firstLineChars="20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引导学生树立正确的人生观、世界观和价值观，形成强烈的职业责任感和使命感。</w:t>
            </w:r>
          </w:p>
          <w:p w14:paraId="15E559AA">
            <w:pPr>
              <w:widowControl w:val="0"/>
              <w:jc w:val="both"/>
              <w:rPr>
                <w:rFonts w:ascii="Times New Roman" w:hAnsi="Times New Roman" w:eastAsia="宋体" w:cs="Times New Roman"/>
                <w:color w:val="000000"/>
                <w:kern w:val="2"/>
                <w:sz w:val="21"/>
                <w:szCs w:val="21"/>
                <w:shd w:val="clear" w:color="auto" w:fill="FFFFFF"/>
              </w:rPr>
            </w:pPr>
          </w:p>
          <w:p w14:paraId="60F9F22D">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2 宝石的人工合成技术</w:t>
            </w:r>
          </w:p>
          <w:p w14:paraId="623CFDD6">
            <w:pPr>
              <w:widowControl w:val="0"/>
              <w:numPr>
                <w:ilvl w:val="0"/>
                <w:numId w:val="2"/>
              </w:numPr>
              <w:ind w:left="0" w:leftChars="0" w:firstLine="400" w:firstLineChars="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培养学生团结互助、齐心协力共克难题的团队精神；</w:t>
            </w:r>
          </w:p>
          <w:p w14:paraId="4498000A">
            <w:pPr>
              <w:widowControl w:val="0"/>
              <w:numPr>
                <w:ilvl w:val="0"/>
                <w:numId w:val="2"/>
              </w:numPr>
              <w:ind w:left="0" w:leftChars="0" w:firstLine="400" w:firstLineChars="0"/>
              <w:jc w:val="both"/>
              <w:rPr>
                <w:rFonts w:ascii="Times New Roman" w:hAnsi="Times New Roman" w:eastAsia="宋体" w:cs="Times New Roman"/>
                <w:color w:val="000000"/>
                <w:kern w:val="2"/>
                <w:sz w:val="21"/>
                <w:szCs w:val="21"/>
                <w:shd w:val="clear" w:color="auto" w:fill="FFFFFF"/>
              </w:rPr>
            </w:pPr>
            <w:r>
              <w:rPr>
                <w:rFonts w:ascii="Times New Roman" w:hAnsi="Times New Roman" w:eastAsia="宋体" w:cs="Times New Roman"/>
                <w:color w:val="000000"/>
                <w:kern w:val="2"/>
                <w:sz w:val="21"/>
                <w:szCs w:val="21"/>
                <w:shd w:val="clear" w:color="auto" w:fill="FFFFFF"/>
              </w:rPr>
              <w:t>培养学生“多维度思考，在实践中努力创新”的优点；</w:t>
            </w:r>
          </w:p>
          <w:p w14:paraId="37B6296E">
            <w:pPr>
              <w:widowControl w:val="0"/>
              <w:numPr>
                <w:ilvl w:val="0"/>
                <w:numId w:val="2"/>
              </w:numPr>
              <w:ind w:left="0" w:leftChars="0" w:firstLine="400" w:firstLineChars="0"/>
              <w:jc w:val="both"/>
              <w:rPr>
                <w:rFonts w:ascii="Times New Roman" w:hAnsi="Times New Roman" w:eastAsia="宋体" w:cs="Times New Roman"/>
                <w:color w:val="000000"/>
                <w:kern w:val="2"/>
                <w:sz w:val="21"/>
                <w:szCs w:val="21"/>
                <w:shd w:val="clear" w:color="auto" w:fill="FFFFFF"/>
              </w:rPr>
            </w:pPr>
            <w:r>
              <w:rPr>
                <w:rFonts w:ascii="Times New Roman" w:hAnsi="Times New Roman" w:eastAsia="宋体" w:cs="Times New Roman"/>
                <w:color w:val="000000"/>
                <w:kern w:val="2"/>
                <w:sz w:val="21"/>
                <w:szCs w:val="21"/>
                <w:shd w:val="clear" w:color="auto" w:fill="FFFFFF"/>
              </w:rPr>
              <w:t>培养学生“严谨、仔细和负责任”的工作态度；</w:t>
            </w:r>
          </w:p>
          <w:p w14:paraId="620EF8A2">
            <w:pPr>
              <w:widowControl w:val="0"/>
              <w:jc w:val="both"/>
              <w:rPr>
                <w:rFonts w:ascii="Times New Roman" w:hAnsi="Times New Roman" w:eastAsia="宋体" w:cs="Times New Roman"/>
                <w:color w:val="000000"/>
                <w:kern w:val="2"/>
                <w:sz w:val="21"/>
                <w:szCs w:val="21"/>
                <w:shd w:val="clear" w:color="auto" w:fill="FFFFFF"/>
              </w:rPr>
            </w:pPr>
          </w:p>
          <w:p w14:paraId="1CE20677">
            <w:pPr>
              <w:widowControl w:val="0"/>
              <w:jc w:val="left"/>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3 宝石的优化处理</w:t>
            </w:r>
          </w:p>
          <w:p w14:paraId="12E91644">
            <w:pPr>
              <w:widowControl w:val="0"/>
              <w:numPr>
                <w:ilvl w:val="0"/>
                <w:numId w:val="3"/>
              </w:numPr>
              <w:ind w:left="0" w:firstLine="400"/>
              <w:jc w:val="left"/>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培养学生自主学习、团结协作精神；</w:t>
            </w:r>
          </w:p>
          <w:p w14:paraId="6D1DB8F6">
            <w:pPr>
              <w:widowControl w:val="0"/>
              <w:numPr>
                <w:ilvl w:val="0"/>
                <w:numId w:val="3"/>
              </w:numPr>
              <w:ind w:left="0" w:firstLine="400"/>
              <w:jc w:val="left"/>
              <w:rPr>
                <w:rFonts w:ascii="Times New Roman" w:hAnsi="Times New Roman" w:eastAsia="宋体" w:cs="Times New Roman"/>
                <w:color w:val="000000"/>
                <w:kern w:val="2"/>
                <w:sz w:val="21"/>
                <w:szCs w:val="21"/>
              </w:rPr>
            </w:pPr>
            <w:r>
              <w:rPr>
                <w:rFonts w:ascii="Times New Roman" w:hAnsi="Times New Roman" w:eastAsia="宋体" w:cs="Times New Roman"/>
                <w:kern w:val="2"/>
                <w:sz w:val="21"/>
                <w:szCs w:val="21"/>
                <w:shd w:val="clear" w:color="auto" w:fill="FFFFFF"/>
              </w:rPr>
              <w:t>树立学生的创新精神，要有与时俱进的鉴别观点和能力；</w:t>
            </w:r>
          </w:p>
          <w:p w14:paraId="7AF75B74">
            <w:pPr>
              <w:widowControl w:val="0"/>
              <w:numPr>
                <w:ilvl w:val="0"/>
                <w:numId w:val="3"/>
              </w:numPr>
              <w:ind w:left="0" w:firstLine="400"/>
              <w:jc w:val="left"/>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培养学生“</w:t>
            </w:r>
            <w:r>
              <w:rPr>
                <w:rFonts w:ascii="Times New Roman" w:hAnsi="Times New Roman" w:eastAsia="宋体" w:cs="Times New Roman"/>
                <w:kern w:val="2"/>
                <w:sz w:val="21"/>
                <w:szCs w:val="21"/>
                <w:shd w:val="clear" w:color="auto" w:fill="FFFFFF"/>
              </w:rPr>
              <w:t>耐心、细心和专心”的学习态度；</w:t>
            </w:r>
          </w:p>
          <w:p w14:paraId="139CD927">
            <w:pPr>
              <w:widowControl w:val="0"/>
              <w:numPr>
                <w:ilvl w:val="0"/>
                <w:numId w:val="3"/>
              </w:numPr>
              <w:ind w:left="0" w:firstLine="400"/>
              <w:jc w:val="left"/>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培养学生批判质疑的科学精神。</w:t>
            </w:r>
          </w:p>
        </w:tc>
      </w:tr>
    </w:tbl>
    <w:p w14:paraId="61C40E99">
      <w:pPr>
        <w:widowControl w:val="0"/>
        <w:spacing w:before="326" w:beforeLines="100" w:line="360" w:lineRule="auto"/>
        <w:jc w:val="both"/>
        <w:outlineLvl w:val="0"/>
        <w:rPr>
          <w:rFonts w:ascii="Times New Roman" w:hAnsi="Times New Roman" w:eastAsia="黑体" w:cs="Times New Roman"/>
          <w:kern w:val="2"/>
          <w:sz w:val="28"/>
        </w:rPr>
      </w:pPr>
    </w:p>
    <w:p w14:paraId="1EA859F9">
      <w:pPr>
        <w:widowControl w:val="0"/>
        <w:spacing w:before="326" w:beforeLines="100" w:line="360" w:lineRule="auto"/>
        <w:jc w:val="both"/>
        <w:outlineLvl w:val="0"/>
        <w:rPr>
          <w:rFonts w:ascii="Times New Roman" w:hAnsi="Times New Roman" w:eastAsia="黑体" w:cs="Times New Roman"/>
          <w:kern w:val="2"/>
          <w:sz w:val="28"/>
        </w:rPr>
      </w:pPr>
      <w:bookmarkStart w:id="5" w:name="_Toc10944"/>
      <w:r>
        <w:rPr>
          <w:rFonts w:ascii="Times New Roman" w:hAnsi="Times New Roman" w:eastAsia="黑体" w:cs="Times New Roman"/>
          <w:kern w:val="2"/>
          <w:sz w:val="28"/>
        </w:rPr>
        <w:t>五、课程考核</w:t>
      </w:r>
      <w:bookmarkEnd w:id="5"/>
    </w:p>
    <w:tbl>
      <w:tblPr>
        <w:tblStyle w:val="9"/>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868"/>
        <w:gridCol w:w="2419"/>
        <w:gridCol w:w="755"/>
        <w:gridCol w:w="755"/>
        <w:gridCol w:w="755"/>
        <w:gridCol w:w="755"/>
        <w:gridCol w:w="764"/>
        <w:gridCol w:w="726"/>
      </w:tblGrid>
      <w:tr w14:paraId="087EEC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4" w:type="pct"/>
            <w:vMerge w:val="restart"/>
            <w:tcBorders>
              <w:top w:val="single" w:color="auto" w:sz="12" w:space="0"/>
              <w:bottom w:val="single" w:color="auto" w:sz="4" w:space="0"/>
            </w:tcBorders>
            <w:noWrap w:val="0"/>
            <w:vAlign w:val="center"/>
          </w:tcPr>
          <w:p w14:paraId="2638AADF">
            <w:pPr>
              <w:widowControl w:val="0"/>
              <w:jc w:val="center"/>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总评构成</w:t>
            </w:r>
          </w:p>
        </w:tc>
        <w:tc>
          <w:tcPr>
            <w:tcW w:w="509" w:type="pct"/>
            <w:vMerge w:val="restart"/>
            <w:tcBorders>
              <w:top w:val="single" w:color="auto" w:sz="12" w:space="0"/>
              <w:bottom w:val="single" w:color="auto" w:sz="4" w:space="0"/>
            </w:tcBorders>
            <w:noWrap w:val="0"/>
            <w:vAlign w:val="center"/>
          </w:tcPr>
          <w:p w14:paraId="2D62C77F">
            <w:pPr>
              <w:widowControl w:val="0"/>
              <w:spacing w:line="480" w:lineRule="auto"/>
              <w:jc w:val="center"/>
              <w:outlineLvl w:val="0"/>
              <w:rPr>
                <w:rFonts w:ascii="Times New Roman" w:hAnsi="Times New Roman" w:eastAsia="黑体" w:cs="Times New Roman"/>
                <w:color w:val="000000"/>
                <w:kern w:val="2"/>
                <w:sz w:val="28"/>
              </w:rPr>
            </w:pPr>
            <w:bookmarkStart w:id="6" w:name="_Toc14379"/>
            <w:r>
              <w:rPr>
                <w:rFonts w:ascii="Times New Roman" w:hAnsi="Times New Roman" w:eastAsia="黑体" w:cs="Times New Roman"/>
                <w:bCs/>
                <w:color w:val="000000"/>
                <w:kern w:val="2"/>
                <w:sz w:val="21"/>
                <w:szCs w:val="21"/>
              </w:rPr>
              <w:t>占比</w:t>
            </w:r>
            <w:bookmarkEnd w:id="6"/>
          </w:p>
        </w:tc>
        <w:tc>
          <w:tcPr>
            <w:tcW w:w="1419" w:type="pct"/>
            <w:vMerge w:val="restart"/>
            <w:tcBorders>
              <w:top w:val="single" w:color="auto" w:sz="12" w:space="0"/>
              <w:bottom w:val="single" w:color="auto" w:sz="4" w:space="0"/>
              <w:right w:val="double" w:color="auto" w:sz="4" w:space="0"/>
            </w:tcBorders>
            <w:noWrap w:val="0"/>
            <w:vAlign w:val="center"/>
          </w:tcPr>
          <w:p w14:paraId="0FBE0ED2">
            <w:pPr>
              <w:widowControl w:val="0"/>
              <w:spacing w:line="480" w:lineRule="auto"/>
              <w:jc w:val="center"/>
              <w:outlineLvl w:val="0"/>
              <w:rPr>
                <w:rFonts w:ascii="Times New Roman" w:hAnsi="Times New Roman" w:eastAsia="黑体" w:cs="Times New Roman"/>
                <w:bCs/>
                <w:color w:val="000000"/>
                <w:kern w:val="2"/>
                <w:sz w:val="21"/>
                <w:szCs w:val="21"/>
              </w:rPr>
            </w:pPr>
            <w:bookmarkStart w:id="7" w:name="_Toc3836"/>
            <w:r>
              <w:rPr>
                <w:rFonts w:ascii="Times New Roman" w:hAnsi="Times New Roman" w:eastAsia="黑体" w:cs="Times New Roman"/>
                <w:bCs/>
                <w:color w:val="000000"/>
                <w:kern w:val="2"/>
                <w:sz w:val="21"/>
                <w:szCs w:val="21"/>
              </w:rPr>
              <w:t>考核方式</w:t>
            </w:r>
            <w:bookmarkEnd w:id="7"/>
          </w:p>
        </w:tc>
        <w:tc>
          <w:tcPr>
            <w:tcW w:w="2220" w:type="pct"/>
            <w:gridSpan w:val="5"/>
            <w:tcBorders>
              <w:top w:val="single" w:color="auto" w:sz="12" w:space="0"/>
              <w:left w:val="double" w:color="auto" w:sz="4" w:space="0"/>
              <w:bottom w:val="single" w:color="auto" w:sz="4" w:space="0"/>
            </w:tcBorders>
            <w:noWrap w:val="0"/>
            <w:vAlign w:val="center"/>
          </w:tcPr>
          <w:p w14:paraId="360BEC05">
            <w:pPr>
              <w:widowControl w:val="0"/>
              <w:jc w:val="center"/>
              <w:outlineLvl w:val="0"/>
              <w:rPr>
                <w:rFonts w:ascii="Times New Roman" w:hAnsi="Times New Roman" w:eastAsia="黑体" w:cs="Times New Roman"/>
                <w:color w:val="000000"/>
                <w:kern w:val="2"/>
                <w:sz w:val="28"/>
              </w:rPr>
            </w:pPr>
            <w:bookmarkStart w:id="8" w:name="_Toc12482"/>
            <w:r>
              <w:rPr>
                <w:rFonts w:ascii="Times New Roman" w:hAnsi="Times New Roman" w:eastAsia="黑体" w:cs="Times New Roman"/>
                <w:bCs/>
                <w:color w:val="000000"/>
                <w:kern w:val="2"/>
                <w:sz w:val="21"/>
                <w:szCs w:val="21"/>
              </w:rPr>
              <w:t>课程目标</w:t>
            </w:r>
            <w:bookmarkEnd w:id="8"/>
          </w:p>
        </w:tc>
        <w:tc>
          <w:tcPr>
            <w:tcW w:w="426" w:type="pct"/>
            <w:vMerge w:val="restart"/>
            <w:tcBorders>
              <w:top w:val="single" w:color="auto" w:sz="12" w:space="0"/>
              <w:bottom w:val="single" w:color="auto" w:sz="4" w:space="0"/>
            </w:tcBorders>
            <w:noWrap w:val="0"/>
            <w:vAlign w:val="center"/>
          </w:tcPr>
          <w:p w14:paraId="3FECD0F6">
            <w:pPr>
              <w:widowControl w:val="0"/>
              <w:jc w:val="center"/>
              <w:outlineLvl w:val="0"/>
              <w:rPr>
                <w:rFonts w:ascii="Times New Roman" w:hAnsi="Times New Roman" w:eastAsia="黑体" w:cs="Times New Roman"/>
                <w:bCs/>
                <w:color w:val="000000"/>
                <w:kern w:val="2"/>
                <w:sz w:val="21"/>
                <w:szCs w:val="21"/>
              </w:rPr>
            </w:pPr>
            <w:bookmarkStart w:id="9" w:name="_Toc11890"/>
            <w:r>
              <w:rPr>
                <w:rFonts w:ascii="Times New Roman" w:hAnsi="Times New Roman" w:eastAsia="黑体" w:cs="Times New Roman"/>
                <w:bCs/>
                <w:color w:val="000000"/>
                <w:kern w:val="2"/>
                <w:sz w:val="21"/>
                <w:szCs w:val="21"/>
              </w:rPr>
              <w:t>合计</w:t>
            </w:r>
            <w:bookmarkEnd w:id="9"/>
          </w:p>
        </w:tc>
      </w:tr>
      <w:tr w14:paraId="363D6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4" w:type="pct"/>
            <w:vMerge w:val="continue"/>
            <w:tcBorders>
              <w:top w:val="single" w:color="auto" w:sz="4" w:space="0"/>
              <w:bottom w:val="single" w:color="auto" w:sz="4" w:space="0"/>
            </w:tcBorders>
            <w:noWrap w:val="0"/>
            <w:vAlign w:val="top"/>
          </w:tcPr>
          <w:p w14:paraId="0DE2AACB">
            <w:pPr>
              <w:widowControl w:val="0"/>
              <w:jc w:val="center"/>
              <w:rPr>
                <w:rFonts w:ascii="Times New Roman" w:hAnsi="Times New Roman" w:eastAsia="黑体" w:cs="Times New Roman"/>
                <w:bCs/>
                <w:color w:val="000000"/>
                <w:kern w:val="2"/>
                <w:sz w:val="21"/>
                <w:szCs w:val="21"/>
              </w:rPr>
            </w:pPr>
          </w:p>
        </w:tc>
        <w:tc>
          <w:tcPr>
            <w:tcW w:w="509" w:type="pct"/>
            <w:vMerge w:val="continue"/>
            <w:tcBorders>
              <w:top w:val="single" w:color="auto" w:sz="4" w:space="0"/>
              <w:bottom w:val="single" w:color="auto" w:sz="4" w:space="0"/>
            </w:tcBorders>
            <w:noWrap w:val="0"/>
            <w:vAlign w:val="top"/>
          </w:tcPr>
          <w:p w14:paraId="05DF33C2">
            <w:pPr>
              <w:widowControl w:val="0"/>
              <w:spacing w:line="480" w:lineRule="auto"/>
              <w:jc w:val="both"/>
              <w:outlineLvl w:val="0"/>
              <w:rPr>
                <w:rFonts w:ascii="Times New Roman" w:hAnsi="Times New Roman" w:eastAsia="黑体" w:cs="Times New Roman"/>
                <w:bCs/>
                <w:color w:val="000000"/>
                <w:kern w:val="2"/>
                <w:sz w:val="21"/>
                <w:szCs w:val="21"/>
              </w:rPr>
            </w:pPr>
          </w:p>
        </w:tc>
        <w:tc>
          <w:tcPr>
            <w:tcW w:w="1419" w:type="pct"/>
            <w:vMerge w:val="continue"/>
            <w:tcBorders>
              <w:top w:val="single" w:color="auto" w:sz="4" w:space="0"/>
              <w:bottom w:val="single" w:color="auto" w:sz="4" w:space="0"/>
              <w:right w:val="double" w:color="auto" w:sz="4" w:space="0"/>
            </w:tcBorders>
            <w:noWrap w:val="0"/>
            <w:vAlign w:val="top"/>
          </w:tcPr>
          <w:p w14:paraId="719C877F">
            <w:pPr>
              <w:widowControl w:val="0"/>
              <w:spacing w:line="480" w:lineRule="auto"/>
              <w:jc w:val="both"/>
              <w:outlineLvl w:val="0"/>
              <w:rPr>
                <w:rFonts w:ascii="Times New Roman" w:hAnsi="Times New Roman" w:eastAsia="黑体" w:cs="Times New Roman"/>
                <w:bCs/>
                <w:color w:val="000000"/>
                <w:kern w:val="2"/>
                <w:sz w:val="21"/>
                <w:szCs w:val="21"/>
              </w:rPr>
            </w:pPr>
          </w:p>
        </w:tc>
        <w:tc>
          <w:tcPr>
            <w:tcW w:w="443" w:type="pct"/>
            <w:tcBorders>
              <w:top w:val="single" w:color="auto" w:sz="4" w:space="0"/>
              <w:left w:val="double" w:color="auto" w:sz="4" w:space="0"/>
              <w:bottom w:val="single" w:color="auto" w:sz="4" w:space="0"/>
            </w:tcBorders>
            <w:noWrap w:val="0"/>
            <w:vAlign w:val="center"/>
          </w:tcPr>
          <w:p w14:paraId="5F9B9C5D">
            <w:pPr>
              <w:widowControl w:val="0"/>
              <w:jc w:val="center"/>
              <w:outlineLvl w:val="0"/>
              <w:rPr>
                <w:rFonts w:ascii="Times New Roman" w:hAnsi="Times New Roman" w:eastAsia="黑体" w:cs="Times New Roman"/>
                <w:bCs/>
                <w:color w:val="000000"/>
                <w:kern w:val="2"/>
                <w:sz w:val="21"/>
                <w:szCs w:val="21"/>
              </w:rPr>
            </w:pPr>
            <w:bookmarkStart w:id="10" w:name="_Toc19275"/>
            <w:r>
              <w:rPr>
                <w:rFonts w:ascii="Times New Roman" w:hAnsi="Times New Roman" w:eastAsia="黑体" w:cs="Times New Roman"/>
                <w:bCs/>
                <w:color w:val="000000"/>
                <w:kern w:val="2"/>
                <w:sz w:val="21"/>
                <w:szCs w:val="21"/>
              </w:rPr>
              <w:t>1</w:t>
            </w:r>
            <w:bookmarkEnd w:id="10"/>
          </w:p>
        </w:tc>
        <w:tc>
          <w:tcPr>
            <w:tcW w:w="443" w:type="pct"/>
            <w:tcBorders>
              <w:top w:val="single" w:color="auto" w:sz="4" w:space="0"/>
              <w:bottom w:val="single" w:color="auto" w:sz="4" w:space="0"/>
            </w:tcBorders>
            <w:noWrap w:val="0"/>
            <w:vAlign w:val="center"/>
          </w:tcPr>
          <w:p w14:paraId="5BE4E043">
            <w:pPr>
              <w:widowControl w:val="0"/>
              <w:jc w:val="center"/>
              <w:outlineLvl w:val="0"/>
              <w:rPr>
                <w:rFonts w:ascii="Times New Roman" w:hAnsi="Times New Roman" w:eastAsia="黑体" w:cs="Times New Roman"/>
                <w:bCs/>
                <w:color w:val="000000"/>
                <w:kern w:val="2"/>
                <w:sz w:val="21"/>
                <w:szCs w:val="21"/>
              </w:rPr>
            </w:pPr>
            <w:bookmarkStart w:id="11" w:name="_Toc13882"/>
            <w:r>
              <w:rPr>
                <w:rFonts w:ascii="Times New Roman" w:hAnsi="Times New Roman" w:eastAsia="黑体" w:cs="Times New Roman"/>
                <w:bCs/>
                <w:color w:val="000000"/>
                <w:kern w:val="2"/>
                <w:sz w:val="21"/>
                <w:szCs w:val="21"/>
              </w:rPr>
              <w:t>2</w:t>
            </w:r>
            <w:bookmarkEnd w:id="11"/>
          </w:p>
        </w:tc>
        <w:tc>
          <w:tcPr>
            <w:tcW w:w="443" w:type="pct"/>
            <w:tcBorders>
              <w:top w:val="single" w:color="auto" w:sz="4" w:space="0"/>
              <w:bottom w:val="single" w:color="auto" w:sz="4" w:space="0"/>
            </w:tcBorders>
            <w:noWrap w:val="0"/>
            <w:vAlign w:val="center"/>
          </w:tcPr>
          <w:p w14:paraId="2CF70419">
            <w:pPr>
              <w:widowControl w:val="0"/>
              <w:jc w:val="center"/>
              <w:outlineLvl w:val="0"/>
              <w:rPr>
                <w:rFonts w:ascii="Times New Roman" w:hAnsi="Times New Roman" w:eastAsia="黑体" w:cs="Times New Roman"/>
                <w:bCs/>
                <w:color w:val="000000"/>
                <w:kern w:val="2"/>
                <w:sz w:val="21"/>
                <w:szCs w:val="21"/>
              </w:rPr>
            </w:pPr>
            <w:bookmarkStart w:id="12" w:name="_Toc26474"/>
            <w:r>
              <w:rPr>
                <w:rFonts w:ascii="Times New Roman" w:hAnsi="Times New Roman" w:eastAsia="黑体" w:cs="Times New Roman"/>
                <w:bCs/>
                <w:color w:val="000000"/>
                <w:kern w:val="2"/>
                <w:sz w:val="21"/>
                <w:szCs w:val="21"/>
              </w:rPr>
              <w:t>3</w:t>
            </w:r>
            <w:bookmarkEnd w:id="12"/>
          </w:p>
        </w:tc>
        <w:tc>
          <w:tcPr>
            <w:tcW w:w="443" w:type="pct"/>
            <w:tcBorders>
              <w:top w:val="single" w:color="auto" w:sz="4" w:space="0"/>
              <w:bottom w:val="single" w:color="auto" w:sz="4" w:space="0"/>
            </w:tcBorders>
            <w:noWrap w:val="0"/>
            <w:vAlign w:val="center"/>
          </w:tcPr>
          <w:p w14:paraId="08E71838">
            <w:pPr>
              <w:widowControl w:val="0"/>
              <w:jc w:val="center"/>
              <w:outlineLvl w:val="0"/>
              <w:rPr>
                <w:rFonts w:ascii="Times New Roman" w:hAnsi="Times New Roman" w:eastAsia="黑体" w:cs="Times New Roman"/>
                <w:bCs/>
                <w:color w:val="000000"/>
                <w:kern w:val="2"/>
                <w:sz w:val="21"/>
                <w:szCs w:val="21"/>
              </w:rPr>
            </w:pPr>
            <w:bookmarkStart w:id="13" w:name="_Toc6796"/>
            <w:r>
              <w:rPr>
                <w:rFonts w:ascii="Times New Roman" w:hAnsi="Times New Roman" w:eastAsia="黑体" w:cs="Times New Roman"/>
                <w:bCs/>
                <w:color w:val="000000"/>
                <w:kern w:val="2"/>
                <w:sz w:val="21"/>
                <w:szCs w:val="21"/>
              </w:rPr>
              <w:t>4</w:t>
            </w:r>
            <w:bookmarkEnd w:id="13"/>
          </w:p>
        </w:tc>
        <w:tc>
          <w:tcPr>
            <w:tcW w:w="445" w:type="pct"/>
            <w:tcBorders>
              <w:top w:val="single" w:color="auto" w:sz="4" w:space="0"/>
              <w:bottom w:val="single" w:color="auto" w:sz="4" w:space="0"/>
            </w:tcBorders>
            <w:noWrap w:val="0"/>
            <w:vAlign w:val="center"/>
          </w:tcPr>
          <w:p w14:paraId="1B87524D">
            <w:pPr>
              <w:widowControl w:val="0"/>
              <w:jc w:val="center"/>
              <w:outlineLvl w:val="0"/>
              <w:rPr>
                <w:rFonts w:ascii="Times New Roman" w:hAnsi="Times New Roman" w:eastAsia="黑体" w:cs="Times New Roman"/>
                <w:bCs/>
                <w:color w:val="000000"/>
                <w:kern w:val="2"/>
                <w:sz w:val="21"/>
                <w:szCs w:val="21"/>
              </w:rPr>
            </w:pPr>
            <w:bookmarkStart w:id="14" w:name="_Toc5891"/>
            <w:r>
              <w:rPr>
                <w:rFonts w:ascii="Times New Roman" w:hAnsi="Times New Roman" w:eastAsia="黑体" w:cs="Times New Roman"/>
                <w:bCs/>
                <w:color w:val="000000"/>
                <w:kern w:val="2"/>
                <w:sz w:val="21"/>
                <w:szCs w:val="21"/>
              </w:rPr>
              <w:t>5</w:t>
            </w:r>
            <w:bookmarkEnd w:id="14"/>
          </w:p>
        </w:tc>
        <w:tc>
          <w:tcPr>
            <w:tcW w:w="426" w:type="pct"/>
            <w:vMerge w:val="continue"/>
            <w:tcBorders>
              <w:top w:val="single" w:color="auto" w:sz="4" w:space="0"/>
              <w:bottom w:val="single" w:color="auto" w:sz="4" w:space="0"/>
            </w:tcBorders>
            <w:noWrap w:val="0"/>
            <w:vAlign w:val="top"/>
          </w:tcPr>
          <w:p w14:paraId="2CC02ECE">
            <w:pPr>
              <w:widowControl w:val="0"/>
              <w:jc w:val="center"/>
              <w:outlineLvl w:val="0"/>
              <w:rPr>
                <w:rFonts w:ascii="Times New Roman" w:hAnsi="Times New Roman" w:eastAsia="黑体" w:cs="Times New Roman"/>
                <w:bCs/>
                <w:color w:val="000000"/>
                <w:kern w:val="2"/>
                <w:sz w:val="21"/>
                <w:szCs w:val="21"/>
              </w:rPr>
            </w:pPr>
          </w:p>
        </w:tc>
      </w:tr>
      <w:tr w14:paraId="30667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24" w:type="pct"/>
            <w:tcBorders>
              <w:top w:val="single" w:color="auto" w:sz="4" w:space="0"/>
              <w:bottom w:val="single" w:color="auto" w:sz="4" w:space="0"/>
            </w:tcBorders>
            <w:noWrap w:val="0"/>
            <w:vAlign w:val="center"/>
          </w:tcPr>
          <w:p w14:paraId="07252E2D">
            <w:pPr>
              <w:widowControl w:val="0"/>
              <w:jc w:val="center"/>
              <w:rPr>
                <w:rFonts w:ascii="Times New Roman" w:hAnsi="Times New Roman" w:eastAsia="黑体" w:cs="Times New Roman"/>
                <w:bCs/>
                <w:color w:val="000000"/>
                <w:kern w:val="2"/>
                <w:sz w:val="21"/>
                <w:szCs w:val="21"/>
              </w:rPr>
            </w:pPr>
            <w:r>
              <w:rPr>
                <w:rFonts w:ascii="Times New Roman" w:hAnsi="Times New Roman" w:eastAsia="宋体" w:cs="Times New Roman"/>
                <w:bCs/>
                <w:color w:val="000000"/>
                <w:kern w:val="2"/>
                <w:sz w:val="21"/>
                <w:szCs w:val="21"/>
              </w:rPr>
              <w:t>X1</w:t>
            </w:r>
          </w:p>
        </w:tc>
        <w:tc>
          <w:tcPr>
            <w:tcW w:w="509" w:type="pct"/>
            <w:tcBorders>
              <w:top w:val="single" w:color="auto" w:sz="4" w:space="0"/>
              <w:bottom w:val="single" w:color="auto" w:sz="4" w:space="0"/>
            </w:tcBorders>
            <w:noWrap w:val="0"/>
            <w:vAlign w:val="center"/>
          </w:tcPr>
          <w:p w14:paraId="49BB3737">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rPr>
              <w:t>25</w:t>
            </w:r>
            <w:r>
              <w:rPr>
                <w:rFonts w:ascii="Times New Roman" w:hAnsi="Times New Roman" w:eastAsia="宋体" w:cs="Times New Roman"/>
                <w:color w:val="000000"/>
                <w:kern w:val="2"/>
                <w:sz w:val="21"/>
                <w:szCs w:val="21"/>
              </w:rPr>
              <w:t>%</w:t>
            </w:r>
          </w:p>
        </w:tc>
        <w:tc>
          <w:tcPr>
            <w:tcW w:w="1419" w:type="pct"/>
            <w:tcBorders>
              <w:top w:val="single" w:color="auto" w:sz="4" w:space="0"/>
              <w:bottom w:val="single" w:color="auto" w:sz="4" w:space="0"/>
              <w:right w:val="double" w:color="auto" w:sz="4" w:space="0"/>
            </w:tcBorders>
            <w:noWrap w:val="0"/>
            <w:vAlign w:val="top"/>
          </w:tcPr>
          <w:p w14:paraId="4F366A42">
            <w:pPr>
              <w:widowControl w:val="0"/>
              <w:spacing w:before="163" w:beforeLines="50" w:after="163" w:afterLines="50"/>
              <w:jc w:val="center"/>
              <w:rPr>
                <w:rFonts w:ascii="Times New Roman" w:hAnsi="Times New Roman" w:eastAsia="宋体" w:cs="Times New Roman"/>
                <w:color w:val="000000"/>
                <w:kern w:val="2"/>
                <w:sz w:val="21"/>
                <w:szCs w:val="21"/>
              </w:rPr>
            </w:pPr>
            <w:r>
              <w:rPr>
                <w:rFonts w:ascii="Times New Roman" w:hAnsi="Times New Roman" w:eastAsia="宋体" w:cs="Times New Roman"/>
                <w:bCs/>
                <w:color w:val="000000"/>
                <w:kern w:val="2"/>
                <w:sz w:val="21"/>
                <w:szCs w:val="21"/>
              </w:rPr>
              <w:t>论文报告</w:t>
            </w:r>
          </w:p>
        </w:tc>
        <w:tc>
          <w:tcPr>
            <w:tcW w:w="443" w:type="pct"/>
            <w:tcBorders>
              <w:top w:val="single" w:color="auto" w:sz="4" w:space="0"/>
              <w:left w:val="double" w:color="auto" w:sz="4" w:space="0"/>
              <w:bottom w:val="single" w:color="auto" w:sz="4" w:space="0"/>
            </w:tcBorders>
            <w:noWrap w:val="0"/>
            <w:vAlign w:val="center"/>
          </w:tcPr>
          <w:p w14:paraId="31E3B524">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20</w:t>
            </w:r>
          </w:p>
        </w:tc>
        <w:tc>
          <w:tcPr>
            <w:tcW w:w="443" w:type="pct"/>
            <w:tcBorders>
              <w:top w:val="single" w:color="auto" w:sz="4" w:space="0"/>
              <w:bottom w:val="single" w:color="auto" w:sz="4" w:space="0"/>
            </w:tcBorders>
            <w:noWrap w:val="0"/>
            <w:vAlign w:val="center"/>
          </w:tcPr>
          <w:p w14:paraId="4BDCD056">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20</w:t>
            </w:r>
          </w:p>
        </w:tc>
        <w:tc>
          <w:tcPr>
            <w:tcW w:w="443" w:type="pct"/>
            <w:tcBorders>
              <w:top w:val="single" w:color="auto" w:sz="4" w:space="0"/>
              <w:bottom w:val="single" w:color="auto" w:sz="4" w:space="0"/>
            </w:tcBorders>
            <w:noWrap w:val="0"/>
            <w:vAlign w:val="center"/>
          </w:tcPr>
          <w:p w14:paraId="3917FD3C">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50</w:t>
            </w:r>
          </w:p>
        </w:tc>
        <w:tc>
          <w:tcPr>
            <w:tcW w:w="443" w:type="pct"/>
            <w:tcBorders>
              <w:top w:val="single" w:color="auto" w:sz="4" w:space="0"/>
              <w:bottom w:val="single" w:color="auto" w:sz="4" w:space="0"/>
            </w:tcBorders>
            <w:noWrap w:val="0"/>
            <w:vAlign w:val="center"/>
          </w:tcPr>
          <w:p w14:paraId="0AF49327">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0</w:t>
            </w:r>
          </w:p>
        </w:tc>
        <w:tc>
          <w:tcPr>
            <w:tcW w:w="445" w:type="pct"/>
            <w:tcBorders>
              <w:top w:val="single" w:color="auto" w:sz="4" w:space="0"/>
              <w:bottom w:val="single" w:color="auto" w:sz="4" w:space="0"/>
            </w:tcBorders>
            <w:noWrap w:val="0"/>
            <w:vAlign w:val="center"/>
          </w:tcPr>
          <w:p w14:paraId="684A03FD">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10</w:t>
            </w:r>
          </w:p>
        </w:tc>
        <w:tc>
          <w:tcPr>
            <w:tcW w:w="426" w:type="pct"/>
            <w:tcBorders>
              <w:top w:val="single" w:color="auto" w:sz="4" w:space="0"/>
              <w:bottom w:val="single" w:color="auto" w:sz="4" w:space="0"/>
            </w:tcBorders>
            <w:noWrap w:val="0"/>
            <w:vAlign w:val="center"/>
          </w:tcPr>
          <w:p w14:paraId="692C2D19">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100</w:t>
            </w:r>
          </w:p>
        </w:tc>
      </w:tr>
      <w:tr w14:paraId="3B960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4" w:type="pct"/>
            <w:tcBorders>
              <w:top w:val="single" w:color="auto" w:sz="4" w:space="0"/>
              <w:bottom w:val="single" w:color="auto" w:sz="4" w:space="0"/>
            </w:tcBorders>
            <w:noWrap w:val="0"/>
            <w:vAlign w:val="center"/>
          </w:tcPr>
          <w:p w14:paraId="68158A13">
            <w:pPr>
              <w:widowControl w:val="0"/>
              <w:jc w:val="center"/>
              <w:rPr>
                <w:rFonts w:ascii="Times New Roman" w:hAnsi="Times New Roman" w:eastAsia="黑体" w:cs="Times New Roman"/>
                <w:bCs/>
                <w:color w:val="000000"/>
                <w:kern w:val="2"/>
                <w:sz w:val="21"/>
                <w:szCs w:val="21"/>
              </w:rPr>
            </w:pPr>
            <w:r>
              <w:rPr>
                <w:rFonts w:ascii="Times New Roman" w:hAnsi="Times New Roman" w:eastAsia="宋体" w:cs="Times New Roman"/>
                <w:bCs/>
                <w:color w:val="000000"/>
                <w:kern w:val="2"/>
                <w:sz w:val="21"/>
                <w:szCs w:val="21"/>
              </w:rPr>
              <w:t>X2</w:t>
            </w:r>
          </w:p>
        </w:tc>
        <w:tc>
          <w:tcPr>
            <w:tcW w:w="509" w:type="pct"/>
            <w:tcBorders>
              <w:top w:val="single" w:color="auto" w:sz="4" w:space="0"/>
              <w:bottom w:val="single" w:color="auto" w:sz="4" w:space="0"/>
            </w:tcBorders>
            <w:noWrap w:val="0"/>
            <w:vAlign w:val="center"/>
          </w:tcPr>
          <w:p w14:paraId="6FD40E04">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35%</w:t>
            </w:r>
          </w:p>
        </w:tc>
        <w:tc>
          <w:tcPr>
            <w:tcW w:w="1419" w:type="pct"/>
            <w:tcBorders>
              <w:top w:val="single" w:color="auto" w:sz="4" w:space="0"/>
              <w:bottom w:val="single" w:color="auto" w:sz="4" w:space="0"/>
              <w:right w:val="double" w:color="auto" w:sz="4" w:space="0"/>
            </w:tcBorders>
            <w:noWrap w:val="0"/>
            <w:vAlign w:val="top"/>
          </w:tcPr>
          <w:p w14:paraId="60BE6DE2">
            <w:pPr>
              <w:widowControl w:val="0"/>
              <w:spacing w:before="163" w:beforeLines="50" w:after="163" w:afterLines="5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bCs/>
                <w:color w:val="000000"/>
                <w:kern w:val="2"/>
                <w:sz w:val="21"/>
                <w:szCs w:val="21"/>
                <w:lang w:val="en-US" w:eastAsia="zh-CN"/>
              </w:rPr>
              <w:t>p</w:t>
            </w:r>
            <w:r>
              <w:rPr>
                <w:rFonts w:ascii="Times New Roman" w:hAnsi="Times New Roman" w:eastAsia="宋体" w:cs="Times New Roman"/>
                <w:bCs/>
                <w:color w:val="000000"/>
                <w:kern w:val="2"/>
                <w:sz w:val="21"/>
                <w:szCs w:val="21"/>
              </w:rPr>
              <w:t>pt汇报</w:t>
            </w:r>
          </w:p>
        </w:tc>
        <w:tc>
          <w:tcPr>
            <w:tcW w:w="443" w:type="pct"/>
            <w:tcBorders>
              <w:top w:val="single" w:color="auto" w:sz="4" w:space="0"/>
              <w:left w:val="double" w:color="auto" w:sz="4" w:space="0"/>
              <w:bottom w:val="single" w:color="auto" w:sz="4" w:space="0"/>
            </w:tcBorders>
            <w:noWrap w:val="0"/>
            <w:vAlign w:val="center"/>
          </w:tcPr>
          <w:p w14:paraId="14BA537E">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20</w:t>
            </w:r>
          </w:p>
        </w:tc>
        <w:tc>
          <w:tcPr>
            <w:tcW w:w="443" w:type="pct"/>
            <w:tcBorders>
              <w:top w:val="single" w:color="auto" w:sz="4" w:space="0"/>
              <w:bottom w:val="single" w:color="auto" w:sz="4" w:space="0"/>
            </w:tcBorders>
            <w:noWrap w:val="0"/>
            <w:vAlign w:val="center"/>
          </w:tcPr>
          <w:p w14:paraId="32043560">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20</w:t>
            </w:r>
          </w:p>
        </w:tc>
        <w:tc>
          <w:tcPr>
            <w:tcW w:w="443" w:type="pct"/>
            <w:tcBorders>
              <w:top w:val="single" w:color="auto" w:sz="4" w:space="0"/>
              <w:bottom w:val="single" w:color="auto" w:sz="4" w:space="0"/>
            </w:tcBorders>
            <w:noWrap w:val="0"/>
            <w:vAlign w:val="center"/>
          </w:tcPr>
          <w:p w14:paraId="0588C2A9">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0</w:t>
            </w:r>
          </w:p>
        </w:tc>
        <w:tc>
          <w:tcPr>
            <w:tcW w:w="443" w:type="pct"/>
            <w:tcBorders>
              <w:top w:val="single" w:color="auto" w:sz="4" w:space="0"/>
              <w:bottom w:val="single" w:color="auto" w:sz="4" w:space="0"/>
            </w:tcBorders>
            <w:noWrap w:val="0"/>
            <w:vAlign w:val="center"/>
          </w:tcPr>
          <w:p w14:paraId="1A1803AD">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50</w:t>
            </w:r>
          </w:p>
        </w:tc>
        <w:tc>
          <w:tcPr>
            <w:tcW w:w="445" w:type="pct"/>
            <w:tcBorders>
              <w:top w:val="single" w:color="auto" w:sz="4" w:space="0"/>
              <w:bottom w:val="single" w:color="auto" w:sz="4" w:space="0"/>
            </w:tcBorders>
            <w:noWrap w:val="0"/>
            <w:vAlign w:val="center"/>
          </w:tcPr>
          <w:p w14:paraId="4AD6E77E">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10</w:t>
            </w:r>
          </w:p>
        </w:tc>
        <w:tc>
          <w:tcPr>
            <w:tcW w:w="426" w:type="pct"/>
            <w:tcBorders>
              <w:top w:val="single" w:color="auto" w:sz="4" w:space="0"/>
              <w:bottom w:val="single" w:color="auto" w:sz="4" w:space="0"/>
            </w:tcBorders>
            <w:noWrap w:val="0"/>
            <w:vAlign w:val="center"/>
          </w:tcPr>
          <w:p w14:paraId="2984C609">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100</w:t>
            </w:r>
          </w:p>
        </w:tc>
      </w:tr>
      <w:tr w14:paraId="6D6D4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4" w:type="pct"/>
            <w:tcBorders>
              <w:top w:val="single" w:color="auto" w:sz="4" w:space="0"/>
              <w:bottom w:val="single" w:color="auto" w:sz="12" w:space="0"/>
            </w:tcBorders>
            <w:noWrap w:val="0"/>
            <w:vAlign w:val="center"/>
          </w:tcPr>
          <w:p w14:paraId="100F5D27">
            <w:pPr>
              <w:widowControl w:val="0"/>
              <w:jc w:val="center"/>
              <w:rPr>
                <w:rFonts w:ascii="Times New Roman" w:hAnsi="Times New Roman" w:eastAsia="黑体" w:cs="Times New Roman"/>
                <w:bCs/>
                <w:color w:val="000000"/>
                <w:kern w:val="2"/>
                <w:sz w:val="21"/>
                <w:szCs w:val="21"/>
              </w:rPr>
            </w:pPr>
            <w:r>
              <w:rPr>
                <w:rFonts w:ascii="Times New Roman" w:hAnsi="Times New Roman" w:eastAsia="宋体" w:cs="Times New Roman"/>
                <w:bCs/>
                <w:color w:val="000000"/>
                <w:kern w:val="2"/>
                <w:sz w:val="21"/>
                <w:szCs w:val="21"/>
              </w:rPr>
              <w:t>X3</w:t>
            </w:r>
          </w:p>
        </w:tc>
        <w:tc>
          <w:tcPr>
            <w:tcW w:w="509" w:type="pct"/>
            <w:tcBorders>
              <w:top w:val="single" w:color="auto" w:sz="4" w:space="0"/>
              <w:bottom w:val="single" w:color="auto" w:sz="12" w:space="0"/>
            </w:tcBorders>
            <w:noWrap w:val="0"/>
            <w:vAlign w:val="center"/>
          </w:tcPr>
          <w:p w14:paraId="63AFB870">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rPr>
              <w:t>40</w:t>
            </w:r>
            <w:r>
              <w:rPr>
                <w:rFonts w:ascii="Times New Roman" w:hAnsi="Times New Roman" w:eastAsia="宋体" w:cs="Times New Roman"/>
                <w:color w:val="000000"/>
                <w:kern w:val="2"/>
                <w:sz w:val="21"/>
                <w:szCs w:val="21"/>
              </w:rPr>
              <w:t>%</w:t>
            </w:r>
          </w:p>
        </w:tc>
        <w:tc>
          <w:tcPr>
            <w:tcW w:w="1419" w:type="pct"/>
            <w:tcBorders>
              <w:top w:val="single" w:color="auto" w:sz="4" w:space="0"/>
              <w:bottom w:val="single" w:color="auto" w:sz="12" w:space="0"/>
              <w:right w:val="double" w:color="auto" w:sz="4" w:space="0"/>
            </w:tcBorders>
            <w:noWrap w:val="0"/>
            <w:vAlign w:val="top"/>
          </w:tcPr>
          <w:p w14:paraId="74A436D8">
            <w:pPr>
              <w:widowControl w:val="0"/>
              <w:spacing w:before="163" w:beforeLines="50" w:after="163" w:afterLines="5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随堂测试</w:t>
            </w:r>
          </w:p>
        </w:tc>
        <w:tc>
          <w:tcPr>
            <w:tcW w:w="443" w:type="pct"/>
            <w:tcBorders>
              <w:top w:val="single" w:color="auto" w:sz="4" w:space="0"/>
              <w:left w:val="double" w:color="auto" w:sz="4" w:space="0"/>
              <w:bottom w:val="single" w:color="auto" w:sz="12" w:space="0"/>
            </w:tcBorders>
            <w:noWrap w:val="0"/>
            <w:vAlign w:val="center"/>
          </w:tcPr>
          <w:p w14:paraId="31FF4945">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4</w:t>
            </w:r>
            <w:r>
              <w:rPr>
                <w:rFonts w:hint="eastAsia" w:ascii="Times New Roman" w:hAnsi="Times New Roman" w:eastAsia="宋体" w:cs="Times New Roman"/>
                <w:color w:val="000000"/>
                <w:kern w:val="2"/>
                <w:sz w:val="21"/>
                <w:szCs w:val="21"/>
              </w:rPr>
              <w:t>0</w:t>
            </w:r>
          </w:p>
        </w:tc>
        <w:tc>
          <w:tcPr>
            <w:tcW w:w="443" w:type="pct"/>
            <w:tcBorders>
              <w:top w:val="single" w:color="auto" w:sz="4" w:space="0"/>
              <w:bottom w:val="single" w:color="auto" w:sz="12" w:space="0"/>
            </w:tcBorders>
            <w:noWrap w:val="0"/>
            <w:vAlign w:val="center"/>
          </w:tcPr>
          <w:p w14:paraId="10BF58F8">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40</w:t>
            </w:r>
          </w:p>
        </w:tc>
        <w:tc>
          <w:tcPr>
            <w:tcW w:w="443" w:type="pct"/>
            <w:tcBorders>
              <w:top w:val="single" w:color="auto" w:sz="4" w:space="0"/>
              <w:bottom w:val="single" w:color="auto" w:sz="12" w:space="0"/>
            </w:tcBorders>
            <w:noWrap w:val="0"/>
            <w:vAlign w:val="center"/>
          </w:tcPr>
          <w:p w14:paraId="03BBAE0C">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0</w:t>
            </w:r>
          </w:p>
        </w:tc>
        <w:tc>
          <w:tcPr>
            <w:tcW w:w="443" w:type="pct"/>
            <w:tcBorders>
              <w:top w:val="single" w:color="auto" w:sz="4" w:space="0"/>
              <w:bottom w:val="single" w:color="auto" w:sz="12" w:space="0"/>
            </w:tcBorders>
            <w:noWrap w:val="0"/>
            <w:vAlign w:val="center"/>
          </w:tcPr>
          <w:p w14:paraId="2869AEBB">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0</w:t>
            </w:r>
          </w:p>
        </w:tc>
        <w:tc>
          <w:tcPr>
            <w:tcW w:w="445" w:type="pct"/>
            <w:tcBorders>
              <w:top w:val="single" w:color="auto" w:sz="4" w:space="0"/>
              <w:bottom w:val="single" w:color="auto" w:sz="12" w:space="0"/>
            </w:tcBorders>
            <w:noWrap w:val="0"/>
            <w:vAlign w:val="center"/>
          </w:tcPr>
          <w:p w14:paraId="7E41D6AD">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20</w:t>
            </w:r>
          </w:p>
        </w:tc>
        <w:tc>
          <w:tcPr>
            <w:tcW w:w="426" w:type="pct"/>
            <w:tcBorders>
              <w:top w:val="single" w:color="auto" w:sz="4" w:space="0"/>
              <w:bottom w:val="single" w:color="auto" w:sz="12" w:space="0"/>
            </w:tcBorders>
            <w:noWrap w:val="0"/>
            <w:vAlign w:val="center"/>
          </w:tcPr>
          <w:p w14:paraId="4E157E6C">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100</w:t>
            </w:r>
          </w:p>
        </w:tc>
      </w:tr>
    </w:tbl>
    <w:p w14:paraId="3D6EF466">
      <w:pPr>
        <w:widowControl w:val="0"/>
        <w:spacing w:before="326" w:beforeLines="100" w:line="360" w:lineRule="auto"/>
        <w:jc w:val="both"/>
        <w:outlineLvl w:val="0"/>
        <w:rPr>
          <w:rFonts w:ascii="Times New Roman" w:hAnsi="Times New Roman" w:eastAsia="黑体" w:cs="Times New Roman"/>
          <w:kern w:val="2"/>
          <w:sz w:val="28"/>
        </w:rPr>
      </w:pPr>
      <w:bookmarkStart w:id="15" w:name="_Toc25149"/>
      <w:r>
        <w:rPr>
          <w:rFonts w:ascii="Times New Roman" w:hAnsi="Times New Roman" w:eastAsia="黑体" w:cs="Times New Roman"/>
          <w:kern w:val="2"/>
          <w:sz w:val="28"/>
        </w:rPr>
        <w:t>六、其他需要说明的问题</w:t>
      </w:r>
      <w:bookmarkEnd w:id="15"/>
      <w:r>
        <w:rPr>
          <w:rFonts w:ascii="Times New Roman" w:hAnsi="Times New Roman" w:eastAsia="黑体" w:cs="Times New Roman"/>
          <w:kern w:val="2"/>
          <w:sz w:val="28"/>
        </w:rPr>
        <w:t xml:space="preserve"> </w:t>
      </w:r>
    </w:p>
    <w:tbl>
      <w:tblPr>
        <w:tblStyle w:val="9"/>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DD1B3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5000" w:type="pct"/>
            <w:noWrap w:val="0"/>
            <w:vAlign w:val="top"/>
          </w:tcPr>
          <w:p w14:paraId="400CAA62">
            <w:pPr>
              <w:widowControl w:val="0"/>
              <w:jc w:val="both"/>
              <w:rPr>
                <w:rFonts w:ascii="Times New Roman" w:hAnsi="Times New Roman" w:eastAsia="仿宋" w:cs="Times New Roman"/>
                <w:color w:val="000000"/>
                <w:kern w:val="2"/>
                <w:sz w:val="21"/>
                <w:szCs w:val="21"/>
              </w:rPr>
            </w:pPr>
          </w:p>
          <w:p w14:paraId="557CE870">
            <w:pPr>
              <w:widowControl w:val="0"/>
              <w:jc w:val="both"/>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无</w:t>
            </w:r>
          </w:p>
          <w:p w14:paraId="5673AE9A">
            <w:pPr>
              <w:widowControl w:val="0"/>
              <w:jc w:val="both"/>
              <w:rPr>
                <w:rFonts w:ascii="Times New Roman" w:hAnsi="Times New Roman" w:eastAsia="宋体" w:cs="Times New Roman"/>
                <w:color w:val="000000"/>
                <w:kern w:val="2"/>
                <w:sz w:val="21"/>
                <w:szCs w:val="21"/>
              </w:rPr>
            </w:pPr>
          </w:p>
        </w:tc>
      </w:tr>
    </w:tbl>
    <w:p w14:paraId="4E369794">
      <w:pPr>
        <w:widowControl/>
        <w:jc w:val="left"/>
        <w:rPr>
          <w:rFonts w:hint="eastAsia" w:ascii="宋体" w:hAnsi="宋体" w:eastAsia="宋体" w:cs="宋体"/>
          <w:kern w:val="0"/>
          <w:sz w:val="24"/>
        </w:rPr>
      </w:pPr>
    </w:p>
    <w:p w14:paraId="6D69A99E">
      <w:pPr>
        <w:rPr>
          <w:rFonts w:hint="default" w:ascii="仿宋" w:hAnsi="仿宋" w:eastAsia="仿宋" w:cs="仿宋"/>
          <w:kern w:val="0"/>
          <w:sz w:val="24"/>
          <w:szCs w:val="24"/>
          <w:lang w:val="en-US" w:eastAsia="zh-CN"/>
        </w:rPr>
      </w:pPr>
    </w:p>
    <w:sectPr>
      <w:headerReference r:id="rId3" w:type="default"/>
      <w:footerReference r:id="rId4" w:type="default"/>
      <w:pgSz w:w="11906" w:h="16838"/>
      <w:pgMar w:top="1440" w:right="1800" w:bottom="1440" w:left="1800" w:header="397" w:footer="992" w:gutter="0"/>
      <w:pgBorders>
        <w:top w:val="none" w:sz="0" w:space="0"/>
        <w:left w:val="none" w:sz="0" w:space="0"/>
        <w:bottom w:val="none" w:sz="0" w:space="0"/>
        <w:right w:val="none" w:sz="0" w:space="0"/>
      </w:pgBorders>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81BE0">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72587">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2D272587">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C136">
    <w:pPr>
      <w:widowControl/>
      <w:jc w:val="right"/>
      <w:rPr>
        <w:rFonts w:ascii="宋体" w:hAnsi="宋体" w:eastAsia="宋体" w:cs="宋体"/>
        <w:kern w:val="0"/>
        <w:sz w:val="24"/>
      </w:rPr>
    </w:pPr>
    <w:r>
      <w:rPr>
        <w:rFonts w:ascii="宋体" w:hAnsi="宋体" w:eastAsia="宋体" w:cs="宋体"/>
        <w:kern w:val="0"/>
        <w:sz w:val="24"/>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6350" b="11430"/>
              <wp:wrapNone/>
              <wp:docPr id="175" name="文本框 175"/>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DDBB6CE">
                          <w:pPr>
                            <w:widowControl/>
                            <w:jc w:val="left"/>
                            <w:rPr>
                              <w:rFonts w:ascii="Times New Roman" w:hAnsi="Times New Roman" w:eastAsia="宋体" w:cs="宋体"/>
                              <w:kern w:val="0"/>
                              <w:sz w:val="24"/>
                            </w:rPr>
                          </w:pPr>
                          <w:r>
                            <w:rPr>
                              <w:rFonts w:ascii="Times New Roman" w:hAnsi="Times New Roman" w:eastAsia="宋体" w:cs="宋体"/>
                              <w:kern w:val="0"/>
                              <w:sz w:val="24"/>
                            </w:rPr>
                            <w:t>SJQU-QR-JW-05</w:t>
                          </w:r>
                          <w:r>
                            <w:rPr>
                              <w:rFonts w:hint="eastAsia" w:ascii="Times New Roman" w:hAnsi="Times New Roman" w:eastAsia="宋体" w:cs="宋体"/>
                              <w:kern w:val="0"/>
                              <w:sz w:val="24"/>
                              <w:lang w:val="en-US" w:eastAsia="zh-CN"/>
                            </w:rPr>
                            <w:t>7</w:t>
                          </w:r>
                          <w:r>
                            <w:rPr>
                              <w:rFonts w:ascii="Times New Roman" w:hAnsi="Times New Roman" w:eastAsia="宋体" w:cs="宋体"/>
                              <w:kern w:val="0"/>
                              <w:sz w:val="24"/>
                            </w:rPr>
                            <w:t>（A0）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vuGSmdQAAAAJ&#10;AQAADwAAAAAAAAABACAAAAAiAAAAZHJzL2Rvd25yZXYueG1sUEsBAhQAFAAAAAgAh07iQJe/sPdZ&#10;AgAAoQQAAA4AAAAAAAAAAQAgAAAAIwEAAGRycy9lMm9Eb2MueG1sUEsFBgAAAAAGAAYAWQEAAO4F&#10;AAAAAA==&#10;">
              <v:fill on="t" focussize="0,0"/>
              <v:stroke on="f" weight="0.5pt"/>
              <v:imagedata o:title=""/>
              <o:lock v:ext="edit" aspectratio="f"/>
              <v:textbox>
                <w:txbxContent>
                  <w:p w14:paraId="4DDBB6CE">
                    <w:pPr>
                      <w:widowControl/>
                      <w:jc w:val="left"/>
                      <w:rPr>
                        <w:rFonts w:ascii="Times New Roman" w:hAnsi="Times New Roman" w:eastAsia="宋体" w:cs="宋体"/>
                        <w:kern w:val="0"/>
                        <w:sz w:val="24"/>
                      </w:rPr>
                    </w:pPr>
                    <w:r>
                      <w:rPr>
                        <w:rFonts w:ascii="Times New Roman" w:hAnsi="Times New Roman" w:eastAsia="宋体" w:cs="宋体"/>
                        <w:kern w:val="0"/>
                        <w:sz w:val="24"/>
                      </w:rPr>
                      <w:t>SJQU-QR-JW-05</w:t>
                    </w:r>
                    <w:r>
                      <w:rPr>
                        <w:rFonts w:hint="eastAsia" w:ascii="Times New Roman" w:hAnsi="Times New Roman" w:eastAsia="宋体" w:cs="宋体"/>
                        <w:kern w:val="0"/>
                        <w:sz w:val="24"/>
                        <w:lang w:val="en-US" w:eastAsia="zh-CN"/>
                      </w:rPr>
                      <w:t>7</w:t>
                    </w:r>
                    <w:r>
                      <w:rPr>
                        <w:rFonts w:ascii="Times New Roman" w:hAnsi="Times New Roman" w:eastAsia="宋体" w:cs="宋体"/>
                        <w:kern w:val="0"/>
                        <w:sz w:val="24"/>
                      </w:rPr>
                      <w:t>（A0）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D36BAE"/>
    <w:multiLevelType w:val="singleLevel"/>
    <w:tmpl w:val="CBD36BAE"/>
    <w:lvl w:ilvl="0" w:tentative="0">
      <w:start w:val="1"/>
      <w:numFmt w:val="decimalEnclosedCircleChinese"/>
      <w:suff w:val="nothing"/>
      <w:lvlText w:val="%1　"/>
      <w:lvlJc w:val="left"/>
      <w:pPr>
        <w:ind w:left="0" w:firstLine="400"/>
      </w:pPr>
      <w:rPr>
        <w:rFonts w:hint="eastAsia"/>
      </w:rPr>
    </w:lvl>
  </w:abstractNum>
  <w:abstractNum w:abstractNumId="1">
    <w:nsid w:val="F50399B8"/>
    <w:multiLevelType w:val="singleLevel"/>
    <w:tmpl w:val="F50399B8"/>
    <w:lvl w:ilvl="0" w:tentative="0">
      <w:start w:val="1"/>
      <w:numFmt w:val="decimalEnclosedCircleChinese"/>
      <w:suff w:val="nothing"/>
      <w:lvlText w:val="%1　"/>
      <w:lvlJc w:val="left"/>
      <w:pPr>
        <w:ind w:left="0" w:firstLine="400"/>
      </w:pPr>
      <w:rPr>
        <w:rFonts w:hint="eastAsia"/>
      </w:rPr>
    </w:lvl>
  </w:abstractNum>
  <w:abstractNum w:abstractNumId="2">
    <w:nsid w:val="53F80431"/>
    <w:multiLevelType w:val="singleLevel"/>
    <w:tmpl w:val="53F80431"/>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MWI0ZDVhZjRmYTU4YjI0NTgyZjZkZTJlM2U0ZTUifQ=="/>
  </w:docVars>
  <w:rsids>
    <w:rsidRoot w:val="00000000"/>
    <w:rsid w:val="000F5645"/>
    <w:rsid w:val="0078143C"/>
    <w:rsid w:val="00F50429"/>
    <w:rsid w:val="014337F8"/>
    <w:rsid w:val="018830C3"/>
    <w:rsid w:val="021F7CBD"/>
    <w:rsid w:val="02466294"/>
    <w:rsid w:val="025620F2"/>
    <w:rsid w:val="02B81FC4"/>
    <w:rsid w:val="02BC3862"/>
    <w:rsid w:val="037405E1"/>
    <w:rsid w:val="03C0759A"/>
    <w:rsid w:val="05C07074"/>
    <w:rsid w:val="062B6220"/>
    <w:rsid w:val="06902037"/>
    <w:rsid w:val="06CE625A"/>
    <w:rsid w:val="06E25862"/>
    <w:rsid w:val="076444C8"/>
    <w:rsid w:val="077C651F"/>
    <w:rsid w:val="07B726AC"/>
    <w:rsid w:val="07E34CF5"/>
    <w:rsid w:val="08491060"/>
    <w:rsid w:val="08FA4CA8"/>
    <w:rsid w:val="090515DA"/>
    <w:rsid w:val="095742E5"/>
    <w:rsid w:val="0ABC5BC4"/>
    <w:rsid w:val="0B4E7969"/>
    <w:rsid w:val="0BD55995"/>
    <w:rsid w:val="0C50326D"/>
    <w:rsid w:val="0CDC3B9F"/>
    <w:rsid w:val="0CE268D4"/>
    <w:rsid w:val="0D7C6A10"/>
    <w:rsid w:val="0DE82576"/>
    <w:rsid w:val="0E6E3569"/>
    <w:rsid w:val="0EA578A0"/>
    <w:rsid w:val="0F8F24EB"/>
    <w:rsid w:val="100E76C7"/>
    <w:rsid w:val="10152804"/>
    <w:rsid w:val="10B244F7"/>
    <w:rsid w:val="111E3297"/>
    <w:rsid w:val="118C4D48"/>
    <w:rsid w:val="12B72298"/>
    <w:rsid w:val="13044396"/>
    <w:rsid w:val="1351776B"/>
    <w:rsid w:val="13AC6D78"/>
    <w:rsid w:val="14C111AC"/>
    <w:rsid w:val="14DC1B42"/>
    <w:rsid w:val="1555593F"/>
    <w:rsid w:val="1625599C"/>
    <w:rsid w:val="175A0C63"/>
    <w:rsid w:val="179B3F36"/>
    <w:rsid w:val="19036F28"/>
    <w:rsid w:val="192B3098"/>
    <w:rsid w:val="199C408D"/>
    <w:rsid w:val="19B66E06"/>
    <w:rsid w:val="19EC2827"/>
    <w:rsid w:val="1A78055F"/>
    <w:rsid w:val="1A8D633E"/>
    <w:rsid w:val="1B934D56"/>
    <w:rsid w:val="1BA42CE3"/>
    <w:rsid w:val="1C635C69"/>
    <w:rsid w:val="1C9378D2"/>
    <w:rsid w:val="1CC32D57"/>
    <w:rsid w:val="1D364C50"/>
    <w:rsid w:val="1D793E49"/>
    <w:rsid w:val="1F184345"/>
    <w:rsid w:val="1F316F2E"/>
    <w:rsid w:val="1FA912D2"/>
    <w:rsid w:val="1FBE6A14"/>
    <w:rsid w:val="201A79C2"/>
    <w:rsid w:val="203F47D7"/>
    <w:rsid w:val="207F2647"/>
    <w:rsid w:val="2095057A"/>
    <w:rsid w:val="210B3EDB"/>
    <w:rsid w:val="21555156"/>
    <w:rsid w:val="21900776"/>
    <w:rsid w:val="21EB1E39"/>
    <w:rsid w:val="22596EC8"/>
    <w:rsid w:val="229E48DB"/>
    <w:rsid w:val="23C948E6"/>
    <w:rsid w:val="241B685E"/>
    <w:rsid w:val="24381F08"/>
    <w:rsid w:val="2452597D"/>
    <w:rsid w:val="24D25252"/>
    <w:rsid w:val="24E84354"/>
    <w:rsid w:val="265E7D86"/>
    <w:rsid w:val="26961D17"/>
    <w:rsid w:val="27572CB4"/>
    <w:rsid w:val="27AA33F7"/>
    <w:rsid w:val="282D0BDB"/>
    <w:rsid w:val="288609D0"/>
    <w:rsid w:val="28E1670B"/>
    <w:rsid w:val="29B83B80"/>
    <w:rsid w:val="29CC61D1"/>
    <w:rsid w:val="29E22D8C"/>
    <w:rsid w:val="2A1B37AD"/>
    <w:rsid w:val="2AAB2A6B"/>
    <w:rsid w:val="2B1E53A8"/>
    <w:rsid w:val="2C2C2E39"/>
    <w:rsid w:val="2C684675"/>
    <w:rsid w:val="2CB216AE"/>
    <w:rsid w:val="2D4F514F"/>
    <w:rsid w:val="2DA02E86"/>
    <w:rsid w:val="2DD37B2E"/>
    <w:rsid w:val="2E6E73AA"/>
    <w:rsid w:val="2E905A1F"/>
    <w:rsid w:val="2ED14854"/>
    <w:rsid w:val="2F8135BA"/>
    <w:rsid w:val="30B436BA"/>
    <w:rsid w:val="30CC24E5"/>
    <w:rsid w:val="30E22A34"/>
    <w:rsid w:val="311A5A74"/>
    <w:rsid w:val="31D43E75"/>
    <w:rsid w:val="323B10C3"/>
    <w:rsid w:val="329E74E9"/>
    <w:rsid w:val="32BD716A"/>
    <w:rsid w:val="332130EA"/>
    <w:rsid w:val="33242BDA"/>
    <w:rsid w:val="33A61841"/>
    <w:rsid w:val="33B0765E"/>
    <w:rsid w:val="33F52B8E"/>
    <w:rsid w:val="34E268A9"/>
    <w:rsid w:val="35334C4C"/>
    <w:rsid w:val="35374E47"/>
    <w:rsid w:val="35614165"/>
    <w:rsid w:val="36714246"/>
    <w:rsid w:val="37734130"/>
    <w:rsid w:val="38172D0E"/>
    <w:rsid w:val="38327B47"/>
    <w:rsid w:val="383646AF"/>
    <w:rsid w:val="383C2774"/>
    <w:rsid w:val="38C85737"/>
    <w:rsid w:val="3B183024"/>
    <w:rsid w:val="3B1C3398"/>
    <w:rsid w:val="3B555231"/>
    <w:rsid w:val="3B783AC3"/>
    <w:rsid w:val="3BBD5BA0"/>
    <w:rsid w:val="3C3D6ABB"/>
    <w:rsid w:val="3EC4393F"/>
    <w:rsid w:val="3F547511"/>
    <w:rsid w:val="3FA42F64"/>
    <w:rsid w:val="3FA96941"/>
    <w:rsid w:val="401D10DD"/>
    <w:rsid w:val="40545FB7"/>
    <w:rsid w:val="411D0203"/>
    <w:rsid w:val="420D7E79"/>
    <w:rsid w:val="422F6EA6"/>
    <w:rsid w:val="423B3A9C"/>
    <w:rsid w:val="4313476C"/>
    <w:rsid w:val="4383280C"/>
    <w:rsid w:val="43911BC6"/>
    <w:rsid w:val="45723C79"/>
    <w:rsid w:val="45A4461F"/>
    <w:rsid w:val="46E9639C"/>
    <w:rsid w:val="473E02B7"/>
    <w:rsid w:val="475E6263"/>
    <w:rsid w:val="477B1CAA"/>
    <w:rsid w:val="47F571AC"/>
    <w:rsid w:val="48580F04"/>
    <w:rsid w:val="48842E86"/>
    <w:rsid w:val="49633BCB"/>
    <w:rsid w:val="4A365EAF"/>
    <w:rsid w:val="4A6257E1"/>
    <w:rsid w:val="4A7638C4"/>
    <w:rsid w:val="4AAB57B2"/>
    <w:rsid w:val="4AFD0337"/>
    <w:rsid w:val="4B414610"/>
    <w:rsid w:val="4B985ABC"/>
    <w:rsid w:val="4C0D364D"/>
    <w:rsid w:val="4CA52E73"/>
    <w:rsid w:val="4CE87CD9"/>
    <w:rsid w:val="4CFD02CC"/>
    <w:rsid w:val="4D512A59"/>
    <w:rsid w:val="4E7E75C6"/>
    <w:rsid w:val="4EE01C53"/>
    <w:rsid w:val="4FE87012"/>
    <w:rsid w:val="50001ACB"/>
    <w:rsid w:val="507375BC"/>
    <w:rsid w:val="508A00C9"/>
    <w:rsid w:val="50B52C6C"/>
    <w:rsid w:val="50E6470E"/>
    <w:rsid w:val="511D2CEB"/>
    <w:rsid w:val="51BF7D59"/>
    <w:rsid w:val="53486019"/>
    <w:rsid w:val="53940543"/>
    <w:rsid w:val="53A26402"/>
    <w:rsid w:val="555443C0"/>
    <w:rsid w:val="55E20FAD"/>
    <w:rsid w:val="55EE4C56"/>
    <w:rsid w:val="56551650"/>
    <w:rsid w:val="56BC7955"/>
    <w:rsid w:val="56C34D75"/>
    <w:rsid w:val="59B04427"/>
    <w:rsid w:val="59BD1CAD"/>
    <w:rsid w:val="59E720E8"/>
    <w:rsid w:val="5A1D5B0A"/>
    <w:rsid w:val="5A7F67C4"/>
    <w:rsid w:val="5B482AE8"/>
    <w:rsid w:val="5BB66216"/>
    <w:rsid w:val="5BF1724E"/>
    <w:rsid w:val="5CBD2F36"/>
    <w:rsid w:val="5CE93251"/>
    <w:rsid w:val="5DF71793"/>
    <w:rsid w:val="5E927D13"/>
    <w:rsid w:val="60274581"/>
    <w:rsid w:val="61262A26"/>
    <w:rsid w:val="616E1341"/>
    <w:rsid w:val="618D194C"/>
    <w:rsid w:val="61ED495B"/>
    <w:rsid w:val="621912AD"/>
    <w:rsid w:val="624520A2"/>
    <w:rsid w:val="624D34C0"/>
    <w:rsid w:val="628B15D4"/>
    <w:rsid w:val="62F37D50"/>
    <w:rsid w:val="64F93617"/>
    <w:rsid w:val="65106A8F"/>
    <w:rsid w:val="65B31E97"/>
    <w:rsid w:val="65F63CF3"/>
    <w:rsid w:val="661E5FA2"/>
    <w:rsid w:val="67876CB8"/>
    <w:rsid w:val="67C66A76"/>
    <w:rsid w:val="67EC2FBF"/>
    <w:rsid w:val="684B354F"/>
    <w:rsid w:val="688863AF"/>
    <w:rsid w:val="68D15722"/>
    <w:rsid w:val="6A2922A9"/>
    <w:rsid w:val="6A2F5A5E"/>
    <w:rsid w:val="6A7A2B04"/>
    <w:rsid w:val="6A800BF6"/>
    <w:rsid w:val="6A902328"/>
    <w:rsid w:val="6AA03EED"/>
    <w:rsid w:val="6AA95198"/>
    <w:rsid w:val="6AD27A6A"/>
    <w:rsid w:val="6AE61F48"/>
    <w:rsid w:val="6AF97ECD"/>
    <w:rsid w:val="6B1E7934"/>
    <w:rsid w:val="6B2421BE"/>
    <w:rsid w:val="6B256F14"/>
    <w:rsid w:val="6B3B2294"/>
    <w:rsid w:val="6B6A2B79"/>
    <w:rsid w:val="6B735ED1"/>
    <w:rsid w:val="6B893596"/>
    <w:rsid w:val="6B8C2AEF"/>
    <w:rsid w:val="6BBB14D6"/>
    <w:rsid w:val="6C0072DC"/>
    <w:rsid w:val="6C012D90"/>
    <w:rsid w:val="6C377D3B"/>
    <w:rsid w:val="6C5333BE"/>
    <w:rsid w:val="6D9D5488"/>
    <w:rsid w:val="6EFC037D"/>
    <w:rsid w:val="6F2919A8"/>
    <w:rsid w:val="6F7246F2"/>
    <w:rsid w:val="7068189A"/>
    <w:rsid w:val="70A26A13"/>
    <w:rsid w:val="71A14E1B"/>
    <w:rsid w:val="71E55969"/>
    <w:rsid w:val="72345C8F"/>
    <w:rsid w:val="73412C30"/>
    <w:rsid w:val="74015CD1"/>
    <w:rsid w:val="740D6A21"/>
    <w:rsid w:val="743E2DF5"/>
    <w:rsid w:val="74826AC4"/>
    <w:rsid w:val="74E4399C"/>
    <w:rsid w:val="75765687"/>
    <w:rsid w:val="757E0B61"/>
    <w:rsid w:val="757F1917"/>
    <w:rsid w:val="76415F8F"/>
    <w:rsid w:val="768947FB"/>
    <w:rsid w:val="775614CA"/>
    <w:rsid w:val="77931781"/>
    <w:rsid w:val="786B25A5"/>
    <w:rsid w:val="787119EB"/>
    <w:rsid w:val="78EA52F9"/>
    <w:rsid w:val="7A4F18B8"/>
    <w:rsid w:val="7A574C10"/>
    <w:rsid w:val="7AC20946"/>
    <w:rsid w:val="7B6242FE"/>
    <w:rsid w:val="7C042B76"/>
    <w:rsid w:val="7C1A70CE"/>
    <w:rsid w:val="7C5E27FC"/>
    <w:rsid w:val="7C7C50AF"/>
    <w:rsid w:val="7D312AB3"/>
    <w:rsid w:val="7D992634"/>
    <w:rsid w:val="7DE84C60"/>
    <w:rsid w:val="7E603B0B"/>
    <w:rsid w:val="7EFFF534"/>
    <w:rsid w:val="7FE17456"/>
    <w:rsid w:val="FFFF4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eastAsia="黑体" w:asciiTheme="minorAscii" w:hAnsiTheme="minorAscii"/>
      <w:b/>
      <w:kern w:val="44"/>
      <w:sz w:val="32"/>
    </w:rPr>
  </w:style>
  <w:style w:type="paragraph" w:styleId="3">
    <w:name w:val="heading 3"/>
    <w:basedOn w:val="1"/>
    <w:next w:val="4"/>
    <w:qFormat/>
    <w:uiPriority w:val="0"/>
    <w:pPr>
      <w:keepNext/>
      <w:keepLines/>
      <w:autoSpaceDE w:val="0"/>
      <w:autoSpaceDN w:val="0"/>
      <w:adjustRightInd w:val="0"/>
      <w:spacing w:before="120" w:after="120" w:line="400" w:lineRule="exact"/>
      <w:textAlignment w:val="baseline"/>
      <w:outlineLvl w:val="2"/>
    </w:pPr>
    <w:rPr>
      <w:rFonts w:ascii="Times New Roman" w:hAnsi="Times New Roman" w:eastAsia="仿宋" w:cs="Times New Roman"/>
      <w:b/>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39"/>
  </w:style>
  <w:style w:type="paragraph" w:styleId="8">
    <w:name w:val="Normal (Web)"/>
    <w:basedOn w:val="1"/>
    <w:unhideWhenUsed/>
    <w:qFormat/>
    <w:uiPriority w:val="99"/>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一级标题DG"/>
    <w:basedOn w:val="1"/>
    <w:autoRedefine/>
    <w:qFormat/>
    <w:uiPriority w:val="0"/>
    <w:pPr>
      <w:spacing w:line="480" w:lineRule="auto"/>
      <w:outlineLvl w:val="0"/>
    </w:pPr>
    <w:rPr>
      <w:rFonts w:ascii="Arial" w:hAnsi="Arial" w:eastAsia="黑体"/>
      <w:sz w:val="28"/>
    </w:rPr>
  </w:style>
  <w:style w:type="paragraph" w:customStyle="1" w:styleId="13">
    <w:name w:val="表格正文DG"/>
    <w:basedOn w:val="1"/>
    <w:autoRedefine/>
    <w:qFormat/>
    <w:uiPriority w:val="0"/>
    <w:pPr>
      <w:jc w:val="center"/>
    </w:pPr>
    <w:rPr>
      <w:rFonts w:ascii="Times New Roman" w:hAnsi="Times New Roman"/>
      <w:color w:val="000000"/>
      <w:sz w:val="21"/>
      <w:szCs w:val="21"/>
    </w:rPr>
  </w:style>
  <w:style w:type="paragraph" w:customStyle="1" w:styleId="14">
    <w:name w:val="二级标题DG"/>
    <w:basedOn w:val="8"/>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5">
    <w:name w:val="表格标题DG"/>
    <w:basedOn w:val="1"/>
    <w:autoRedefine/>
    <w:qFormat/>
    <w:uiPriority w:val="0"/>
    <w:pPr>
      <w:snapToGrid w:val="0"/>
      <w:jc w:val="center"/>
    </w:pPr>
    <w:rPr>
      <w:rFonts w:ascii="Arial" w:hAnsi="Arial" w:eastAsia="黑体"/>
      <w:bCs/>
      <w:color w:val="000000"/>
      <w:sz w:val="21"/>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832</Words>
  <Characters>927</Characters>
  <Lines>0</Lines>
  <Paragraphs>0</Paragraphs>
  <TotalTime>5</TotalTime>
  <ScaleCrop>false</ScaleCrop>
  <LinksUpToDate>false</LinksUpToDate>
  <CharactersWithSpaces>936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2024-09-19T12:43:00Z</dcterms:created>
  <dc:creator>user</dc:creator>
  <cp:lastModifiedBy>清蜜</cp:lastModifiedBy>
  <cp:lastPrinted>2024-11-14T10:16:00Z</cp:lastPrinted>
  <dcterms:modified xsi:type="dcterms:W3CDTF">2026-03-09T15:13:49Z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9A3E9E19C0F9489A8295A3983B402809_13</vt:lpwstr>
  </property>
  <property fmtid="{D5CDD505-2E9C-101B-9397-08002B2CF9AE}" pid="4" name="KSOTemplateDocerSaveRecord">
    <vt:lpwstr>eyJoZGlkIjoiZjBjYzFiOThmOGNmOGQwYmJkZDc0MWMxZmQ2ZTNmM2UiLCJ1c2VySWQiOiIyNDE1NzI1MjkifQ==</vt:lpwstr>
  </property>
</Properties>
</file>