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0C792">
      <w:pPr>
        <w:pStyle w:val="2"/>
        <w:widowControl w:val="0"/>
        <w:spacing w:before="0" w:after="0" w:line="240" w:lineRule="auto"/>
        <w:jc w:val="center"/>
        <w:rPr>
          <w:rFonts w:hint="eastAsia" w:ascii="Calibri" w:hAnsi="Calibri" w:eastAsia="黑体"/>
          <w:bCs w:val="0"/>
          <w:sz w:val="32"/>
          <w:szCs w:val="24"/>
        </w:rPr>
      </w:pPr>
      <w:bookmarkStart w:id="0" w:name="_Toc26095"/>
      <w:bookmarkStart w:id="1" w:name="_Toc26051"/>
      <w:r>
        <w:rPr>
          <w:rFonts w:hint="eastAsia" w:ascii="Calibri" w:hAnsi="Calibri" w:eastAsia="黑体"/>
          <w:bCs w:val="0"/>
          <w:sz w:val="32"/>
          <w:szCs w:val="24"/>
        </w:rPr>
        <w:t>《人工宝石鉴定》本科课程教学大纲</w:t>
      </w:r>
      <w:bookmarkEnd w:id="0"/>
      <w:bookmarkEnd w:id="1"/>
    </w:p>
    <w:p w14:paraId="3C40DB92">
      <w:pPr>
        <w:spacing w:before="326" w:beforeLines="100" w:line="360" w:lineRule="auto"/>
        <w:outlineLvl w:val="0"/>
        <w:rPr>
          <w:rFonts w:hint="eastAsia" w:ascii="黑体" w:hAnsi="宋体" w:eastAsia="黑体" w:cs="Times New Roman"/>
          <w:sz w:val="28"/>
        </w:rPr>
      </w:pPr>
      <w:bookmarkStart w:id="2" w:name="_Toc13493"/>
      <w:bookmarkStart w:id="3" w:name="_Toc22167"/>
      <w:r>
        <w:rPr>
          <w:rFonts w:ascii="黑体" w:hAnsi="宋体" w:eastAsia="黑体" w:cs="Times New Roman"/>
          <w:sz w:val="28"/>
        </w:rPr>
        <w:t>一</w:t>
      </w:r>
      <w:r>
        <w:rPr>
          <w:rFonts w:hint="eastAsia" w:ascii="黑体" w:hAnsi="宋体" w:eastAsia="黑体" w:cs="Times New Roman"/>
          <w:sz w:val="28"/>
        </w:rPr>
        <w:t>、课程</w:t>
      </w:r>
      <w:r>
        <w:rPr>
          <w:rFonts w:ascii="黑体" w:hAnsi="宋体" w:eastAsia="黑体" w:cs="Times New Roman"/>
          <w:sz w:val="28"/>
        </w:rPr>
        <w:t>基本信息</w:t>
      </w:r>
      <w:bookmarkEnd w:id="2"/>
      <w:bookmarkEnd w:id="3"/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730"/>
        <w:gridCol w:w="2313"/>
        <w:gridCol w:w="1302"/>
        <w:gridCol w:w="875"/>
        <w:gridCol w:w="583"/>
        <w:gridCol w:w="863"/>
        <w:gridCol w:w="808"/>
      </w:tblGrid>
      <w:tr w14:paraId="0ED1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021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3E89D0">
            <w:pPr>
              <w:jc w:val="center"/>
              <w:rPr>
                <w:rFonts w:hint="eastAsia" w:ascii="黑体" w:hAnsi="黑体" w:eastAsia="黑体" w:cs="Times New Roman"/>
                <w:szCs w:val="18"/>
              </w:rPr>
            </w:pPr>
            <w:r>
              <w:rPr>
                <w:rFonts w:hint="eastAsia" w:ascii="黑体" w:hAnsi="黑体" w:eastAsia="黑体" w:cs="Times New Roman"/>
                <w:szCs w:val="18"/>
              </w:rPr>
              <w:t>课程名称</w:t>
            </w:r>
          </w:p>
        </w:tc>
        <w:tc>
          <w:tcPr>
            <w:tcW w:w="3979" w:type="pct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96483D">
            <w:pPr>
              <w:rPr>
                <w:rFonts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人工宝石鉴定</w:t>
            </w:r>
            <w:r>
              <w:rPr>
                <w:rFonts w:ascii="Times New Roman" w:hAnsi="Times New Roman" w:eastAsia="黑体" w:cs="Times New Roman"/>
                <w:szCs w:val="21"/>
              </w:rPr>
              <w:t>●</w:t>
            </w:r>
          </w:p>
        </w:tc>
      </w:tr>
      <w:tr w14:paraId="6F31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021" w:type="pct"/>
            <w:vMerge w:val="continue"/>
            <w:tcBorders>
              <w:left w:val="single" w:color="auto" w:sz="12" w:space="0"/>
            </w:tcBorders>
            <w:vAlign w:val="center"/>
          </w:tcPr>
          <w:p w14:paraId="5FA0DAC0">
            <w:pPr>
              <w:jc w:val="center"/>
              <w:rPr>
                <w:rFonts w:hint="eastAsia" w:ascii="黑体" w:hAnsi="黑体" w:eastAsia="黑体" w:cs="Times New Roman"/>
                <w:szCs w:val="18"/>
              </w:rPr>
            </w:pPr>
          </w:p>
        </w:tc>
        <w:tc>
          <w:tcPr>
            <w:tcW w:w="3978" w:type="pct"/>
            <w:gridSpan w:val="6"/>
            <w:tcBorders>
              <w:right w:val="single" w:color="auto" w:sz="12" w:space="0"/>
            </w:tcBorders>
            <w:vAlign w:val="center"/>
          </w:tcPr>
          <w:p w14:paraId="131A7E8E">
            <w:pPr>
              <w:rPr>
                <w:rFonts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Artificial gemstone identification●</w:t>
            </w:r>
          </w:p>
        </w:tc>
      </w:tr>
      <w:tr w14:paraId="7812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021" w:type="pct"/>
            <w:tcBorders>
              <w:left w:val="single" w:color="auto" w:sz="12" w:space="0"/>
            </w:tcBorders>
            <w:vAlign w:val="center"/>
          </w:tcPr>
          <w:p w14:paraId="25C3379A">
            <w:pPr>
              <w:jc w:val="center"/>
              <w:rPr>
                <w:rFonts w:hint="eastAsia" w:ascii="黑体" w:hAnsi="黑体" w:eastAsia="黑体" w:cs="Times New Roman"/>
                <w:szCs w:val="18"/>
              </w:rPr>
            </w:pPr>
            <w:r>
              <w:rPr>
                <w:rFonts w:ascii="黑体" w:hAnsi="黑体" w:eastAsia="黑体" w:cs="Times New Roman"/>
                <w:szCs w:val="18"/>
              </w:rPr>
              <w:t>课程代码</w:t>
            </w:r>
          </w:p>
        </w:tc>
        <w:tc>
          <w:tcPr>
            <w:tcW w:w="1365" w:type="pct"/>
            <w:vAlign w:val="center"/>
          </w:tcPr>
          <w:p w14:paraId="1FE07C7B"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bookmarkStart w:id="30" w:name="_GoBack"/>
            <w:r>
              <w:rPr>
                <w:rFonts w:hint="eastAsia" w:ascii="黑体" w:hAnsi="黑体" w:eastAsia="黑体" w:cs="Times New Roman"/>
                <w:szCs w:val="21"/>
              </w:rPr>
              <w:t>2125006</w:t>
            </w:r>
            <w:bookmarkEnd w:id="30"/>
          </w:p>
        </w:tc>
        <w:tc>
          <w:tcPr>
            <w:tcW w:w="1284" w:type="pct"/>
            <w:gridSpan w:val="2"/>
            <w:vAlign w:val="center"/>
          </w:tcPr>
          <w:p w14:paraId="09CBAE58"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课程学分</w:t>
            </w:r>
          </w:p>
        </w:tc>
        <w:tc>
          <w:tcPr>
            <w:tcW w:w="1328" w:type="pct"/>
            <w:gridSpan w:val="3"/>
            <w:tcBorders>
              <w:right w:val="single" w:color="auto" w:sz="12" w:space="0"/>
            </w:tcBorders>
            <w:vAlign w:val="center"/>
          </w:tcPr>
          <w:p w14:paraId="74438F8D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1</w:t>
            </w:r>
          </w:p>
        </w:tc>
      </w:tr>
      <w:tr w14:paraId="51A7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021" w:type="pct"/>
            <w:tcBorders>
              <w:left w:val="single" w:color="auto" w:sz="12" w:space="0"/>
            </w:tcBorders>
            <w:vAlign w:val="center"/>
          </w:tcPr>
          <w:p w14:paraId="3FBFDE89">
            <w:pPr>
              <w:jc w:val="center"/>
              <w:rPr>
                <w:rFonts w:cs="Times New Roman"/>
                <w:szCs w:val="18"/>
              </w:rPr>
            </w:pPr>
            <w:r>
              <w:rPr>
                <w:rFonts w:hint="eastAsia" w:ascii="黑体" w:hAnsi="黑体" w:eastAsia="黑体" w:cs="Times New Roman"/>
                <w:szCs w:val="18"/>
              </w:rPr>
              <w:t>课程学时</w:t>
            </w:r>
            <w:r>
              <w:rPr>
                <w:rFonts w:hint="eastAsia" w:cs="Times New Roman"/>
                <w:szCs w:val="18"/>
              </w:rPr>
              <w:t xml:space="preserve"> </w:t>
            </w:r>
          </w:p>
        </w:tc>
        <w:tc>
          <w:tcPr>
            <w:tcW w:w="1365" w:type="pct"/>
            <w:vAlign w:val="center"/>
          </w:tcPr>
          <w:p w14:paraId="7F420F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768" w:type="pct"/>
            <w:vAlign w:val="center"/>
          </w:tcPr>
          <w:p w14:paraId="05CC66EE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理论学时</w:t>
            </w:r>
          </w:p>
        </w:tc>
        <w:tc>
          <w:tcPr>
            <w:tcW w:w="515" w:type="pct"/>
            <w:vAlign w:val="center"/>
          </w:tcPr>
          <w:p w14:paraId="71D5FB38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0</w:t>
            </w:r>
          </w:p>
        </w:tc>
        <w:tc>
          <w:tcPr>
            <w:tcW w:w="853" w:type="pct"/>
            <w:gridSpan w:val="2"/>
            <w:vAlign w:val="center"/>
          </w:tcPr>
          <w:p w14:paraId="0724E8E1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实践学时</w:t>
            </w:r>
          </w:p>
        </w:tc>
        <w:tc>
          <w:tcPr>
            <w:tcW w:w="475" w:type="pct"/>
            <w:tcBorders>
              <w:right w:val="single" w:color="auto" w:sz="12" w:space="0"/>
            </w:tcBorders>
            <w:vAlign w:val="center"/>
          </w:tcPr>
          <w:p w14:paraId="53DEE1C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16</w:t>
            </w:r>
          </w:p>
        </w:tc>
      </w:tr>
      <w:tr w14:paraId="6585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021" w:type="pct"/>
            <w:tcBorders>
              <w:left w:val="single" w:color="auto" w:sz="12" w:space="0"/>
            </w:tcBorders>
            <w:vAlign w:val="center"/>
          </w:tcPr>
          <w:p w14:paraId="228EFD05">
            <w:pPr>
              <w:jc w:val="center"/>
              <w:rPr>
                <w:rFonts w:hint="eastAsia" w:ascii="黑体" w:hAnsi="黑体" w:eastAsia="黑体" w:cs="Times New Roman"/>
                <w:szCs w:val="18"/>
              </w:rPr>
            </w:pPr>
            <w:r>
              <w:rPr>
                <w:rFonts w:ascii="黑体" w:hAnsi="黑体" w:eastAsia="黑体" w:cs="Times New Roman"/>
                <w:szCs w:val="18"/>
              </w:rPr>
              <w:t>开课</w:t>
            </w:r>
            <w:r>
              <w:rPr>
                <w:rFonts w:hint="eastAsia" w:ascii="黑体" w:hAnsi="黑体" w:eastAsia="黑体" w:cs="Times New Roman"/>
                <w:szCs w:val="18"/>
              </w:rPr>
              <w:t>学院</w:t>
            </w:r>
          </w:p>
        </w:tc>
        <w:tc>
          <w:tcPr>
            <w:tcW w:w="1365" w:type="pct"/>
            <w:vAlign w:val="center"/>
          </w:tcPr>
          <w:p w14:paraId="18F6CA73"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珠宝学院</w:t>
            </w:r>
          </w:p>
        </w:tc>
        <w:tc>
          <w:tcPr>
            <w:tcW w:w="1284" w:type="pct"/>
            <w:gridSpan w:val="2"/>
            <w:vAlign w:val="center"/>
          </w:tcPr>
          <w:p w14:paraId="0A9705F0"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适用</w:t>
            </w:r>
            <w:r>
              <w:rPr>
                <w:rFonts w:ascii="黑体" w:hAnsi="黑体" w:eastAsia="黑体" w:cs="Times New Roman"/>
                <w:szCs w:val="21"/>
              </w:rPr>
              <w:t>专业</w:t>
            </w:r>
            <w:r>
              <w:rPr>
                <w:rFonts w:hint="eastAsia" w:ascii="黑体" w:hAnsi="黑体" w:eastAsia="黑体" w:cs="Times New Roman"/>
                <w:szCs w:val="21"/>
              </w:rPr>
              <w:t>与年级</w:t>
            </w:r>
          </w:p>
        </w:tc>
        <w:tc>
          <w:tcPr>
            <w:tcW w:w="1328" w:type="pct"/>
            <w:gridSpan w:val="3"/>
            <w:tcBorders>
              <w:right w:val="single" w:color="auto" w:sz="12" w:space="0"/>
            </w:tcBorders>
            <w:vAlign w:val="center"/>
          </w:tcPr>
          <w:p w14:paraId="592CDBB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宝石及材料工艺学专业三年级</w:t>
            </w:r>
          </w:p>
        </w:tc>
      </w:tr>
      <w:tr w14:paraId="1A8A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021" w:type="pct"/>
            <w:tcBorders>
              <w:left w:val="single" w:color="auto" w:sz="12" w:space="0"/>
            </w:tcBorders>
            <w:vAlign w:val="center"/>
          </w:tcPr>
          <w:p w14:paraId="1AB3BF54">
            <w:pPr>
              <w:jc w:val="center"/>
              <w:rPr>
                <w:rFonts w:hint="eastAsia" w:ascii="黑体" w:hAnsi="黑体" w:eastAsia="黑体" w:cs="Times New Roman"/>
                <w:szCs w:val="18"/>
              </w:rPr>
            </w:pPr>
            <w:r>
              <w:rPr>
                <w:rFonts w:hint="eastAsia" w:ascii="黑体" w:hAnsi="黑体" w:eastAsia="黑体" w:cs="Times New Roman"/>
                <w:szCs w:val="18"/>
              </w:rPr>
              <w:t>课程类别与性质</w:t>
            </w:r>
          </w:p>
        </w:tc>
        <w:tc>
          <w:tcPr>
            <w:tcW w:w="1365" w:type="pct"/>
            <w:vAlign w:val="center"/>
          </w:tcPr>
          <w:p w14:paraId="4F5B2946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专业选修课</w:t>
            </w:r>
          </w:p>
        </w:tc>
        <w:tc>
          <w:tcPr>
            <w:tcW w:w="1284" w:type="pct"/>
            <w:gridSpan w:val="2"/>
            <w:vAlign w:val="center"/>
          </w:tcPr>
          <w:p w14:paraId="7A035E82"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考核方式</w:t>
            </w:r>
          </w:p>
        </w:tc>
        <w:tc>
          <w:tcPr>
            <w:tcW w:w="1328" w:type="pct"/>
            <w:gridSpan w:val="3"/>
            <w:tcBorders>
              <w:right w:val="single" w:color="auto" w:sz="12" w:space="0"/>
            </w:tcBorders>
            <w:vAlign w:val="center"/>
          </w:tcPr>
          <w:p w14:paraId="144CC30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考查</w:t>
            </w:r>
          </w:p>
        </w:tc>
      </w:tr>
      <w:tr w14:paraId="3F9C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021" w:type="pct"/>
            <w:tcBorders>
              <w:left w:val="single" w:color="auto" w:sz="12" w:space="0"/>
            </w:tcBorders>
            <w:vAlign w:val="center"/>
          </w:tcPr>
          <w:p w14:paraId="33960821">
            <w:pPr>
              <w:jc w:val="center"/>
              <w:rPr>
                <w:rFonts w:hint="eastAsia" w:ascii="黑体" w:hAnsi="黑体" w:eastAsia="黑体" w:cs="Times New Roman"/>
                <w:szCs w:val="18"/>
              </w:rPr>
            </w:pPr>
            <w:r>
              <w:rPr>
                <w:rFonts w:hint="eastAsia" w:ascii="黑体" w:hAnsi="黑体" w:eastAsia="黑体" w:cs="Times New Roman"/>
                <w:szCs w:val="18"/>
              </w:rPr>
              <w:t>选</w:t>
            </w:r>
            <w:r>
              <w:rPr>
                <w:rFonts w:ascii="黑体" w:hAnsi="黑体" w:eastAsia="黑体" w:cs="Times New Roman"/>
                <w:szCs w:val="18"/>
              </w:rPr>
              <w:t>用教材</w:t>
            </w:r>
          </w:p>
        </w:tc>
        <w:tc>
          <w:tcPr>
            <w:tcW w:w="2649" w:type="pct"/>
            <w:gridSpan w:val="3"/>
            <w:vAlign w:val="center"/>
          </w:tcPr>
          <w:p w14:paraId="34F522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《宝石人工合成技术》、何雪梅和沈才卿编著、9787122373083、化学工业出版社、第三版</w:t>
            </w:r>
          </w:p>
        </w:tc>
        <w:tc>
          <w:tcPr>
            <w:tcW w:w="853" w:type="pct"/>
            <w:gridSpan w:val="2"/>
            <w:vAlign w:val="center"/>
          </w:tcPr>
          <w:p w14:paraId="59040315"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是否为</w:t>
            </w:r>
          </w:p>
          <w:p w14:paraId="4D82868E"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马工程教材</w:t>
            </w:r>
          </w:p>
        </w:tc>
        <w:tc>
          <w:tcPr>
            <w:tcW w:w="475" w:type="pct"/>
            <w:tcBorders>
              <w:right w:val="single" w:color="auto" w:sz="12" w:space="0"/>
            </w:tcBorders>
            <w:vAlign w:val="center"/>
          </w:tcPr>
          <w:p w14:paraId="363196E7">
            <w:pPr>
              <w:ind w:left="120" w:left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否</w:t>
            </w:r>
          </w:p>
        </w:tc>
      </w:tr>
      <w:tr w14:paraId="2A8F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021" w:type="pct"/>
            <w:tcBorders>
              <w:left w:val="single" w:color="auto" w:sz="12" w:space="0"/>
            </w:tcBorders>
            <w:vAlign w:val="center"/>
          </w:tcPr>
          <w:p w14:paraId="1A36847F">
            <w:pPr>
              <w:jc w:val="center"/>
              <w:rPr>
                <w:rFonts w:hint="eastAsia" w:ascii="黑体" w:hAnsi="黑体" w:eastAsia="黑体" w:cs="Times New Roman"/>
                <w:szCs w:val="18"/>
              </w:rPr>
            </w:pPr>
            <w:r>
              <w:rPr>
                <w:rFonts w:ascii="黑体" w:hAnsi="黑体" w:eastAsia="黑体" w:cs="Times New Roman"/>
                <w:szCs w:val="18"/>
              </w:rPr>
              <w:t>先修课程</w:t>
            </w:r>
          </w:p>
        </w:tc>
        <w:tc>
          <w:tcPr>
            <w:tcW w:w="3978" w:type="pct"/>
            <w:gridSpan w:val="6"/>
            <w:tcBorders>
              <w:right w:val="single" w:color="auto" w:sz="12" w:space="0"/>
            </w:tcBorders>
            <w:vAlign w:val="center"/>
          </w:tcPr>
          <w:p w14:paraId="65C2467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宝石地质基础及结晶矿物学2040148（6）；宝石学2040020（4）；宝石鉴定2040016 （6）</w:t>
            </w:r>
          </w:p>
        </w:tc>
      </w:tr>
      <w:tr w14:paraId="0707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021" w:type="pct"/>
            <w:tcBorders>
              <w:left w:val="single" w:color="auto" w:sz="12" w:space="0"/>
            </w:tcBorders>
            <w:vAlign w:val="center"/>
          </w:tcPr>
          <w:p w14:paraId="502C8CE2">
            <w:pPr>
              <w:jc w:val="center"/>
              <w:rPr>
                <w:rFonts w:hint="eastAsia" w:ascii="黑体" w:hAnsi="黑体" w:eastAsia="黑体" w:cs="Times New Roman"/>
                <w:szCs w:val="18"/>
              </w:rPr>
            </w:pPr>
            <w:r>
              <w:rPr>
                <w:rFonts w:ascii="黑体" w:hAnsi="黑体" w:eastAsia="黑体" w:cs="Times New Roman"/>
                <w:szCs w:val="18"/>
              </w:rPr>
              <w:t>课程简介</w:t>
            </w:r>
          </w:p>
        </w:tc>
        <w:tc>
          <w:tcPr>
            <w:tcW w:w="3978" w:type="pct"/>
            <w:gridSpan w:val="6"/>
            <w:tcBorders>
              <w:right w:val="single" w:color="auto" w:sz="12" w:space="0"/>
            </w:tcBorders>
          </w:tcPr>
          <w:p w14:paraId="6D5D1009">
            <w:pPr>
              <w:rPr>
                <w:rFonts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宝石及材料工艺学专业三年级</w:t>
            </w:r>
            <w:r>
              <w:rPr>
                <w:rFonts w:hint="eastAsia" w:ascii="Times New Roman" w:hAnsi="Times New Roman" w:cs="Times New Roman"/>
                <w:szCs w:val="21"/>
              </w:rPr>
              <w:t>的学生已完成了</w:t>
            </w:r>
            <w:r>
              <w:rPr>
                <w:rFonts w:hint="eastAsia" w:cs="Times New Roman"/>
                <w:szCs w:val="21"/>
              </w:rPr>
              <w:t>合成与优化处理宝石理论知识的学习，但是学与用、知与行的关系，是学习的核心问题，因此要将这些理论知识运用到实践中，学以致用，用以促学。而《</w:t>
            </w:r>
            <w:r>
              <w:rPr>
                <w:rFonts w:hint="eastAsia" w:cs="Times New Roman"/>
                <w:bCs/>
                <w:szCs w:val="21"/>
              </w:rPr>
              <w:t>人工宝石鉴定</w:t>
            </w:r>
            <w:r>
              <w:rPr>
                <w:rFonts w:hint="eastAsia" w:cs="Times New Roman"/>
                <w:szCs w:val="21"/>
              </w:rPr>
              <w:t>》课程正是该部分理论内容的实践支撑课程，该课程</w:t>
            </w:r>
            <w:r>
              <w:rPr>
                <w:rFonts w:ascii="Times New Roman" w:hAnsi="Times New Roman" w:cs="Times New Roman"/>
                <w:szCs w:val="21"/>
              </w:rPr>
              <w:t>作为宝石及材料工艺学专业学生的专业</w:t>
            </w:r>
            <w:r>
              <w:rPr>
                <w:rFonts w:hint="eastAsia" w:ascii="Times New Roman" w:hAnsi="Times New Roman" w:cs="Times New Roman"/>
                <w:szCs w:val="21"/>
              </w:rPr>
              <w:t>选</w:t>
            </w:r>
            <w:r>
              <w:rPr>
                <w:rFonts w:ascii="Times New Roman" w:hAnsi="Times New Roman" w:cs="Times New Roman"/>
                <w:szCs w:val="21"/>
              </w:rPr>
              <w:t>修课，旨在强化学生关于</w:t>
            </w:r>
            <w:r>
              <w:rPr>
                <w:rFonts w:hint="eastAsia" w:ascii="Times New Roman" w:hAnsi="Times New Roman" w:cs="Times New Roman"/>
                <w:szCs w:val="21"/>
              </w:rPr>
              <w:t>宝石合成及优化处理</w:t>
            </w:r>
            <w:r>
              <w:rPr>
                <w:rFonts w:ascii="Times New Roman" w:hAnsi="Times New Roman" w:cs="Times New Roman"/>
                <w:szCs w:val="21"/>
              </w:rPr>
              <w:t>的内容，采用</w:t>
            </w:r>
            <w:r>
              <w:rPr>
                <w:rFonts w:hint="eastAsia" w:ascii="Times New Roman" w:hAnsi="Times New Roman" w:cs="Times New Roman"/>
                <w:szCs w:val="21"/>
              </w:rPr>
              <w:t>全实践的</w:t>
            </w:r>
            <w:r>
              <w:rPr>
                <w:rFonts w:ascii="Times New Roman" w:hAnsi="Times New Roman" w:cs="Times New Roman"/>
                <w:szCs w:val="21"/>
              </w:rPr>
              <w:t>教学</w:t>
            </w:r>
            <w:r>
              <w:rPr>
                <w:rFonts w:hint="eastAsia" w:ascii="Times New Roman" w:hAnsi="Times New Roman" w:cs="Times New Roman"/>
                <w:szCs w:val="21"/>
              </w:rPr>
              <w:t>方式</w:t>
            </w:r>
            <w:r>
              <w:rPr>
                <w:rFonts w:ascii="Times New Roman" w:hAnsi="Times New Roman" w:cs="Times New Roman"/>
                <w:szCs w:val="21"/>
              </w:rPr>
              <w:t>，让学生</w:t>
            </w:r>
            <w:r>
              <w:rPr>
                <w:rFonts w:hint="eastAsia" w:ascii="Times New Roman" w:hAnsi="Times New Roman" w:cs="Times New Roman"/>
                <w:szCs w:val="21"/>
              </w:rPr>
              <w:t>将人工宝石的理论和实践进行结合，</w:t>
            </w:r>
            <w:r>
              <w:rPr>
                <w:rFonts w:ascii="Times New Roman" w:hAnsi="Times New Roman" w:cs="Times New Roman"/>
                <w:szCs w:val="21"/>
              </w:rPr>
              <w:t>更好的</w:t>
            </w:r>
            <w:r>
              <w:rPr>
                <w:rFonts w:hint="eastAsia" w:ascii="Times New Roman" w:hAnsi="Times New Roman" w:cs="Times New Roman"/>
                <w:szCs w:val="21"/>
              </w:rPr>
              <w:t>掌握人工宝石的宝石学特征。本课程内容主要包括</w:t>
            </w:r>
            <w:r>
              <w:rPr>
                <w:rFonts w:hint="eastAsia" w:cs="Times New Roman"/>
                <w:sz w:val="20"/>
                <w:szCs w:val="20"/>
              </w:rPr>
              <w:t>合成宝石鉴定、优化处理宝石鉴定以及</w:t>
            </w:r>
            <w:r>
              <w:rPr>
                <w:rFonts w:hint="eastAsia"/>
                <w:sz w:val="20"/>
                <w:szCs w:val="20"/>
              </w:rPr>
              <w:t>未知宝石的实践考查。</w:t>
            </w:r>
            <w:r>
              <w:rPr>
                <w:rFonts w:ascii="Times New Roman" w:hAnsi="Times New Roman" w:cs="Times New Roman"/>
                <w:szCs w:val="21"/>
              </w:rPr>
              <w:t>通过本课程的学习，</w:t>
            </w:r>
            <w:r>
              <w:rPr>
                <w:rFonts w:hint="eastAsia" w:cs="Times New Roman"/>
                <w:szCs w:val="21"/>
              </w:rPr>
              <w:t>要求学生将理论与实践进行有效结合，采用肉眼及常规宝石学仪器快速鉴别合成及优化处理的宝石，并能与相应的天然宝石进行科学有效的区分。</w:t>
            </w:r>
            <w:r>
              <w:rPr>
                <w:rFonts w:ascii="Times New Roman" w:hAnsi="Times New Roman" w:cs="Times New Roman"/>
                <w:szCs w:val="21"/>
              </w:rPr>
              <w:t>通过本课程思政点的学习，使学生树立正确的</w:t>
            </w:r>
            <w:r>
              <w:rPr>
                <w:rFonts w:hint="eastAsia" w:ascii="Times New Roman" w:hAnsi="Times New Roman" w:cs="Times New Roman"/>
                <w:szCs w:val="21"/>
              </w:rPr>
              <w:t>职业态度</w:t>
            </w:r>
            <w:r>
              <w:rPr>
                <w:rFonts w:ascii="Times New Roman" w:hAnsi="Times New Roman" w:cs="Times New Roman"/>
                <w:szCs w:val="21"/>
              </w:rPr>
              <w:t>，诚实守信，以期能对规范整个珠宝行业做出应有的贡献。</w:t>
            </w:r>
          </w:p>
          <w:p w14:paraId="731ABE9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9E4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2" w:hRule="atLeast"/>
        </w:trPr>
        <w:tc>
          <w:tcPr>
            <w:tcW w:w="1021" w:type="pct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31528BC4">
            <w:pPr>
              <w:jc w:val="center"/>
              <w:rPr>
                <w:rFonts w:hint="eastAsia" w:ascii="黑体" w:hAnsi="黑体" w:eastAsia="黑体" w:cs="Times New Roman"/>
                <w:szCs w:val="18"/>
              </w:rPr>
            </w:pPr>
            <w:r>
              <w:rPr>
                <w:rFonts w:ascii="黑体" w:hAnsi="黑体" w:eastAsia="黑体" w:cs="Times New Roman"/>
                <w:szCs w:val="18"/>
              </w:rPr>
              <w:t>选课建议</w:t>
            </w:r>
            <w:r>
              <w:rPr>
                <w:rFonts w:hint="eastAsia" w:ascii="黑体" w:hAnsi="黑体" w:eastAsia="黑体" w:cs="Times New Roman"/>
                <w:szCs w:val="18"/>
              </w:rPr>
              <w:t>与学习要求</w:t>
            </w:r>
          </w:p>
        </w:tc>
        <w:tc>
          <w:tcPr>
            <w:tcW w:w="3978" w:type="pct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E173F1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本课程适用于宝石及材料工艺学专业本科学生三年级第二学期学习，学生应具备结晶矿物学、晶体光学以及宝石学等基础知识。</w:t>
            </w:r>
          </w:p>
        </w:tc>
      </w:tr>
      <w:tr w14:paraId="07A2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6" w:hRule="atLeast"/>
        </w:trPr>
        <w:tc>
          <w:tcPr>
            <w:tcW w:w="1021" w:type="pct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42BDAFF3"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大纲编写人</w:t>
            </w:r>
          </w:p>
        </w:tc>
        <w:tc>
          <w:tcPr>
            <w:tcW w:w="2133" w:type="pct"/>
            <w:gridSpan w:val="2"/>
            <w:tcBorders>
              <w:top w:val="double" w:color="auto" w:sz="4" w:space="0"/>
            </w:tcBorders>
            <w:vAlign w:val="center"/>
          </w:tcPr>
          <w:p w14:paraId="786293FF">
            <w:pPr>
              <w:jc w:val="right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drawing>
                <wp:inline distT="0" distB="0" distL="0" distR="0">
                  <wp:extent cx="784860" cy="239395"/>
                  <wp:effectExtent l="0" t="0" r="0" b="8255"/>
                  <wp:docPr id="1115" name="图片 25" descr="下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图片 25" descr="下载"/>
                          <pic:cNvPicPr/>
                        </pic:nvPicPr>
                        <pic:blipFill>
                          <a:blip r:embed="rId5" cstate="print"/>
                          <a:srcRect t="8748" b="10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39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pct"/>
            <w:gridSpan w:val="2"/>
            <w:tcBorders>
              <w:top w:val="double" w:color="auto" w:sz="4" w:space="0"/>
            </w:tcBorders>
            <w:vAlign w:val="center"/>
          </w:tcPr>
          <w:p w14:paraId="19D78F21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制/修订时间</w:t>
            </w:r>
          </w:p>
        </w:tc>
        <w:tc>
          <w:tcPr>
            <w:tcW w:w="983" w:type="pct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7384E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2024-1-17</w:t>
            </w:r>
          </w:p>
        </w:tc>
      </w:tr>
      <w:tr w14:paraId="54C8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730" w:type="dxa"/>
            <w:tcBorders>
              <w:left w:val="single" w:color="auto" w:sz="12" w:space="0"/>
            </w:tcBorders>
            <w:vAlign w:val="center"/>
          </w:tcPr>
          <w:p w14:paraId="6CC9C792"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专业负责人</w:t>
            </w:r>
          </w:p>
        </w:tc>
        <w:tc>
          <w:tcPr>
            <w:tcW w:w="3615" w:type="dxa"/>
            <w:gridSpan w:val="2"/>
            <w:vAlign w:val="center"/>
          </w:tcPr>
          <w:p w14:paraId="0092CB62">
            <w:pPr>
              <w:jc w:val="right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drawing>
                <wp:inline distT="0" distB="0" distL="0" distR="0">
                  <wp:extent cx="720090" cy="251460"/>
                  <wp:effectExtent l="0" t="0" r="3810" b="15240"/>
                  <wp:docPr id="1116" name="图片 1" descr="徐娅芬-签名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图片 1" descr="徐娅芬-签名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51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drawing>
                <wp:inline distT="0" distB="0" distL="0" distR="0">
                  <wp:extent cx="676910" cy="349250"/>
                  <wp:effectExtent l="0" t="0" r="8890" b="12700"/>
                  <wp:docPr id="1117" name="图片 2" descr="835e000d6b9b420beccf3c23e3c29b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图片 2" descr="835e000d6b9b420beccf3c23e3c29bb"/>
                          <pic:cNvPicPr/>
                        </pic:nvPicPr>
                        <pic:blipFill>
                          <a:blip r:embed="rId7" cstate="print"/>
                          <a:srcRect t="22961" b="12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34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Times New Roman"/>
                <w:szCs w:val="21"/>
              </w:rPr>
              <w:t>（签名）</w:t>
            </w:r>
          </w:p>
        </w:tc>
        <w:tc>
          <w:tcPr>
            <w:tcW w:w="1458" w:type="dxa"/>
            <w:gridSpan w:val="2"/>
            <w:vAlign w:val="center"/>
          </w:tcPr>
          <w:p w14:paraId="3F68C7B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审定时间</w:t>
            </w:r>
          </w:p>
        </w:tc>
        <w:tc>
          <w:tcPr>
            <w:tcW w:w="1671" w:type="dxa"/>
            <w:gridSpan w:val="2"/>
            <w:tcBorders>
              <w:right w:val="single" w:color="auto" w:sz="12" w:space="0"/>
            </w:tcBorders>
            <w:vAlign w:val="center"/>
          </w:tcPr>
          <w:p w14:paraId="099D443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2024-1-18</w:t>
            </w:r>
          </w:p>
        </w:tc>
      </w:tr>
      <w:tr w14:paraId="20FC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73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7748005"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学院负责人</w:t>
            </w:r>
          </w:p>
        </w:tc>
        <w:tc>
          <w:tcPr>
            <w:tcW w:w="3615" w:type="dxa"/>
            <w:gridSpan w:val="2"/>
            <w:tcBorders>
              <w:bottom w:val="single" w:color="auto" w:sz="12" w:space="0"/>
            </w:tcBorders>
            <w:vAlign w:val="center"/>
          </w:tcPr>
          <w:p w14:paraId="544C8539">
            <w:pPr>
              <w:jc w:val="right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drawing>
                <wp:inline distT="0" distB="0" distL="0" distR="0">
                  <wp:extent cx="780415" cy="354965"/>
                  <wp:effectExtent l="0" t="0" r="635" b="6985"/>
                  <wp:docPr id="1118" name="图片 3" descr="a0e6149d95f587e4576ab22bc7750e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图片 3" descr="a0e6149d95f587e4576ab22bc7750ec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354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Times New Roman"/>
                <w:szCs w:val="21"/>
              </w:rPr>
              <w:t>（签名）</w:t>
            </w:r>
          </w:p>
        </w:tc>
        <w:tc>
          <w:tcPr>
            <w:tcW w:w="1458" w:type="dxa"/>
            <w:gridSpan w:val="2"/>
            <w:tcBorders>
              <w:bottom w:val="single" w:color="auto" w:sz="12" w:space="0"/>
            </w:tcBorders>
            <w:vAlign w:val="center"/>
          </w:tcPr>
          <w:p w14:paraId="679FB204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批准时间</w:t>
            </w:r>
          </w:p>
        </w:tc>
        <w:tc>
          <w:tcPr>
            <w:tcW w:w="1671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AA82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2024-1-20</w:t>
            </w:r>
          </w:p>
        </w:tc>
      </w:tr>
    </w:tbl>
    <w:p w14:paraId="6095F90B">
      <w:pPr>
        <w:spacing w:line="100" w:lineRule="exact"/>
        <w:rPr>
          <w:rFonts w:ascii="Arial" w:hAnsi="Arial" w:eastAsia="黑体" w:cs="Times New Roman"/>
        </w:rPr>
      </w:pPr>
    </w:p>
    <w:p w14:paraId="65D3C45B">
      <w:pPr>
        <w:spacing w:before="326" w:beforeLines="100" w:line="360" w:lineRule="auto"/>
        <w:outlineLvl w:val="0"/>
        <w:rPr>
          <w:rFonts w:hint="eastAsia" w:ascii="黑体" w:hAnsi="宋体" w:eastAsia="黑体" w:cs="Times New Roman"/>
          <w:sz w:val="28"/>
        </w:rPr>
      </w:pPr>
      <w:bookmarkStart w:id="4" w:name="_Toc12689"/>
      <w:bookmarkStart w:id="5" w:name="_Toc1191"/>
      <w:r>
        <w:rPr>
          <w:rFonts w:hint="eastAsia" w:ascii="黑体" w:hAnsi="宋体" w:eastAsia="黑体" w:cs="Times New Roman"/>
          <w:sz w:val="28"/>
        </w:rPr>
        <w:t>二、课程目标与毕业要求</w:t>
      </w:r>
      <w:bookmarkEnd w:id="4"/>
      <w:bookmarkEnd w:id="5"/>
    </w:p>
    <w:p w14:paraId="4C1CABF2">
      <w:pPr>
        <w:spacing w:before="81" w:beforeLines="25" w:after="163" w:afterLines="50" w:line="440" w:lineRule="exact"/>
        <w:outlineLvl w:val="1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44E67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A12E461">
            <w:pPr>
              <w:snapToGrid w:val="0"/>
              <w:jc w:val="center"/>
              <w:rPr>
                <w:rFonts w:hint="eastAsia" w:ascii="黑体" w:hAnsi="黑体" w:eastAsia="黑体" w:cs="Times New Roman"/>
                <w:bCs/>
                <w:szCs w:val="18"/>
              </w:rPr>
            </w:pPr>
            <w:r>
              <w:rPr>
                <w:rFonts w:hint="eastAsia" w:ascii="黑体" w:hAnsi="黑体" w:eastAsia="黑体" w:cs="Times New Roman"/>
                <w:bCs/>
                <w:szCs w:val="18"/>
              </w:rPr>
              <w:t>类型</w:t>
            </w:r>
          </w:p>
        </w:tc>
        <w:tc>
          <w:tcPr>
            <w:tcW w:w="782" w:type="dxa"/>
            <w:vAlign w:val="center"/>
          </w:tcPr>
          <w:p w14:paraId="31521F04">
            <w:pPr>
              <w:snapToGrid w:val="0"/>
              <w:jc w:val="center"/>
              <w:rPr>
                <w:rFonts w:hint="eastAsia" w:ascii="黑体" w:hAnsi="黑体" w:eastAsia="黑体" w:cs="Times New Roman"/>
                <w:bCs/>
                <w:szCs w:val="18"/>
              </w:rPr>
            </w:pPr>
            <w:r>
              <w:rPr>
                <w:rFonts w:hint="eastAsia" w:ascii="黑体" w:hAnsi="黑体" w:eastAsia="黑体" w:cs="Times New Roman"/>
                <w:bCs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3105D5BD">
            <w:pPr>
              <w:snapToGrid w:val="0"/>
              <w:jc w:val="center"/>
              <w:rPr>
                <w:rFonts w:hint="eastAsia" w:ascii="黑体" w:hAnsi="黑体" w:eastAsia="黑体" w:cs="Times New Roman"/>
                <w:bCs/>
                <w:szCs w:val="18"/>
              </w:rPr>
            </w:pPr>
            <w:r>
              <w:rPr>
                <w:rFonts w:hint="eastAsia" w:ascii="黑体" w:hAnsi="黑体" w:eastAsia="黑体" w:cs="Times New Roman"/>
                <w:bCs/>
                <w:szCs w:val="18"/>
              </w:rPr>
              <w:t>内容</w:t>
            </w:r>
          </w:p>
        </w:tc>
      </w:tr>
      <w:tr w14:paraId="46C58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66231C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 w:ascii="黑体" w:hAnsi="黑体" w:eastAsia="黑体" w:cs="Times New Roman"/>
                <w:bCs/>
                <w:szCs w:val="18"/>
              </w:rPr>
              <w:t>知识目标</w:t>
            </w:r>
          </w:p>
        </w:tc>
        <w:tc>
          <w:tcPr>
            <w:tcW w:w="782" w:type="dxa"/>
            <w:vAlign w:val="center"/>
          </w:tcPr>
          <w:p w14:paraId="1114A936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D73CED9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掌握常见人工宝石的鉴定特征及相关的理论知识。</w:t>
            </w:r>
          </w:p>
        </w:tc>
      </w:tr>
      <w:tr w14:paraId="5D4E3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1920E9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 w:ascii="黑体" w:hAnsi="黑体" w:eastAsia="黑体" w:cs="Times New Roman"/>
                <w:bCs/>
                <w:szCs w:val="18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1A1889ED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4D641C20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能对人工宝石相关的理论知识进行举一反三、触类旁通的能力。</w:t>
            </w:r>
          </w:p>
        </w:tc>
      </w:tr>
      <w:tr w14:paraId="01D2D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A89CC59">
            <w:pPr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19EEE4DE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3E78A95F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能将理论与实践有效结合，利用仪器鉴别人工宝石及相应的天然宝石的能力。</w:t>
            </w:r>
          </w:p>
        </w:tc>
      </w:tr>
      <w:tr w14:paraId="28677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81" w:hRule="atLeast"/>
          <w:jc w:val="center"/>
        </w:trPr>
        <w:tc>
          <w:tcPr>
            <w:tcW w:w="1235" w:type="dxa"/>
            <w:vAlign w:val="center"/>
          </w:tcPr>
          <w:p w14:paraId="6FB9E7CC">
            <w:pPr>
              <w:snapToGrid w:val="0"/>
              <w:jc w:val="center"/>
              <w:rPr>
                <w:rFonts w:ascii="Arial" w:hAnsi="Arial" w:eastAsia="黑体" w:cs="Arial"/>
                <w:bCs/>
                <w:szCs w:val="18"/>
              </w:rPr>
            </w:pPr>
            <w:r>
              <w:rPr>
                <w:rFonts w:hint="eastAsia" w:ascii="Arial" w:hAnsi="Arial" w:eastAsia="黑体" w:cs="Arial"/>
                <w:bCs/>
                <w:szCs w:val="18"/>
              </w:rPr>
              <w:t>素养目标</w:t>
            </w:r>
          </w:p>
          <w:p w14:paraId="0885585A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 w:ascii="黑体" w:hAnsi="黑体" w:eastAsia="黑体" w:cs="Times New Roman"/>
                <w:bCs/>
                <w:szCs w:val="18"/>
              </w:rPr>
              <w:t>(含课程思政目标</w:t>
            </w:r>
            <w:r>
              <w:rPr>
                <w:rFonts w:ascii="黑体" w:hAnsi="黑体" w:eastAsia="黑体" w:cs="Times New Roman"/>
                <w:bCs/>
                <w:szCs w:val="18"/>
              </w:rPr>
              <w:t>)</w:t>
            </w:r>
          </w:p>
        </w:tc>
        <w:tc>
          <w:tcPr>
            <w:tcW w:w="782" w:type="dxa"/>
            <w:vAlign w:val="center"/>
          </w:tcPr>
          <w:p w14:paraId="0C22F48E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40E05DF9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培养学生“严谨、仔细和负责任”的学习和工作态度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使学生具备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应变能力和创新思维</w:t>
            </w:r>
            <w:r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树立学生乐学善学，勤于反思的学习能力。</w:t>
            </w:r>
          </w:p>
        </w:tc>
      </w:tr>
    </w:tbl>
    <w:p w14:paraId="252D66BF">
      <w:pPr>
        <w:spacing w:before="81" w:beforeLines="25" w:after="163" w:afterLines="50" w:line="440" w:lineRule="exact"/>
        <w:outlineLvl w:val="1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（二）课程支撑的毕业要求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CC7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CBF83BA">
            <w:pPr>
              <w:tabs>
                <w:tab w:val="left" w:pos="4200"/>
              </w:tabs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LO1品德修养</w:t>
            </w:r>
            <w:r>
              <w:rPr>
                <w:rFonts w:ascii="Times New Roman" w:hAnsi="Times New Roman" w:cs="Times New Roman"/>
                <w:bCs/>
                <w:szCs w:val="21"/>
              </w:rPr>
              <w:t>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C5271E3">
            <w:pPr>
              <w:rPr>
                <w:rFonts w:hint="eastAsia"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④</w:t>
            </w:r>
            <w:r>
              <w:rPr>
                <w:rFonts w:ascii="Times New Roman" w:hAnsi="Times New Roman" w:cs="Times New Roman"/>
                <w:bCs/>
                <w:szCs w:val="21"/>
              </w:rPr>
              <w:t>诚信尽责，为人诚实，信守承诺，勤奋努力，精益求精，勇于担责。</w:t>
            </w:r>
          </w:p>
        </w:tc>
      </w:tr>
      <w:tr w14:paraId="75E26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9252862">
            <w:pPr>
              <w:tabs>
                <w:tab w:val="left" w:pos="4200"/>
              </w:tabs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LO2专业能力</w:t>
            </w:r>
            <w:r>
              <w:rPr>
                <w:rFonts w:ascii="Times New Roman" w:hAnsi="Times New Roman" w:cs="Times New Roman"/>
                <w:bCs/>
                <w:szCs w:val="21"/>
              </w:rPr>
              <w:t>：具有人文科学素养，具备从事宝石鉴定相关工作或专业的理论知识、实践能力。</w:t>
            </w:r>
          </w:p>
          <w:p w14:paraId="0C1F3F7D">
            <w:pPr>
              <w:rPr>
                <w:rFonts w:hint="eastAsia"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④</w:t>
            </w:r>
            <w:r>
              <w:rPr>
                <w:rFonts w:ascii="Times New Roman" w:hAnsi="Times New Roman" w:cs="Times New Roman"/>
                <w:bCs/>
                <w:szCs w:val="21"/>
              </w:rPr>
              <w:t>掌握珠宝玉石材料的性质和用途，掌握珠宝鉴定的基本理论知识，具备珠宝玉石材料的识别鉴定能力。</w:t>
            </w:r>
          </w:p>
        </w:tc>
      </w:tr>
      <w:tr w14:paraId="37D8F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402CE71">
            <w:pPr>
              <w:tabs>
                <w:tab w:val="left" w:pos="4200"/>
              </w:tabs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LO4自主学习</w:t>
            </w:r>
            <w:r>
              <w:rPr>
                <w:rFonts w:ascii="Times New Roman" w:hAnsi="Times New Roman" w:cs="Times New Roman"/>
                <w:bCs/>
                <w:szCs w:val="21"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488D9C3B">
            <w:pPr>
              <w:rPr>
                <w:rFonts w:hint="eastAsia"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</w:t>
            </w:r>
            <w:r>
              <w:rPr>
                <w:rFonts w:ascii="Times New Roman" w:hAnsi="Times New Roman" w:cs="Times New Roman"/>
                <w:bCs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</w:tr>
    </w:tbl>
    <w:p w14:paraId="270FF421">
      <w:pPr>
        <w:spacing w:before="81" w:beforeLines="25" w:after="163" w:afterLines="50" w:line="440" w:lineRule="exact"/>
        <w:outlineLvl w:val="1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 xml:space="preserve">（三）毕业要求与课程目标的关系 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59"/>
        <w:gridCol w:w="775"/>
        <w:gridCol w:w="775"/>
        <w:gridCol w:w="4651"/>
        <w:gridCol w:w="1316"/>
      </w:tblGrid>
      <w:tr w14:paraId="2B0D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2CB2514">
            <w:pPr>
              <w:snapToGrid w:val="0"/>
              <w:jc w:val="center"/>
              <w:rPr>
                <w:rFonts w:ascii="Arial" w:hAnsi="Arial" w:eastAsia="黑体" w:cs="Times New Roman"/>
                <w:bCs/>
                <w:szCs w:val="16"/>
              </w:rPr>
            </w:pPr>
            <w:r>
              <w:rPr>
                <w:rFonts w:hint="eastAsia" w:ascii="黑体" w:hAnsi="黑体" w:eastAsia="黑体" w:cs="Times New Roman"/>
                <w:bCs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D164273">
            <w:pPr>
              <w:snapToGrid w:val="0"/>
              <w:jc w:val="center"/>
              <w:rPr>
                <w:rFonts w:ascii="Arial" w:hAnsi="Arial" w:eastAsia="黑体" w:cs="Times New Roman"/>
                <w:bCs/>
                <w:szCs w:val="16"/>
              </w:rPr>
            </w:pPr>
            <w:r>
              <w:rPr>
                <w:rFonts w:hint="eastAsia" w:ascii="Arial" w:hAnsi="Arial" w:eastAsia="黑体" w:cs="Times New Roman"/>
                <w:bCs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36E21CE">
            <w:pPr>
              <w:snapToGrid w:val="0"/>
              <w:jc w:val="center"/>
              <w:rPr>
                <w:rFonts w:ascii="Arial" w:hAnsi="Arial" w:eastAsia="黑体" w:cs="Times New Roman"/>
                <w:bCs/>
                <w:szCs w:val="16"/>
              </w:rPr>
            </w:pPr>
            <w:r>
              <w:rPr>
                <w:rFonts w:hint="eastAsia" w:ascii="Arial" w:hAnsi="Arial" w:eastAsia="黑体" w:cs="Times New Roman"/>
                <w:bCs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580BBEA2">
            <w:pPr>
              <w:snapToGrid w:val="0"/>
              <w:jc w:val="center"/>
              <w:rPr>
                <w:rFonts w:ascii="Arial" w:hAnsi="Arial" w:eastAsia="黑体" w:cs="Times New Roman"/>
                <w:bCs/>
                <w:szCs w:val="16"/>
              </w:rPr>
            </w:pPr>
            <w:r>
              <w:rPr>
                <w:rFonts w:hint="eastAsia" w:ascii="Arial" w:hAnsi="Arial" w:eastAsia="黑体" w:cs="Times New Roman"/>
                <w:bCs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0AE1B4E">
            <w:pPr>
              <w:snapToGrid w:val="0"/>
              <w:jc w:val="center"/>
              <w:rPr>
                <w:rFonts w:ascii="Arial" w:hAnsi="Arial" w:eastAsia="黑体" w:cs="Times New Roman"/>
                <w:bCs/>
                <w:szCs w:val="16"/>
              </w:rPr>
            </w:pPr>
            <w:r>
              <w:rPr>
                <w:rFonts w:hint="eastAsia" w:ascii="Arial" w:hAnsi="Arial" w:eastAsia="黑体" w:cs="Times New Roman"/>
                <w:bCs/>
                <w:szCs w:val="16"/>
              </w:rPr>
              <w:t>对指标点的贡献度</w:t>
            </w:r>
          </w:p>
        </w:tc>
      </w:tr>
      <w:tr w14:paraId="3A30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A3784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0010A4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④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48710E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L</w:t>
            </w:r>
          </w:p>
        </w:tc>
        <w:tc>
          <w:tcPr>
            <w:tcW w:w="4651" w:type="dxa"/>
            <w:vAlign w:val="center"/>
          </w:tcPr>
          <w:p w14:paraId="47F58A73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4培养学生“严谨、仔细和负责任”的学习和工作态度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使学生具备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应变能力和创新思维</w:t>
            </w:r>
            <w:r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树立学生乐学善学，勤于反思的学习能力。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2A4F6F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100%</w:t>
            </w:r>
          </w:p>
        </w:tc>
      </w:tr>
      <w:tr w14:paraId="2417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F5B77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B07D816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④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vAlign w:val="center"/>
          </w:tcPr>
          <w:p w14:paraId="27269D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H</w:t>
            </w:r>
          </w:p>
        </w:tc>
        <w:tc>
          <w:tcPr>
            <w:tcW w:w="4651" w:type="dxa"/>
            <w:vAlign w:val="center"/>
          </w:tcPr>
          <w:p w14:paraId="4909F809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1掌握常见人工宝石的鉴定特征及相关的理论知识。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03FA830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30%</w:t>
            </w:r>
          </w:p>
        </w:tc>
      </w:tr>
      <w:tr w14:paraId="0E2F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E4366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303D5CF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vAlign w:val="center"/>
          </w:tcPr>
          <w:p w14:paraId="06BD11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51" w:type="dxa"/>
            <w:vAlign w:val="center"/>
          </w:tcPr>
          <w:p w14:paraId="6F83D1F9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3能将理论与实践有效结合，利用仪器鉴别人工宝石及相应的天然宝石的能力。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54B99F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70%</w:t>
            </w:r>
          </w:p>
        </w:tc>
      </w:tr>
      <w:tr w14:paraId="63B2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08FA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LO4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AF3F89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288730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L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7C607BB7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2能对人工宝石相关的的理论知识举一反三、触类旁通的能力。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EBF742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100%</w:t>
            </w:r>
          </w:p>
        </w:tc>
      </w:tr>
    </w:tbl>
    <w:p w14:paraId="5FBF9984">
      <w:pPr>
        <w:snapToGrid w:val="0"/>
        <w:jc w:val="center"/>
        <w:rPr>
          <w:rFonts w:ascii="Arial" w:hAnsi="Arial" w:eastAsia="黑体" w:cs="Times New Roman"/>
          <w:bCs/>
          <w:szCs w:val="20"/>
        </w:rPr>
      </w:pPr>
    </w:p>
    <w:p w14:paraId="5751AC6C">
      <w:pPr>
        <w:spacing w:before="326" w:beforeLines="100" w:line="360" w:lineRule="auto"/>
        <w:outlineLvl w:val="0"/>
        <w:rPr>
          <w:rFonts w:hint="eastAsia" w:ascii="黑体" w:hAnsi="宋体" w:eastAsia="黑体" w:cs="Times New Roman"/>
          <w:sz w:val="28"/>
        </w:rPr>
      </w:pPr>
      <w:bookmarkStart w:id="6" w:name="_Toc6735"/>
      <w:bookmarkStart w:id="7" w:name="_Toc23952"/>
      <w:r>
        <w:rPr>
          <w:rFonts w:hint="eastAsia" w:ascii="黑体" w:hAnsi="宋体" w:eastAsia="黑体" w:cs="Times New Roman"/>
          <w:sz w:val="28"/>
        </w:rPr>
        <w:t>三、实验</w:t>
      </w:r>
      <w:r>
        <w:rPr>
          <w:rFonts w:hint="eastAsia" w:ascii="Arial" w:hAnsi="Arial" w:eastAsia="黑体" w:cs="Times New Roman"/>
          <w:sz w:val="28"/>
          <w:szCs w:val="28"/>
        </w:rPr>
        <w:t>内容与要求</w:t>
      </w:r>
      <w:bookmarkEnd w:id="6"/>
      <w:bookmarkEnd w:id="7"/>
    </w:p>
    <w:p w14:paraId="6140A072">
      <w:pPr>
        <w:spacing w:before="81" w:beforeLines="25" w:after="163" w:afterLines="50" w:line="440" w:lineRule="exact"/>
        <w:outlineLvl w:val="1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（一）各实验项目的基本信息</w:t>
      </w:r>
    </w:p>
    <w:tbl>
      <w:tblPr>
        <w:tblStyle w:val="7"/>
        <w:tblW w:w="48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09"/>
        <w:gridCol w:w="3512"/>
        <w:gridCol w:w="1272"/>
        <w:gridCol w:w="849"/>
        <w:gridCol w:w="848"/>
        <w:gridCol w:w="786"/>
      </w:tblGrid>
      <w:tr w14:paraId="2C552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270C06E">
            <w:pPr>
              <w:snapToGrid w:val="0"/>
              <w:jc w:val="center"/>
              <w:rPr>
                <w:rFonts w:ascii="Arial" w:hAnsi="Arial" w:eastAsia="黑体" w:cs="Times New Roman"/>
                <w:bCs/>
                <w:szCs w:val="16"/>
              </w:rPr>
            </w:pPr>
            <w:r>
              <w:rPr>
                <w:rFonts w:hint="eastAsia" w:ascii="Arial" w:hAnsi="Arial" w:eastAsia="黑体" w:cs="Times New Roman"/>
                <w:bCs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CBC1ACC">
            <w:pPr>
              <w:snapToGrid w:val="0"/>
              <w:jc w:val="center"/>
              <w:rPr>
                <w:rFonts w:ascii="Arial" w:hAnsi="Arial" w:eastAsia="黑体" w:cs="Times New Roman"/>
                <w:bCs/>
                <w:szCs w:val="16"/>
              </w:rPr>
            </w:pPr>
            <w:r>
              <w:rPr>
                <w:rFonts w:hint="eastAsia" w:ascii="Arial" w:hAnsi="Arial" w:eastAsia="黑体" w:cs="Times New Roman"/>
                <w:bCs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5B674FC">
            <w:pPr>
              <w:snapToGrid w:val="0"/>
              <w:jc w:val="center"/>
              <w:rPr>
                <w:rFonts w:ascii="Arial" w:hAnsi="Arial" w:eastAsia="黑体" w:cs="Times New Roman"/>
                <w:bCs/>
                <w:szCs w:val="16"/>
              </w:rPr>
            </w:pPr>
            <w:r>
              <w:rPr>
                <w:rFonts w:hint="eastAsia" w:ascii="Arial" w:hAnsi="Arial" w:eastAsia="黑体" w:cs="Times New Roman"/>
                <w:bCs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7DFA7A6">
            <w:pPr>
              <w:snapToGrid w:val="0"/>
              <w:jc w:val="center"/>
              <w:rPr>
                <w:rFonts w:ascii="Arial" w:hAnsi="Arial" w:eastAsia="黑体" w:cs="Times New Roman"/>
                <w:bCs/>
                <w:szCs w:val="16"/>
              </w:rPr>
            </w:pPr>
            <w:r>
              <w:rPr>
                <w:rFonts w:hint="eastAsia" w:ascii="黑体" w:hAnsi="黑体" w:eastAsia="黑体" w:cs="Times New Roman"/>
                <w:bCs/>
                <w:szCs w:val="21"/>
              </w:rPr>
              <w:t>学时</w:t>
            </w:r>
            <w:r>
              <w:rPr>
                <w:rFonts w:hint="eastAsia" w:ascii="黑体" w:hAnsi="黑体" w:eastAsia="黑体" w:cs="Times New Roman"/>
                <w:szCs w:val="21"/>
              </w:rPr>
              <w:t>分配</w:t>
            </w:r>
          </w:p>
        </w:tc>
      </w:tr>
      <w:tr w14:paraId="71B8C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591689">
            <w:pPr>
              <w:snapToGrid w:val="0"/>
              <w:jc w:val="center"/>
              <w:rPr>
                <w:rFonts w:ascii="Arial" w:hAnsi="Arial" w:eastAsia="黑体" w:cs="Times New Roman"/>
                <w:bCs/>
                <w:szCs w:val="16"/>
              </w:rPr>
            </w:pPr>
          </w:p>
        </w:tc>
        <w:tc>
          <w:tcPr>
            <w:tcW w:w="35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0AB5C1">
            <w:pPr>
              <w:snapToGrid w:val="0"/>
              <w:jc w:val="center"/>
              <w:rPr>
                <w:rFonts w:ascii="Arial" w:hAnsi="Arial" w:eastAsia="黑体" w:cs="Times New Roman"/>
                <w:bCs/>
                <w:szCs w:val="16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ADE93F">
            <w:pPr>
              <w:snapToGrid w:val="0"/>
              <w:jc w:val="center"/>
              <w:rPr>
                <w:rFonts w:ascii="Arial" w:hAnsi="Arial" w:eastAsia="黑体" w:cs="Times New Roman"/>
                <w:bCs/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BC8B8A">
            <w:pPr>
              <w:snapToGrid w:val="0"/>
              <w:jc w:val="center"/>
              <w:rPr>
                <w:rFonts w:hint="eastAsia" w:ascii="黑体" w:hAnsi="黑体" w:eastAsia="黑体" w:cs="Times New Roman"/>
                <w:bCs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478927">
            <w:pPr>
              <w:snapToGrid w:val="0"/>
              <w:jc w:val="center"/>
              <w:rPr>
                <w:rFonts w:hint="eastAsia" w:ascii="黑体" w:hAnsi="黑体" w:eastAsia="黑体" w:cs="Times New Roman"/>
                <w:bCs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Cs w:val="20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B349C5">
            <w:pPr>
              <w:snapToGrid w:val="0"/>
              <w:jc w:val="center"/>
              <w:rPr>
                <w:rFonts w:hint="eastAsia" w:ascii="黑体" w:hAnsi="黑体" w:eastAsia="黑体" w:cs="Times New Roman"/>
                <w:bCs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Cs w:val="20"/>
              </w:rPr>
              <w:t>小计</w:t>
            </w:r>
          </w:p>
        </w:tc>
      </w:tr>
      <w:tr w14:paraId="1C9AA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8A32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06A1C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合成宝石鉴定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B48F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0E0C45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E81C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55AC3B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</w:tc>
      </w:tr>
      <w:tr w14:paraId="75948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DC53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E8A10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优化处理宝石鉴定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4A95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DD4643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2AABE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4DFBB5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</w:tc>
      </w:tr>
      <w:tr w14:paraId="6ACB3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0608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4053C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未知宝石的实践考查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1C5A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B01EE0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800A9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8542B9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</w:tc>
      </w:tr>
      <w:tr w14:paraId="534D7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76A049D">
            <w:pPr>
              <w:snapToGrid w:val="0"/>
              <w:jc w:val="center"/>
              <w:rPr>
                <w:rFonts w:ascii="Arial" w:hAnsi="Arial" w:eastAsia="黑体" w:cs="Times New Roman"/>
                <w:bCs/>
                <w:szCs w:val="20"/>
              </w:rPr>
            </w:pPr>
            <w:r>
              <w:rPr>
                <w:rFonts w:hint="eastAsia" w:ascii="Arial" w:hAnsi="Arial" w:eastAsia="黑体" w:cs="Times New Roman"/>
                <w:bCs/>
                <w:szCs w:val="16"/>
              </w:rPr>
              <w:t xml:space="preserve">实验类型：①演示型 </w:t>
            </w:r>
            <w:r>
              <w:rPr>
                <w:rFonts w:ascii="Arial" w:hAnsi="Arial" w:eastAsia="黑体" w:cs="Times New Roman"/>
                <w:bCs/>
                <w:szCs w:val="16"/>
              </w:rPr>
              <w:t xml:space="preserve"> </w:t>
            </w:r>
            <w:r>
              <w:rPr>
                <w:rFonts w:hint="eastAsia" w:ascii="Arial" w:hAnsi="Arial" w:eastAsia="黑体" w:cs="Times New Roman"/>
                <w:bCs/>
                <w:szCs w:val="16"/>
              </w:rPr>
              <w:t xml:space="preserve">②验证型 </w:t>
            </w:r>
            <w:r>
              <w:rPr>
                <w:rFonts w:ascii="Arial" w:hAnsi="Arial" w:eastAsia="黑体" w:cs="Times New Roman"/>
                <w:bCs/>
                <w:szCs w:val="16"/>
              </w:rPr>
              <w:t xml:space="preserve"> </w:t>
            </w:r>
            <w:r>
              <w:rPr>
                <w:rFonts w:hint="eastAsia" w:ascii="Arial" w:hAnsi="Arial" w:eastAsia="黑体" w:cs="Times New Roman"/>
                <w:bCs/>
                <w:szCs w:val="16"/>
              </w:rPr>
              <w:t xml:space="preserve">③设计型 </w:t>
            </w:r>
            <w:r>
              <w:rPr>
                <w:rFonts w:ascii="Arial" w:hAnsi="Arial" w:eastAsia="黑体" w:cs="Times New Roman"/>
                <w:bCs/>
                <w:szCs w:val="16"/>
              </w:rPr>
              <w:t xml:space="preserve"> </w:t>
            </w:r>
            <w:r>
              <w:rPr>
                <w:rFonts w:hint="eastAsia" w:ascii="Arial" w:hAnsi="Arial" w:eastAsia="黑体" w:cs="Times New Roman"/>
                <w:bCs/>
                <w:szCs w:val="16"/>
              </w:rPr>
              <w:t>④综合型</w:t>
            </w:r>
          </w:p>
        </w:tc>
      </w:tr>
    </w:tbl>
    <w:p w14:paraId="1F7EEE5A">
      <w:pPr>
        <w:spacing w:before="81" w:beforeLines="25" w:after="163" w:afterLines="50" w:line="440" w:lineRule="exact"/>
        <w:outlineLvl w:val="1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（二）各实验项目教学目标、内容与要求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7B3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0FBE4EE">
            <w:pPr>
              <w:spacing w:line="44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实验1：</w:t>
            </w:r>
            <w:r>
              <w:rPr>
                <w:rFonts w:ascii="Times New Roman" w:hAnsi="Times New Roman" w:cs="Times New Roman"/>
                <w:szCs w:val="21"/>
              </w:rPr>
              <w:t>合成宝石鉴定</w:t>
            </w:r>
          </w:p>
        </w:tc>
      </w:tr>
      <w:tr w14:paraId="478BA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4A46A07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教学目标：</w:t>
            </w:r>
            <w:r>
              <w:rPr>
                <w:rFonts w:ascii="Times New Roman" w:hAnsi="Times New Roman" w:cs="Times New Roman"/>
                <w:szCs w:val="21"/>
              </w:rPr>
              <w:t>了解市场常见宝石的合成方法、合成原理、合成条件等；掌握常见合成宝石的鉴别特征。</w:t>
            </w:r>
          </w:p>
          <w:p w14:paraId="67A5EE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教学内容：利用肉眼观察并结合常规宝石学仪器，观察</w:t>
            </w:r>
            <w:r>
              <w:rPr>
                <w:rFonts w:ascii="Times New Roman" w:hAnsi="Times New Roman" w:cs="Times New Roman"/>
                <w:szCs w:val="21"/>
              </w:rPr>
              <w:t>焰熔法、水热法、助熔剂法、熔体法、化学沉淀法（化学液相沉淀法和化学气相沉淀法）、高温高压法、冷坩埚熔壳法、玻璃、陶瓷、塑料等制作方法生长的人工宝石的特征，并能完成与相应天然宝石的鉴别。</w:t>
            </w:r>
          </w:p>
          <w:p w14:paraId="0576E34C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教学要求：</w:t>
            </w:r>
            <w:r>
              <w:rPr>
                <w:rFonts w:ascii="Times New Roman" w:hAnsi="Times New Roman" w:cs="Times New Roman"/>
                <w:szCs w:val="21"/>
              </w:rPr>
              <w:t>按照宝石鉴定的常规方法和仪器的操作步骤完成实习内容；认真填写实践内容。</w:t>
            </w:r>
          </w:p>
        </w:tc>
      </w:tr>
      <w:tr w14:paraId="71045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9C671AF">
            <w:pPr>
              <w:spacing w:line="440" w:lineRule="exac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实验2：</w:t>
            </w:r>
            <w:r>
              <w:rPr>
                <w:rFonts w:ascii="Times New Roman" w:hAnsi="Times New Roman" w:cs="Times New Roman"/>
                <w:szCs w:val="21"/>
              </w:rPr>
              <w:t>优化处理宝石鉴定</w:t>
            </w:r>
          </w:p>
        </w:tc>
      </w:tr>
      <w:tr w14:paraId="7E5DF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CB8E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教学目标：</w:t>
            </w:r>
            <w:r>
              <w:rPr>
                <w:rFonts w:ascii="Times New Roman" w:hAnsi="Times New Roman" w:cs="Times New Roman"/>
                <w:szCs w:val="21"/>
              </w:rPr>
              <w:t>了解市场常见宝石的优化处理方法、原理、条件等；掌握常见优化处理宝石的鉴别特征。</w:t>
            </w:r>
          </w:p>
          <w:p w14:paraId="1B033960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教学内容：利用肉眼观察并结合常规宝石学仪器，观察热处理、扩散处理、表面处理、激光处理、漂白处理、拼合处理、染色处理、辐照处理、高温高压处理、充填处理以及其它处理方法优化处理的</w:t>
            </w:r>
            <w:r>
              <w:rPr>
                <w:rFonts w:ascii="Times New Roman" w:hAnsi="Times New Roman" w:cs="Times New Roman"/>
                <w:szCs w:val="21"/>
              </w:rPr>
              <w:t>宝石样品的特征，并能完成与相应天然宝石的鉴别。</w:t>
            </w:r>
          </w:p>
          <w:p w14:paraId="4E71F76F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教学要求：</w:t>
            </w:r>
            <w:r>
              <w:rPr>
                <w:rFonts w:ascii="Times New Roman" w:hAnsi="Times New Roman" w:cs="Times New Roman"/>
                <w:szCs w:val="21"/>
              </w:rPr>
              <w:t>按照宝石鉴定的常规方法和仪器的操作步骤完成实习内容；认真填写实践内容。</w:t>
            </w:r>
          </w:p>
        </w:tc>
      </w:tr>
      <w:tr w14:paraId="778B8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611AFE6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实验3：</w:t>
            </w:r>
            <w:r>
              <w:rPr>
                <w:rFonts w:ascii="Times New Roman" w:hAnsi="Times New Roman" w:cs="Times New Roman"/>
                <w:szCs w:val="21"/>
              </w:rPr>
              <w:t>未知宝石的实践考查</w:t>
            </w:r>
          </w:p>
        </w:tc>
      </w:tr>
      <w:tr w14:paraId="6A488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A762C9D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教学目标：运用常规宝石学仪器及宝玉石的相关理论知识，在规定时间内完成未知宝石的鉴别。</w:t>
            </w:r>
          </w:p>
          <w:p w14:paraId="14AA2DE5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教学内容：在规定的时间内完成未知宝石（包括天然宝石和相应的合成宝石）的鉴别，并定名；在规定的时间内完成未知宝石（包括天然宝石和相应的优化处理宝石）的鉴别，并定名。</w:t>
            </w:r>
          </w:p>
          <w:p w14:paraId="3E04A85A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教学要求：</w:t>
            </w:r>
            <w:r>
              <w:rPr>
                <w:rFonts w:ascii="Times New Roman" w:hAnsi="Times New Roman" w:cs="Times New Roman"/>
                <w:szCs w:val="21"/>
              </w:rPr>
              <w:t>按照宝石鉴定的常规方法和仪器的操作步骤完成实习内容；认真填写实践测试试卷。</w:t>
            </w:r>
          </w:p>
        </w:tc>
      </w:tr>
    </w:tbl>
    <w:p w14:paraId="7778F37D">
      <w:pPr>
        <w:spacing w:before="81" w:beforeLines="25" w:after="163" w:afterLines="50" w:line="440" w:lineRule="exact"/>
        <w:outlineLvl w:val="1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（三）各实验项目对课程目标的支撑关系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380"/>
        <w:gridCol w:w="1273"/>
        <w:gridCol w:w="1273"/>
        <w:gridCol w:w="1273"/>
        <w:gridCol w:w="1274"/>
      </w:tblGrid>
      <w:tr w14:paraId="4A5E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994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65B8CF3">
            <w:pPr>
              <w:snapToGrid w:val="0"/>
              <w:ind w:firstLine="489"/>
              <w:jc w:val="right"/>
              <w:rPr>
                <w:rFonts w:ascii="Arial" w:hAnsi="Arial" w:eastAsia="黑体" w:cs="Times New Roman"/>
                <w:bCs/>
                <w:szCs w:val="16"/>
              </w:rPr>
            </w:pPr>
            <w:r>
              <w:rPr>
                <w:rFonts w:hint="eastAsia" w:ascii="Arial" w:hAnsi="Arial" w:eastAsia="黑体" w:cs="Times New Roman"/>
                <w:bCs/>
                <w:szCs w:val="16"/>
              </w:rPr>
              <w:t>课程目标</w:t>
            </w:r>
          </w:p>
          <w:p w14:paraId="6CD84488">
            <w:pPr>
              <w:snapToGrid w:val="0"/>
              <w:ind w:right="210"/>
              <w:jc w:val="left"/>
              <w:rPr>
                <w:rFonts w:ascii="Arial" w:hAnsi="Arial" w:eastAsia="黑体" w:cs="Times New Roman"/>
                <w:bCs/>
                <w:szCs w:val="16"/>
              </w:rPr>
            </w:pPr>
          </w:p>
          <w:p w14:paraId="15A08E79">
            <w:pPr>
              <w:snapToGrid w:val="0"/>
              <w:ind w:right="210"/>
              <w:jc w:val="left"/>
              <w:rPr>
                <w:rFonts w:ascii="Arial" w:hAnsi="Arial" w:eastAsia="黑体" w:cs="Times New Roman"/>
                <w:bCs/>
                <w:szCs w:val="16"/>
              </w:rPr>
            </w:pPr>
            <w:r>
              <w:rPr>
                <w:rFonts w:hint="eastAsia" w:ascii="Arial" w:hAnsi="Arial" w:eastAsia="黑体" w:cs="Times New Roman"/>
                <w:bCs/>
                <w:szCs w:val="16"/>
              </w:rPr>
              <w:t>实验项目名称</w:t>
            </w:r>
          </w:p>
        </w:tc>
        <w:tc>
          <w:tcPr>
            <w:tcW w:w="751" w:type="pct"/>
            <w:tcBorders>
              <w:top w:val="single" w:color="auto" w:sz="12" w:space="0"/>
            </w:tcBorders>
            <w:vAlign w:val="center"/>
          </w:tcPr>
          <w:p w14:paraId="5B0C47B4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Cs w:val="16"/>
              </w:rPr>
            </w:pPr>
            <w:r>
              <w:rPr>
                <w:rFonts w:ascii="Times New Roman" w:hAnsi="Times New Roman" w:eastAsia="黑体" w:cs="Times New Roman"/>
                <w:bCs/>
                <w:szCs w:val="16"/>
              </w:rPr>
              <w:t>1</w:t>
            </w:r>
          </w:p>
        </w:tc>
        <w:tc>
          <w:tcPr>
            <w:tcW w:w="751" w:type="pct"/>
            <w:tcBorders>
              <w:top w:val="single" w:color="auto" w:sz="12" w:space="0"/>
            </w:tcBorders>
            <w:vAlign w:val="center"/>
          </w:tcPr>
          <w:p w14:paraId="458693DE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Cs w:val="16"/>
              </w:rPr>
            </w:pPr>
            <w:r>
              <w:rPr>
                <w:rFonts w:ascii="Times New Roman" w:hAnsi="Times New Roman" w:eastAsia="黑体" w:cs="Times New Roman"/>
                <w:bCs/>
                <w:szCs w:val="16"/>
              </w:rPr>
              <w:t>2</w:t>
            </w:r>
          </w:p>
        </w:tc>
        <w:tc>
          <w:tcPr>
            <w:tcW w:w="751" w:type="pct"/>
            <w:tcBorders>
              <w:top w:val="single" w:color="auto" w:sz="12" w:space="0"/>
            </w:tcBorders>
            <w:vAlign w:val="center"/>
          </w:tcPr>
          <w:p w14:paraId="0A7EEA10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Cs w:val="16"/>
              </w:rPr>
            </w:pPr>
            <w:r>
              <w:rPr>
                <w:rFonts w:ascii="Times New Roman" w:hAnsi="Times New Roman" w:eastAsia="黑体" w:cs="Times New Roman"/>
                <w:bCs/>
                <w:szCs w:val="16"/>
              </w:rPr>
              <w:t>3</w:t>
            </w:r>
          </w:p>
        </w:tc>
        <w:tc>
          <w:tcPr>
            <w:tcW w:w="751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36308AF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Cs w:val="16"/>
              </w:rPr>
            </w:pPr>
            <w:r>
              <w:rPr>
                <w:rFonts w:ascii="Times New Roman" w:hAnsi="Times New Roman" w:eastAsia="黑体" w:cs="Times New Roman"/>
                <w:bCs/>
                <w:szCs w:val="16"/>
              </w:rPr>
              <w:t>4</w:t>
            </w:r>
          </w:p>
        </w:tc>
      </w:tr>
      <w:tr w14:paraId="3A3E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994" w:type="pct"/>
            <w:tcBorders>
              <w:left w:val="single" w:color="auto" w:sz="12" w:space="0"/>
            </w:tcBorders>
            <w:vAlign w:val="center"/>
          </w:tcPr>
          <w:p w14:paraId="0C53B34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1合成宝石鉴定</w:t>
            </w:r>
          </w:p>
        </w:tc>
        <w:tc>
          <w:tcPr>
            <w:tcW w:w="751" w:type="pct"/>
            <w:vAlign w:val="center"/>
          </w:tcPr>
          <w:p w14:paraId="032F78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vAlign w:val="center"/>
          </w:tcPr>
          <w:p w14:paraId="2A0AB4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vAlign w:val="center"/>
          </w:tcPr>
          <w:p w14:paraId="4A2409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tcBorders>
              <w:right w:val="single" w:color="auto" w:sz="12" w:space="0"/>
            </w:tcBorders>
            <w:vAlign w:val="center"/>
          </w:tcPr>
          <w:p w14:paraId="57E71A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14:paraId="3940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994" w:type="pct"/>
            <w:tcBorders>
              <w:left w:val="single" w:color="auto" w:sz="12" w:space="0"/>
            </w:tcBorders>
            <w:vAlign w:val="center"/>
          </w:tcPr>
          <w:p w14:paraId="4282C9C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2优化处理宝石鉴定</w:t>
            </w:r>
          </w:p>
        </w:tc>
        <w:tc>
          <w:tcPr>
            <w:tcW w:w="751" w:type="pct"/>
            <w:vAlign w:val="center"/>
          </w:tcPr>
          <w:p w14:paraId="669966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vAlign w:val="center"/>
          </w:tcPr>
          <w:p w14:paraId="7D7766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vAlign w:val="center"/>
          </w:tcPr>
          <w:p w14:paraId="674226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tcBorders>
              <w:right w:val="single" w:color="auto" w:sz="12" w:space="0"/>
            </w:tcBorders>
            <w:vAlign w:val="center"/>
          </w:tcPr>
          <w:p w14:paraId="0A2878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 w14:paraId="0C0D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994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F33BAE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3未知宝石的实践考查</w:t>
            </w:r>
          </w:p>
        </w:tc>
        <w:tc>
          <w:tcPr>
            <w:tcW w:w="751" w:type="pct"/>
            <w:tcBorders>
              <w:bottom w:val="single" w:color="auto" w:sz="12" w:space="0"/>
            </w:tcBorders>
            <w:vAlign w:val="center"/>
          </w:tcPr>
          <w:p w14:paraId="4EE1D3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tcBorders>
              <w:bottom w:val="single" w:color="auto" w:sz="12" w:space="0"/>
            </w:tcBorders>
            <w:vAlign w:val="center"/>
          </w:tcPr>
          <w:p w14:paraId="0F1A78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tcBorders>
              <w:bottom w:val="single" w:color="auto" w:sz="12" w:space="0"/>
            </w:tcBorders>
            <w:vAlign w:val="center"/>
          </w:tcPr>
          <w:p w14:paraId="2E384D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751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700D7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</w:tbl>
    <w:p w14:paraId="03C66828">
      <w:pPr>
        <w:spacing w:line="360" w:lineRule="auto"/>
        <w:outlineLvl w:val="0"/>
        <w:rPr>
          <w:rFonts w:hint="eastAsia" w:ascii="黑体" w:hAnsi="宋体" w:eastAsia="黑体" w:cs="Times New Roman"/>
          <w:sz w:val="28"/>
          <w:highlight w:val="green"/>
        </w:rPr>
      </w:pPr>
      <w:bookmarkStart w:id="8" w:name="_Toc4809"/>
      <w:bookmarkStart w:id="9" w:name="_Toc23032"/>
      <w:r>
        <w:rPr>
          <w:rFonts w:hint="eastAsia" w:ascii="黑体" w:hAnsi="宋体" w:eastAsia="黑体" w:cs="Times New Roman"/>
          <w:sz w:val="28"/>
        </w:rPr>
        <w:t>四、课程思政教学设计</w:t>
      </w:r>
      <w:bookmarkEnd w:id="8"/>
      <w:bookmarkEnd w:id="9"/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821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42DF59C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 合成宝石鉴定</w:t>
            </w:r>
          </w:p>
          <w:p w14:paraId="5E427C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培养学生自主学习、团结协作精神；</w:t>
            </w:r>
          </w:p>
          <w:p w14:paraId="1329A6D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培养学生的应变能力和创新思维；</w:t>
            </w:r>
          </w:p>
          <w:p w14:paraId="5A51F6D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树立学生乐学善学，勤于反思的学习能力。</w:t>
            </w:r>
          </w:p>
          <w:p w14:paraId="21775192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 优化处理宝石鉴定</w:t>
            </w:r>
          </w:p>
          <w:p w14:paraId="7DA0F01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培养学生做事一丝不苟和精益求精的工匠精神；</w:t>
            </w:r>
          </w:p>
          <w:p w14:paraId="4ABACA6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树立学生的创新精神，要有与时俱进的鉴别观点和能力；</w:t>
            </w:r>
          </w:p>
          <w:p w14:paraId="0428360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培养学生“学以致用”的能力。</w:t>
            </w:r>
          </w:p>
          <w:p w14:paraId="12D4EC06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 未知宝石的实践考查</w:t>
            </w:r>
          </w:p>
          <w:p w14:paraId="4A018476">
            <w:pPr>
              <w:numPr>
                <w:ilvl w:val="0"/>
                <w:numId w:val="3"/>
              </w:numPr>
              <w:ind w:firstLine="480" w:firstLineChars="200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树立学生“诚信”的职业道德；</w:t>
            </w:r>
          </w:p>
          <w:p w14:paraId="2117799A">
            <w:pPr>
              <w:numPr>
                <w:ilvl w:val="0"/>
                <w:numId w:val="3"/>
              </w:numPr>
              <w:ind w:firstLine="480" w:firstLineChars="20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培养学生“多维度思考，在实践中努力创新”的优点；</w:t>
            </w:r>
          </w:p>
          <w:p w14:paraId="77A46447">
            <w:pPr>
              <w:numPr>
                <w:ilvl w:val="0"/>
                <w:numId w:val="3"/>
              </w:numPr>
              <w:ind w:firstLine="480" w:firstLineChars="200"/>
              <w:rPr>
                <w:rFonts w:cs="仿宋"/>
                <w:bCs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树立学生勇于探究的科学精神。</w:t>
            </w:r>
          </w:p>
        </w:tc>
      </w:tr>
    </w:tbl>
    <w:p w14:paraId="75FB7CC2">
      <w:pPr>
        <w:spacing w:line="360" w:lineRule="auto"/>
        <w:outlineLvl w:val="0"/>
        <w:rPr>
          <w:rFonts w:hint="eastAsia" w:ascii="黑体" w:hAnsi="宋体" w:eastAsia="黑体" w:cs="Times New Roman"/>
          <w:sz w:val="28"/>
        </w:rPr>
      </w:pPr>
      <w:bookmarkStart w:id="10" w:name="_Toc14475"/>
      <w:bookmarkStart w:id="11" w:name="_Toc9390"/>
      <w:r>
        <w:rPr>
          <w:rFonts w:hint="eastAsia" w:ascii="黑体" w:hAnsi="宋体" w:eastAsia="黑体" w:cs="Times New Roman"/>
          <w:sz w:val="28"/>
        </w:rPr>
        <w:t>五、课程考核</w:t>
      </w:r>
      <w:bookmarkEnd w:id="10"/>
      <w:bookmarkEnd w:id="11"/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847"/>
        <w:gridCol w:w="2814"/>
        <w:gridCol w:w="731"/>
        <w:gridCol w:w="731"/>
        <w:gridCol w:w="731"/>
        <w:gridCol w:w="770"/>
        <w:gridCol w:w="896"/>
      </w:tblGrid>
      <w:tr w14:paraId="1CC2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6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F95B4F">
            <w:pPr>
              <w:jc w:val="center"/>
              <w:rPr>
                <w:rFonts w:hint="eastAsia" w:ascii="黑体" w:hAnsi="黑体" w:eastAsia="黑体" w:cs="Times New Roman"/>
                <w:bCs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Cs w:val="21"/>
              </w:rPr>
              <w:t>总评构成</w:t>
            </w:r>
          </w:p>
        </w:tc>
        <w:tc>
          <w:tcPr>
            <w:tcW w:w="497" w:type="pct"/>
            <w:vMerge w:val="restart"/>
            <w:tcBorders>
              <w:top w:val="single" w:color="auto" w:sz="12" w:space="0"/>
            </w:tcBorders>
            <w:vAlign w:val="center"/>
          </w:tcPr>
          <w:p w14:paraId="29745213">
            <w:pPr>
              <w:jc w:val="center"/>
              <w:outlineLvl w:val="0"/>
              <w:rPr>
                <w:rFonts w:hint="eastAsia" w:ascii="黑体" w:hAnsi="宋体" w:eastAsia="黑体" w:cs="Times New Roman"/>
                <w:sz w:val="28"/>
              </w:rPr>
            </w:pPr>
            <w:bookmarkStart w:id="12" w:name="_Toc9693"/>
            <w:bookmarkStart w:id="13" w:name="_Toc707"/>
            <w:r>
              <w:rPr>
                <w:rFonts w:hint="eastAsia" w:ascii="黑体" w:hAnsi="黑体" w:eastAsia="黑体" w:cs="Times New Roman"/>
                <w:bCs/>
                <w:szCs w:val="21"/>
              </w:rPr>
              <w:t>占比</w:t>
            </w:r>
            <w:bookmarkEnd w:id="12"/>
            <w:bookmarkEnd w:id="13"/>
          </w:p>
        </w:tc>
        <w:tc>
          <w:tcPr>
            <w:tcW w:w="1651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433C7DF">
            <w:pPr>
              <w:spacing w:line="480" w:lineRule="auto"/>
              <w:jc w:val="center"/>
              <w:outlineLvl w:val="0"/>
              <w:rPr>
                <w:rFonts w:hint="eastAsia" w:ascii="黑体" w:hAnsi="黑体" w:eastAsia="黑体" w:cs="Times New Roman"/>
                <w:bCs/>
                <w:szCs w:val="21"/>
              </w:rPr>
            </w:pPr>
            <w:bookmarkStart w:id="14" w:name="_Toc29678"/>
            <w:bookmarkStart w:id="15" w:name="_Toc23991"/>
            <w:r>
              <w:rPr>
                <w:rFonts w:hint="eastAsia" w:ascii="黑体" w:hAnsi="黑体" w:eastAsia="黑体" w:cs="Times New Roman"/>
                <w:bCs/>
                <w:szCs w:val="21"/>
              </w:rPr>
              <w:t>考核方式</w:t>
            </w:r>
            <w:bookmarkEnd w:id="14"/>
            <w:bookmarkEnd w:id="15"/>
          </w:p>
        </w:tc>
        <w:tc>
          <w:tcPr>
            <w:tcW w:w="1739" w:type="pct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F6384D7">
            <w:pPr>
              <w:jc w:val="center"/>
              <w:outlineLvl w:val="0"/>
              <w:rPr>
                <w:rFonts w:hint="eastAsia" w:ascii="黑体" w:hAnsi="宋体" w:eastAsia="黑体" w:cs="Times New Roman"/>
                <w:sz w:val="28"/>
              </w:rPr>
            </w:pPr>
            <w:bookmarkStart w:id="16" w:name="_Toc9700"/>
            <w:bookmarkStart w:id="17" w:name="_Toc27165"/>
            <w:r>
              <w:rPr>
                <w:rFonts w:hint="eastAsia" w:ascii="黑体" w:hAnsi="黑体" w:eastAsia="黑体" w:cs="Times New Roman"/>
                <w:bCs/>
                <w:szCs w:val="21"/>
              </w:rPr>
              <w:t>课程目标</w:t>
            </w:r>
            <w:bookmarkEnd w:id="16"/>
            <w:bookmarkEnd w:id="17"/>
          </w:p>
        </w:tc>
        <w:tc>
          <w:tcPr>
            <w:tcW w:w="525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B2A515">
            <w:pPr>
              <w:jc w:val="center"/>
              <w:outlineLvl w:val="0"/>
              <w:rPr>
                <w:rFonts w:hint="eastAsia" w:ascii="黑体" w:hAnsi="黑体" w:eastAsia="黑体" w:cs="Times New Roman"/>
                <w:bCs/>
                <w:szCs w:val="21"/>
              </w:rPr>
            </w:pPr>
            <w:bookmarkStart w:id="18" w:name="_Toc28831"/>
            <w:bookmarkStart w:id="19" w:name="_Toc9899"/>
            <w:r>
              <w:rPr>
                <w:rFonts w:hint="eastAsia" w:ascii="黑体" w:hAnsi="黑体" w:eastAsia="黑体" w:cs="Times New Roman"/>
                <w:bCs/>
                <w:szCs w:val="21"/>
              </w:rPr>
              <w:t>合计</w:t>
            </w:r>
            <w:bookmarkEnd w:id="18"/>
            <w:bookmarkEnd w:id="19"/>
          </w:p>
        </w:tc>
      </w:tr>
      <w:tr w14:paraId="7EB2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6" w:type="pct"/>
            <w:vMerge w:val="continue"/>
            <w:tcBorders>
              <w:left w:val="single" w:color="auto" w:sz="12" w:space="0"/>
            </w:tcBorders>
          </w:tcPr>
          <w:p w14:paraId="3CA612E9">
            <w:pPr>
              <w:jc w:val="center"/>
              <w:rPr>
                <w:rFonts w:hint="eastAsia" w:ascii="黑体" w:hAnsi="黑体" w:eastAsia="黑体" w:cs="Times New Roman"/>
                <w:bCs/>
                <w:szCs w:val="21"/>
              </w:rPr>
            </w:pPr>
          </w:p>
        </w:tc>
        <w:tc>
          <w:tcPr>
            <w:tcW w:w="497" w:type="pct"/>
            <w:vMerge w:val="continue"/>
          </w:tcPr>
          <w:p w14:paraId="08CEA0E5">
            <w:pPr>
              <w:spacing w:line="480" w:lineRule="auto"/>
              <w:outlineLvl w:val="0"/>
              <w:rPr>
                <w:rFonts w:hint="eastAsia" w:ascii="黑体" w:hAnsi="黑体" w:eastAsia="黑体" w:cs="Times New Roman"/>
                <w:bCs/>
                <w:szCs w:val="21"/>
              </w:rPr>
            </w:pPr>
          </w:p>
        </w:tc>
        <w:tc>
          <w:tcPr>
            <w:tcW w:w="1651" w:type="pct"/>
            <w:vMerge w:val="continue"/>
            <w:tcBorders>
              <w:right w:val="double" w:color="auto" w:sz="4" w:space="0"/>
            </w:tcBorders>
          </w:tcPr>
          <w:p w14:paraId="038D22E5">
            <w:pPr>
              <w:spacing w:line="480" w:lineRule="auto"/>
              <w:outlineLvl w:val="0"/>
              <w:rPr>
                <w:rFonts w:hint="eastAsia" w:ascii="黑体" w:hAnsi="黑体" w:eastAsia="黑体" w:cs="Times New Roman"/>
                <w:bCs/>
                <w:szCs w:val="21"/>
              </w:rPr>
            </w:pPr>
          </w:p>
        </w:tc>
        <w:tc>
          <w:tcPr>
            <w:tcW w:w="429" w:type="pct"/>
            <w:tcBorders>
              <w:left w:val="double" w:color="auto" w:sz="4" w:space="0"/>
            </w:tcBorders>
            <w:vAlign w:val="center"/>
          </w:tcPr>
          <w:p w14:paraId="37289B5D">
            <w:pPr>
              <w:jc w:val="center"/>
              <w:outlineLvl w:val="0"/>
              <w:rPr>
                <w:rFonts w:hint="eastAsia" w:ascii="黑体" w:hAnsi="黑体" w:eastAsia="黑体" w:cs="Times New Roman"/>
                <w:bCs/>
                <w:szCs w:val="21"/>
              </w:rPr>
            </w:pPr>
            <w:bookmarkStart w:id="20" w:name="_Toc24350"/>
            <w:bookmarkStart w:id="21" w:name="_Toc3927"/>
            <w:r>
              <w:rPr>
                <w:rFonts w:hint="eastAsia" w:ascii="黑体" w:hAnsi="黑体" w:eastAsia="黑体" w:cs="Times New Roman"/>
                <w:bCs/>
                <w:szCs w:val="21"/>
              </w:rPr>
              <w:t>1</w:t>
            </w:r>
            <w:bookmarkEnd w:id="20"/>
            <w:bookmarkEnd w:id="21"/>
          </w:p>
        </w:tc>
        <w:tc>
          <w:tcPr>
            <w:tcW w:w="429" w:type="pct"/>
            <w:vAlign w:val="center"/>
          </w:tcPr>
          <w:p w14:paraId="0E5461B4">
            <w:pPr>
              <w:jc w:val="center"/>
              <w:outlineLvl w:val="0"/>
              <w:rPr>
                <w:rFonts w:hint="eastAsia" w:ascii="黑体" w:hAnsi="黑体" w:eastAsia="黑体" w:cs="Times New Roman"/>
                <w:bCs/>
                <w:szCs w:val="21"/>
              </w:rPr>
            </w:pPr>
            <w:bookmarkStart w:id="22" w:name="_Toc18722"/>
            <w:bookmarkStart w:id="23" w:name="_Toc15460"/>
            <w:r>
              <w:rPr>
                <w:rFonts w:hint="eastAsia" w:ascii="黑体" w:hAnsi="黑体" w:eastAsia="黑体" w:cs="Times New Roman"/>
                <w:bCs/>
                <w:szCs w:val="21"/>
              </w:rPr>
              <w:t>2</w:t>
            </w:r>
            <w:bookmarkEnd w:id="22"/>
            <w:bookmarkEnd w:id="23"/>
          </w:p>
        </w:tc>
        <w:tc>
          <w:tcPr>
            <w:tcW w:w="429" w:type="pct"/>
            <w:vAlign w:val="center"/>
          </w:tcPr>
          <w:p w14:paraId="5FAE185E">
            <w:pPr>
              <w:jc w:val="center"/>
              <w:outlineLvl w:val="0"/>
              <w:rPr>
                <w:rFonts w:hint="eastAsia" w:ascii="黑体" w:hAnsi="黑体" w:eastAsia="黑体" w:cs="Times New Roman"/>
                <w:bCs/>
                <w:szCs w:val="21"/>
              </w:rPr>
            </w:pPr>
            <w:bookmarkStart w:id="24" w:name="_Toc18381"/>
            <w:bookmarkStart w:id="25" w:name="_Toc30702"/>
            <w:r>
              <w:rPr>
                <w:rFonts w:hint="eastAsia" w:ascii="黑体" w:hAnsi="黑体" w:eastAsia="黑体" w:cs="Times New Roman"/>
                <w:bCs/>
                <w:szCs w:val="21"/>
              </w:rPr>
              <w:t>3</w:t>
            </w:r>
            <w:bookmarkEnd w:id="24"/>
            <w:bookmarkEnd w:id="25"/>
          </w:p>
        </w:tc>
        <w:tc>
          <w:tcPr>
            <w:tcW w:w="451" w:type="pct"/>
            <w:vAlign w:val="center"/>
          </w:tcPr>
          <w:p w14:paraId="2D4099CA">
            <w:pPr>
              <w:jc w:val="center"/>
              <w:outlineLvl w:val="0"/>
              <w:rPr>
                <w:rFonts w:hint="eastAsia" w:ascii="黑体" w:hAnsi="黑体" w:eastAsia="黑体" w:cs="Times New Roman"/>
                <w:bCs/>
                <w:szCs w:val="21"/>
              </w:rPr>
            </w:pPr>
            <w:bookmarkStart w:id="26" w:name="_Toc28719"/>
            <w:bookmarkStart w:id="27" w:name="_Toc9047"/>
            <w:r>
              <w:rPr>
                <w:rFonts w:hint="eastAsia" w:ascii="黑体" w:hAnsi="黑体" w:eastAsia="黑体" w:cs="Times New Roman"/>
                <w:bCs/>
                <w:szCs w:val="21"/>
              </w:rPr>
              <w:t>4</w:t>
            </w:r>
            <w:bookmarkEnd w:id="26"/>
            <w:bookmarkEnd w:id="27"/>
          </w:p>
        </w:tc>
        <w:tc>
          <w:tcPr>
            <w:tcW w:w="525" w:type="pct"/>
            <w:vMerge w:val="continue"/>
            <w:tcBorders>
              <w:right w:val="single" w:color="auto" w:sz="12" w:space="0"/>
            </w:tcBorders>
          </w:tcPr>
          <w:p w14:paraId="351F36FA">
            <w:pPr>
              <w:jc w:val="center"/>
              <w:outlineLvl w:val="0"/>
              <w:rPr>
                <w:rFonts w:hint="eastAsia" w:ascii="黑体" w:hAnsi="黑体" w:eastAsia="黑体" w:cs="Times New Roman"/>
                <w:bCs/>
                <w:szCs w:val="21"/>
              </w:rPr>
            </w:pPr>
          </w:p>
        </w:tc>
      </w:tr>
      <w:tr w14:paraId="0ACC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6" w:type="pct"/>
            <w:tcBorders>
              <w:left w:val="single" w:color="auto" w:sz="12" w:space="0"/>
            </w:tcBorders>
            <w:vAlign w:val="center"/>
          </w:tcPr>
          <w:p w14:paraId="67B819F5">
            <w:pPr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X1</w:t>
            </w:r>
          </w:p>
        </w:tc>
        <w:tc>
          <w:tcPr>
            <w:tcW w:w="497" w:type="pct"/>
            <w:vAlign w:val="center"/>
          </w:tcPr>
          <w:p w14:paraId="0D110F4D">
            <w:pPr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30%</w:t>
            </w:r>
          </w:p>
        </w:tc>
        <w:tc>
          <w:tcPr>
            <w:tcW w:w="1651" w:type="pct"/>
            <w:tcBorders>
              <w:right w:val="double" w:color="auto" w:sz="4" w:space="0"/>
            </w:tcBorders>
            <w:vAlign w:val="center"/>
          </w:tcPr>
          <w:p w14:paraId="466BE970">
            <w:pPr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综合利用所学理论知识和常规宝石学仪器，</w:t>
            </w:r>
            <w:r>
              <w:rPr>
                <w:rFonts w:ascii="Times New Roman" w:hAnsi="Times New Roman" w:cs="Times New Roman"/>
                <w:bCs/>
                <w:szCs w:val="21"/>
              </w:rPr>
              <w:t>鉴别常见的相似宝石。</w:t>
            </w:r>
          </w:p>
        </w:tc>
        <w:tc>
          <w:tcPr>
            <w:tcW w:w="429" w:type="pct"/>
            <w:tcBorders>
              <w:left w:val="double" w:color="auto" w:sz="4" w:space="0"/>
            </w:tcBorders>
            <w:vAlign w:val="center"/>
          </w:tcPr>
          <w:p w14:paraId="401082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429" w:type="pct"/>
            <w:vAlign w:val="center"/>
          </w:tcPr>
          <w:p w14:paraId="1EA76D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429" w:type="pct"/>
            <w:vAlign w:val="center"/>
          </w:tcPr>
          <w:p w14:paraId="6242A1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0%</w:t>
            </w:r>
          </w:p>
        </w:tc>
        <w:tc>
          <w:tcPr>
            <w:tcW w:w="451" w:type="pct"/>
            <w:vAlign w:val="center"/>
          </w:tcPr>
          <w:p w14:paraId="6C9579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20%</w:t>
            </w:r>
          </w:p>
        </w:tc>
        <w:tc>
          <w:tcPr>
            <w:tcW w:w="525" w:type="pct"/>
            <w:tcBorders>
              <w:right w:val="single" w:color="auto" w:sz="12" w:space="0"/>
            </w:tcBorders>
            <w:vAlign w:val="center"/>
          </w:tcPr>
          <w:p w14:paraId="6815A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</w:t>
            </w:r>
          </w:p>
        </w:tc>
      </w:tr>
      <w:tr w14:paraId="46F0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6" w:type="pct"/>
            <w:tcBorders>
              <w:left w:val="single" w:color="auto" w:sz="12" w:space="0"/>
            </w:tcBorders>
            <w:vAlign w:val="center"/>
          </w:tcPr>
          <w:p w14:paraId="39707BF1">
            <w:pPr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X2</w:t>
            </w:r>
          </w:p>
        </w:tc>
        <w:tc>
          <w:tcPr>
            <w:tcW w:w="497" w:type="pct"/>
            <w:vAlign w:val="center"/>
          </w:tcPr>
          <w:p w14:paraId="52462C1D">
            <w:pPr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35%</w:t>
            </w:r>
          </w:p>
        </w:tc>
        <w:tc>
          <w:tcPr>
            <w:tcW w:w="1651" w:type="pct"/>
            <w:tcBorders>
              <w:right w:val="double" w:color="auto" w:sz="4" w:space="0"/>
            </w:tcBorders>
            <w:vAlign w:val="center"/>
          </w:tcPr>
          <w:p w14:paraId="5E23D3A1">
            <w:pPr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在规定时间内，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鉴别天然宝石及合成宝石。</w:t>
            </w:r>
          </w:p>
        </w:tc>
        <w:tc>
          <w:tcPr>
            <w:tcW w:w="429" w:type="pct"/>
            <w:tcBorders>
              <w:left w:val="double" w:color="auto" w:sz="4" w:space="0"/>
            </w:tcBorders>
            <w:vAlign w:val="center"/>
          </w:tcPr>
          <w:p w14:paraId="230ABE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25%</w:t>
            </w:r>
          </w:p>
        </w:tc>
        <w:tc>
          <w:tcPr>
            <w:tcW w:w="429" w:type="pct"/>
            <w:vAlign w:val="center"/>
          </w:tcPr>
          <w:p w14:paraId="6E0A29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25%</w:t>
            </w:r>
          </w:p>
        </w:tc>
        <w:tc>
          <w:tcPr>
            <w:tcW w:w="429" w:type="pct"/>
            <w:vAlign w:val="center"/>
          </w:tcPr>
          <w:p w14:paraId="4EBAF6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451" w:type="pct"/>
            <w:vAlign w:val="center"/>
          </w:tcPr>
          <w:p w14:paraId="1EC32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10%</w:t>
            </w:r>
          </w:p>
        </w:tc>
        <w:tc>
          <w:tcPr>
            <w:tcW w:w="525" w:type="pct"/>
            <w:tcBorders>
              <w:right w:val="single" w:color="auto" w:sz="12" w:space="0"/>
            </w:tcBorders>
            <w:vAlign w:val="center"/>
          </w:tcPr>
          <w:p w14:paraId="58100D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</w:t>
            </w:r>
          </w:p>
        </w:tc>
      </w:tr>
      <w:tr w14:paraId="3FD3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6" w:type="pct"/>
            <w:tcBorders>
              <w:left w:val="single" w:color="auto" w:sz="12" w:space="0"/>
            </w:tcBorders>
            <w:vAlign w:val="center"/>
          </w:tcPr>
          <w:p w14:paraId="1E348204">
            <w:pPr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X3</w:t>
            </w:r>
          </w:p>
        </w:tc>
        <w:tc>
          <w:tcPr>
            <w:tcW w:w="497" w:type="pct"/>
            <w:vAlign w:val="center"/>
          </w:tcPr>
          <w:p w14:paraId="604A1940">
            <w:pPr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35%</w:t>
            </w:r>
          </w:p>
        </w:tc>
        <w:tc>
          <w:tcPr>
            <w:tcW w:w="1651" w:type="pct"/>
            <w:tcBorders>
              <w:right w:val="double" w:color="auto" w:sz="4" w:space="0"/>
            </w:tcBorders>
            <w:vAlign w:val="center"/>
          </w:tcPr>
          <w:p w14:paraId="35C2F12C">
            <w:pPr>
              <w:spacing w:before="163" w:beforeLines="50" w:after="163" w:afterLines="5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在规定时间内，鉴别天然宝石和优化处理宝石。</w:t>
            </w:r>
          </w:p>
        </w:tc>
        <w:tc>
          <w:tcPr>
            <w:tcW w:w="429" w:type="pct"/>
            <w:tcBorders>
              <w:left w:val="double" w:color="auto" w:sz="4" w:space="0"/>
            </w:tcBorders>
            <w:vAlign w:val="center"/>
          </w:tcPr>
          <w:p w14:paraId="191108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25%</w:t>
            </w:r>
          </w:p>
        </w:tc>
        <w:tc>
          <w:tcPr>
            <w:tcW w:w="429" w:type="pct"/>
            <w:vAlign w:val="center"/>
          </w:tcPr>
          <w:p w14:paraId="244EC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25%</w:t>
            </w:r>
          </w:p>
        </w:tc>
        <w:tc>
          <w:tcPr>
            <w:tcW w:w="429" w:type="pct"/>
            <w:vAlign w:val="center"/>
          </w:tcPr>
          <w:p w14:paraId="7B29F0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451" w:type="pct"/>
            <w:vAlign w:val="center"/>
          </w:tcPr>
          <w:p w14:paraId="5BC1FE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10%</w:t>
            </w:r>
          </w:p>
        </w:tc>
        <w:tc>
          <w:tcPr>
            <w:tcW w:w="525" w:type="pct"/>
            <w:tcBorders>
              <w:right w:val="single" w:color="auto" w:sz="12" w:space="0"/>
            </w:tcBorders>
            <w:vAlign w:val="center"/>
          </w:tcPr>
          <w:p w14:paraId="0237C4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</w:t>
            </w:r>
          </w:p>
        </w:tc>
      </w:tr>
    </w:tbl>
    <w:p w14:paraId="00CCBF72">
      <w:pPr>
        <w:spacing w:line="360" w:lineRule="auto"/>
        <w:outlineLvl w:val="0"/>
        <w:rPr>
          <w:rFonts w:hint="eastAsia" w:ascii="黑体" w:hAnsi="宋体" w:eastAsia="黑体" w:cs="Times New Roman"/>
          <w:sz w:val="28"/>
        </w:rPr>
      </w:pPr>
      <w:bookmarkStart w:id="28" w:name="_Toc14106"/>
      <w:bookmarkStart w:id="29" w:name="_Toc22508"/>
      <w:r>
        <w:rPr>
          <w:rFonts w:hint="eastAsia" w:ascii="黑体" w:hAnsi="宋体" w:eastAsia="黑体" w:cs="Times New Roman"/>
          <w:sz w:val="28"/>
        </w:rPr>
        <w:t>六、其他需要说明的问题</w:t>
      </w:r>
      <w:bookmarkEnd w:id="28"/>
      <w:bookmarkEnd w:id="29"/>
      <w:r>
        <w:rPr>
          <w:rFonts w:hint="eastAsia" w:ascii="黑体" w:hAnsi="宋体" w:eastAsia="黑体" w:cs="Times New Roman"/>
          <w:sz w:val="28"/>
        </w:rPr>
        <w:t xml:space="preserve"> 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161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2941D71">
            <w:pPr>
              <w:rPr>
                <w:rFonts w:ascii="黑体" w:hAnsi="Times New Roman" w:cs="Times New Roman"/>
                <w:szCs w:val="21"/>
              </w:rPr>
            </w:pPr>
            <w:r>
              <w:rPr>
                <w:rFonts w:hint="eastAsia" w:ascii="宋体" w:hAnsi="宋体" w:cs="Times New Roman"/>
                <w:bCs/>
                <w:szCs w:val="21"/>
              </w:rPr>
              <w:t>无</w:t>
            </w:r>
          </w:p>
        </w:tc>
      </w:tr>
    </w:tbl>
    <w:p w14:paraId="50ACA7C8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FCE8C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6350" b="1143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ED083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>
                            <w:rPr>
                              <w:rFonts w:hint="eastAsia" w:ascii="Times New Roman" w:hAnsi="Times New Roman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</w:rPr>
                            <w:t>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7ED083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>
                      <w:rPr>
                        <w:rFonts w:hint="eastAsia" w:ascii="Times New Roman" w:hAnsi="Times New Roman"/>
                        <w:lang w:val="en-US" w:eastAsia="zh-CN"/>
                      </w:rPr>
                      <w:t>6</w:t>
                    </w:r>
                    <w:r>
                      <w:rPr>
                        <w:rFonts w:ascii="Times New Roman" w:hAnsi="Times New Roman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0000009"/>
    <w:multiLevelType w:val="singleLevel"/>
    <w:tmpl w:val="0000000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0000000D"/>
    <w:multiLevelType w:val="singleLevel"/>
    <w:tmpl w:val="0000000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sz w:val="21"/>
        <w:szCs w:val="21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GVhMTJjYWI3ODEwYmEwYjZjYTM3MTgwNmVjZjE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494B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0DC8"/>
    <w:rsid w:val="0016381F"/>
    <w:rsid w:val="00163A48"/>
    <w:rsid w:val="00164E36"/>
    <w:rsid w:val="001678A2"/>
    <w:rsid w:val="00183AA1"/>
    <w:rsid w:val="0018767C"/>
    <w:rsid w:val="001A129C"/>
    <w:rsid w:val="001A135C"/>
    <w:rsid w:val="001B0D49"/>
    <w:rsid w:val="001B546F"/>
    <w:rsid w:val="001B6760"/>
    <w:rsid w:val="001C0906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07C02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56C2B"/>
    <w:rsid w:val="00361BEB"/>
    <w:rsid w:val="00370184"/>
    <w:rsid w:val="00373C8A"/>
    <w:rsid w:val="00377C10"/>
    <w:rsid w:val="00382B86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46C1B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3C7F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54DA"/>
    <w:rsid w:val="00726786"/>
    <w:rsid w:val="00732152"/>
    <w:rsid w:val="007428DF"/>
    <w:rsid w:val="00742BD1"/>
    <w:rsid w:val="00742E7A"/>
    <w:rsid w:val="0074424F"/>
    <w:rsid w:val="00753F03"/>
    <w:rsid w:val="00764FD9"/>
    <w:rsid w:val="007740B2"/>
    <w:rsid w:val="00774C1F"/>
    <w:rsid w:val="0078194F"/>
    <w:rsid w:val="007934A4"/>
    <w:rsid w:val="007A0AC9"/>
    <w:rsid w:val="007A1B70"/>
    <w:rsid w:val="007A57F6"/>
    <w:rsid w:val="007A5BF8"/>
    <w:rsid w:val="007B4FFB"/>
    <w:rsid w:val="007B5A29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276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852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52F79"/>
    <w:rsid w:val="009656CC"/>
    <w:rsid w:val="00970E8C"/>
    <w:rsid w:val="00971671"/>
    <w:rsid w:val="00981A37"/>
    <w:rsid w:val="009830B2"/>
    <w:rsid w:val="009856DF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448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0EF2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BF6E1C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1D5C"/>
    <w:rsid w:val="00D343A8"/>
    <w:rsid w:val="00D37832"/>
    <w:rsid w:val="00D44860"/>
    <w:rsid w:val="00D47689"/>
    <w:rsid w:val="00D50C42"/>
    <w:rsid w:val="00D5350F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404F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D65EB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46AB"/>
    <w:rsid w:val="00F313D2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DC67833"/>
    <w:rsid w:val="22987C80"/>
    <w:rsid w:val="24192CCC"/>
    <w:rsid w:val="26F4679D"/>
    <w:rsid w:val="31586882"/>
    <w:rsid w:val="378123A9"/>
    <w:rsid w:val="39A66CD4"/>
    <w:rsid w:val="3CD52CE1"/>
    <w:rsid w:val="3DC47494"/>
    <w:rsid w:val="410F2E6A"/>
    <w:rsid w:val="4430136C"/>
    <w:rsid w:val="45E9396A"/>
    <w:rsid w:val="4AB0382B"/>
    <w:rsid w:val="569868B5"/>
    <w:rsid w:val="58576FF6"/>
    <w:rsid w:val="60380E97"/>
    <w:rsid w:val="610B3AC7"/>
    <w:rsid w:val="611F6817"/>
    <w:rsid w:val="66CA1754"/>
    <w:rsid w:val="6AF52155"/>
    <w:rsid w:val="6F1E65D4"/>
    <w:rsid w:val="6F266C86"/>
    <w:rsid w:val="6F5042C2"/>
    <w:rsid w:val="74316312"/>
    <w:rsid w:val="780F13C8"/>
    <w:rsid w:val="7C385448"/>
    <w:rsid w:val="7CB36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标题 1 字符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批注文字 字符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页脚 字符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link w:val="5"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editor-text-node"/>
    <w:qFormat/>
    <w:uiPriority w:val="0"/>
  </w:style>
  <w:style w:type="character" w:styleId="22">
    <w:name w:val="Placeholder Text"/>
    <w:unhideWhenUsed/>
    <w:qFormat/>
    <w:uiPriority w:val="99"/>
    <w:rPr>
      <w:color w:val="808080"/>
    </w:rPr>
  </w:style>
  <w:style w:type="table" w:customStyle="1" w:styleId="23">
    <w:name w:val="网格型1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网格型2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3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4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5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6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7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8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网格型9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10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11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13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14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网格型15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网格型16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17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网格型18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717</Words>
  <Characters>809</Characters>
  <Lines>21</Lines>
  <Paragraphs>5</Paragraphs>
  <TotalTime>0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2024-07-02T06:26:00Z</dcterms:created>
  <dc:creator>juvg</dc:creator>
  <cp:lastModifiedBy>清蜜</cp:lastModifiedBy>
  <cp:lastPrinted>2023-11-21T00:52:00Z</cp:lastPrinted>
  <dcterms:modified xsi:type="dcterms:W3CDTF">2026-03-09T15:27:13Z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17E706741D144494AF3312CAC337A783_13</vt:lpwstr>
  </property>
  <property fmtid="{D5CDD505-2E9C-101B-9397-08002B2CF9AE}" pid="4" name="KSOTemplateDocerSaveRecord">
    <vt:lpwstr>eyJoZGlkIjoiZjBjYzFiOThmOGNmOGQwYmJkZDc0MWMxZmQ2ZTNmM2UiLCJ1c2VySWQiOiIyNDE1NzI1MjkifQ==</vt:lpwstr>
  </property>
</Properties>
</file>