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综合材料设计与工艺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2120100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张锦彩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3-2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珠宝428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zh-TW" w:eastAsia="zh-CN"/>
              </w:rPr>
              <w:t>：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下午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:30    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珠宝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8321788063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2600011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《首饰设计与创意方法》，吴冕著 ，人民邮电出版社，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2022.8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E9F67B">
            <w:pPr>
              <w:pStyle w:val="11"/>
              <w:widowControl/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《服饰品设计》，苏洁编著，中国纺织出版社，2010.2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《首饰设计》，伊丽莎白·奥尔弗著，中国纺织出版社，2004.3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12"/>
        <w:tblpPr w:leftFromText="180" w:rightFromText="180" w:vertAnchor="text" w:horzAnchor="page" w:tblpX="1587" w:tblpY="903"/>
        <w:tblOverlap w:val="never"/>
        <w:tblW w:w="50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50"/>
        <w:gridCol w:w="4541"/>
        <w:gridCol w:w="1146"/>
        <w:gridCol w:w="2007"/>
      </w:tblGrid>
      <w:tr w14:paraId="08574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806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B1B4">
            <w:pPr>
              <w:pStyle w:val="11"/>
              <w:widowControl/>
              <w:spacing w:before="120" w:after="120"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</w:t>
            </w: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6478">
            <w:pPr>
              <w:pStyle w:val="11"/>
              <w:widowControl/>
              <w:spacing w:line="240" w:lineRule="exact"/>
              <w:jc w:val="both"/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80DB7">
            <w:pPr>
              <w:pStyle w:val="11"/>
              <w:widowControl/>
              <w:spacing w:line="240" w:lineRule="exact"/>
              <w:ind w:firstLine="357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53F8">
            <w:pPr>
              <w:pStyle w:val="11"/>
              <w:spacing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64394">
            <w:pPr>
              <w:pStyle w:val="11"/>
              <w:spacing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作业</w:t>
            </w:r>
          </w:p>
        </w:tc>
      </w:tr>
      <w:tr w14:paraId="48AB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887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86E8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1-2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594B1">
            <w:pPr>
              <w:pStyle w:val="11"/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5F4F6">
            <w:pPr>
              <w:pStyle w:val="11"/>
              <w:widowControl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综合材料首饰的定义与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材料调研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方法</w:t>
            </w:r>
          </w:p>
          <w:p w14:paraId="11AD619C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B474A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讲课、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讨论、实验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0323">
            <w:pPr>
              <w:pStyle w:val="11"/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确定自己的研究材料，并对此材料进行发散性调研，明确设计方向。绘制成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  <w:t>PPT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逐一进行汇报。</w:t>
            </w:r>
          </w:p>
        </w:tc>
      </w:tr>
      <w:tr w14:paraId="685E8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180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DC4AA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CBC86">
            <w:pPr>
              <w:pStyle w:val="11"/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84D3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综合材料构思方法训练——单一材料的多种呈现方式及深度挖掘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  <w:p w14:paraId="7C45BED7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EE044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讲课、实验、讨论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D6B7B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运用多种创作手法，对材质本身进行物理或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工艺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手段改变其呈现状态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。每位同学完成不少于8个小样。</w:t>
            </w:r>
          </w:p>
        </w:tc>
      </w:tr>
      <w:tr w14:paraId="2C994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336" w:hRule="atLeast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DB43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7-10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38271">
            <w:pPr>
              <w:pStyle w:val="11"/>
              <w:spacing w:line="300" w:lineRule="auto"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235DA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综合材料的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不同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工艺表现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方法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3AD37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讲课、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3D2CE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运用多种创作手法进行综合材料的搭配组合实验，找到最佳的材料呈现形式，小组内，每位同学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件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作品，小组总数量为人数乘于2。</w:t>
            </w:r>
          </w:p>
        </w:tc>
      </w:tr>
      <w:tr w14:paraId="4A0C8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456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2F04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0435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69FD0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综合材料构思方法训练——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材料的设计思维方法及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深度研究</w:t>
            </w:r>
          </w:p>
          <w:p w14:paraId="6B76DB1B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综合材料构思方法训练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问题解决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C132">
            <w:pPr>
              <w:pStyle w:val="11"/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答疑、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讨论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2A216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C7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84" w:hRule="atLeast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8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11-16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138E">
            <w:pPr>
              <w:pStyle w:val="11"/>
              <w:widowControl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39D4">
            <w:pPr>
              <w:pStyle w:val="11"/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首饰设计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创作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设计方法与灵感构思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5E6E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讲课、讨论</w:t>
            </w: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0BBAA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个人创作一个系列，</w:t>
            </w:r>
          </w:p>
          <w:p w14:paraId="6E0B5CBA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从灵感设计到模型材料实验、加工制作至少完成3件实物作品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，后进行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PPT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汇报。</w:t>
            </w:r>
          </w:p>
        </w:tc>
      </w:tr>
      <w:tr w14:paraId="1DB33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853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A745D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0A822">
            <w:pPr>
              <w:pStyle w:val="11"/>
              <w:widowControl/>
              <w:jc w:val="both"/>
              <w:rPr>
                <w:rStyle w:val="7"/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97CC5">
            <w:pPr>
              <w:pStyle w:val="11"/>
              <w:widowControl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首饰设计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创作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围绕主题进行综合材料首饰的制作及呈现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57E1A">
            <w:pPr>
              <w:pStyle w:val="11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讨论、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630A"/>
        </w:tc>
      </w:tr>
      <w:tr w14:paraId="06F05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892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4949">
            <w:pPr>
              <w:jc w:val="center"/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11C6">
            <w:pPr>
              <w:pStyle w:val="11"/>
              <w:widowControl/>
              <w:rPr>
                <w:rStyle w:val="7"/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057E8">
            <w:pPr>
              <w:pStyle w:val="11"/>
              <w:widowControl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  <w:lang w:val="zh-CN"/>
              </w:rPr>
              <w:t>创作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en-US" w:eastAsia="zh-CN"/>
              </w:rPr>
              <w:t>ppt汇报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  <w:lang w:val="zh-CN"/>
              </w:rPr>
              <w:t>和一对一答疑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en-US" w:eastAsia="zh-CN"/>
              </w:rPr>
              <w:t>总结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528A">
            <w:pPr>
              <w:pStyle w:val="11"/>
              <w:widowControl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汇报、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讨论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B27A6"/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实验性作品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（一）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实验性作品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（二）</w:t>
            </w:r>
          </w:p>
        </w:tc>
      </w:tr>
      <w:tr w14:paraId="27500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7B23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0EB8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shd w:val="clear" w:color="auto" w:fill="auto"/>
          </w:tcPr>
          <w:p w14:paraId="1458A2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个人设计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创作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33095" cy="399415"/>
            <wp:effectExtent l="0" t="0" r="14605" b="635"/>
            <wp:docPr id="4" name="图片 4" descr="微信图片_2024011708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1170859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黄昊源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3C0"/>
    <w:rsid w:val="00240B53"/>
    <w:rsid w:val="00280A20"/>
    <w:rsid w:val="00283A9D"/>
    <w:rsid w:val="00287142"/>
    <w:rsid w:val="002878C2"/>
    <w:rsid w:val="00290A4F"/>
    <w:rsid w:val="00290EB6"/>
    <w:rsid w:val="002A0689"/>
    <w:rsid w:val="002A773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DBA"/>
    <w:rsid w:val="00300031"/>
    <w:rsid w:val="00302917"/>
    <w:rsid w:val="0030476F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71B"/>
    <w:rsid w:val="00355A41"/>
    <w:rsid w:val="00361EF9"/>
    <w:rsid w:val="00363C7D"/>
    <w:rsid w:val="003666D5"/>
    <w:rsid w:val="003713F2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37FEA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5846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FE0"/>
    <w:rsid w:val="00865C6A"/>
    <w:rsid w:val="008665DF"/>
    <w:rsid w:val="00866AEC"/>
    <w:rsid w:val="00866CD5"/>
    <w:rsid w:val="008702F7"/>
    <w:rsid w:val="00873C4B"/>
    <w:rsid w:val="008766C8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082D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C68"/>
    <w:rsid w:val="00BA5396"/>
    <w:rsid w:val="00BB00B3"/>
    <w:rsid w:val="00BC09B7"/>
    <w:rsid w:val="00BC622E"/>
    <w:rsid w:val="00BD2AE6"/>
    <w:rsid w:val="00BD5CA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93C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6F1"/>
    <w:rsid w:val="00D06971"/>
    <w:rsid w:val="00D069F5"/>
    <w:rsid w:val="00D07898"/>
    <w:rsid w:val="00D07EB2"/>
    <w:rsid w:val="00D11800"/>
    <w:rsid w:val="00D11BCB"/>
    <w:rsid w:val="00D15EC3"/>
    <w:rsid w:val="00D16835"/>
    <w:rsid w:val="00D20242"/>
    <w:rsid w:val="00D203F9"/>
    <w:rsid w:val="00D2287F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613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C0556C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正文 A"/>
    <w:qFormat/>
    <w:uiPriority w:val="0"/>
    <w:pPr>
      <w:widowControl w:val="0"/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842</Words>
  <Characters>921</Characters>
  <Lines>8</Lines>
  <Paragraphs>2</Paragraphs>
  <TotalTime>8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张锦彩</cp:lastModifiedBy>
  <cp:lastPrinted>2025-09-14T17:02:00Z</cp:lastPrinted>
  <dcterms:modified xsi:type="dcterms:W3CDTF">2025-09-15T12:03:13Z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eyJoZGlkIjoiYmNlNTRlYWM4Mzg0YjU1OWI2ZDMwYjliM2ZjMDVkZTMiLCJ1c2VySWQiOiI3NTg5NjY5MDIifQ==</vt:lpwstr>
  </property>
  <property fmtid="{D5CDD505-2E9C-101B-9397-08002B2CF9AE}" pid="4" name="ICV">
    <vt:lpwstr>20DFBB18884B4A1C966D2FCDC9B8D87B_13</vt:lpwstr>
  </property>
</Properties>
</file>