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4C9F1">
      <w:pPr>
        <w:pStyle w:val="2"/>
        <w:bidi w:val="0"/>
      </w:pPr>
      <w:bookmarkStart w:id="0" w:name="_Toc31017"/>
      <w:bookmarkStart w:id="1" w:name="_Toc13155"/>
      <w:r>
        <w:rPr>
          <w:rFonts w:hint="eastAsia"/>
        </w:rPr>
        <w:t xml:space="preserve">《 </w:t>
      </w:r>
      <w:r>
        <w:t xml:space="preserve">  </w:t>
      </w:r>
      <w:r>
        <w:rPr>
          <w:rFonts w:hint="eastAsia"/>
        </w:rPr>
        <w:t>钻石和钻石分级</w:t>
      </w:r>
      <w:r>
        <w:t xml:space="preserve">   </w:t>
      </w:r>
      <w:r>
        <w:rPr>
          <w:rFonts w:hint="eastAsia"/>
        </w:rPr>
        <w:t>》本科课程教学大纲</w:t>
      </w:r>
      <w:bookmarkEnd w:id="0"/>
      <w:bookmarkEnd w:id="1"/>
    </w:p>
    <w:p w14:paraId="21E928D7">
      <w:pPr>
        <w:widowControl w:val="0"/>
        <w:spacing w:before="326" w:beforeLines="100" w:line="360" w:lineRule="auto"/>
        <w:jc w:val="both"/>
        <w:outlineLvl w:val="0"/>
        <w:rPr>
          <w:rFonts w:ascii="黑体" w:hAnsi="宋体" w:eastAsia="黑体" w:cs="Times New Roman"/>
          <w:kern w:val="2"/>
          <w:sz w:val="28"/>
        </w:rPr>
      </w:pPr>
      <w:bookmarkStart w:id="34" w:name="_GoBack"/>
      <w:bookmarkEnd w:id="34"/>
      <w:bookmarkStart w:id="2" w:name="_Toc11281"/>
      <w:bookmarkStart w:id="3" w:name="_Toc3"/>
      <w:r>
        <w:rPr>
          <w:rFonts w:ascii="黑体" w:hAnsi="宋体" w:eastAsia="黑体" w:cs="Times New Roman"/>
          <w:kern w:val="2"/>
          <w:sz w:val="28"/>
        </w:rPr>
        <w:t>一</w:t>
      </w:r>
      <w:r>
        <w:rPr>
          <w:rFonts w:hint="eastAsia" w:ascii="黑体" w:hAnsi="宋体" w:eastAsia="黑体" w:cs="Times New Roman"/>
          <w:kern w:val="2"/>
          <w:sz w:val="28"/>
        </w:rPr>
        <w:t>、课程</w:t>
      </w:r>
      <w:r>
        <w:rPr>
          <w:rFonts w:ascii="黑体" w:hAnsi="宋体" w:eastAsia="黑体" w:cs="Times New Roman"/>
          <w:kern w:val="2"/>
          <w:sz w:val="28"/>
        </w:rPr>
        <w:t>基本信息</w:t>
      </w:r>
      <w:bookmarkEnd w:id="2"/>
      <w:bookmarkEnd w:id="3"/>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29"/>
        <w:gridCol w:w="2312"/>
        <w:gridCol w:w="1302"/>
        <w:gridCol w:w="876"/>
        <w:gridCol w:w="580"/>
        <w:gridCol w:w="864"/>
        <w:gridCol w:w="810"/>
      </w:tblGrid>
      <w:tr w14:paraId="52CC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0" w:type="pct"/>
            <w:vMerge w:val="restart"/>
            <w:tcBorders>
              <w:top w:val="single" w:color="auto" w:sz="12" w:space="0"/>
              <w:left w:val="single" w:color="auto" w:sz="12" w:space="0"/>
            </w:tcBorders>
            <w:noWrap w:val="0"/>
            <w:vAlign w:val="center"/>
          </w:tcPr>
          <w:p w14:paraId="3B4A5F94">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18"/>
              </w:rPr>
            </w:pPr>
            <w:r>
              <w:rPr>
                <w:rFonts w:hint="eastAsia" w:ascii="黑体" w:hAnsi="黑体" w:eastAsia="黑体" w:cs="Times New Roman"/>
                <w:color w:val="000000"/>
                <w:kern w:val="2"/>
                <w:sz w:val="21"/>
                <w:szCs w:val="18"/>
              </w:rPr>
              <w:t>课程名称</w:t>
            </w:r>
          </w:p>
        </w:tc>
        <w:tc>
          <w:tcPr>
            <w:tcW w:w="3979" w:type="pct"/>
            <w:gridSpan w:val="6"/>
            <w:tcBorders>
              <w:top w:val="single" w:color="auto" w:sz="12" w:space="0"/>
              <w:right w:val="single" w:color="auto" w:sz="12" w:space="0"/>
            </w:tcBorders>
            <w:noWrap w:val="0"/>
            <w:vAlign w:val="center"/>
          </w:tcPr>
          <w:p w14:paraId="1A84D3E0">
            <w:pPr>
              <w:keepNext w:val="0"/>
              <w:keepLines w:val="0"/>
              <w:pageBreakBefore w:val="0"/>
              <w:widowControl w:val="0"/>
              <w:kinsoku/>
              <w:wordWrap/>
              <w:overflowPunct/>
              <w:topLinePunct w:val="0"/>
              <w:autoSpaceDE/>
              <w:autoSpaceDN/>
              <w:bidi w:val="0"/>
              <w:adjustRightInd/>
              <w:snapToGrid/>
              <w:jc w:val="both"/>
              <w:textAlignment w:val="auto"/>
              <w:rPr>
                <w:rFonts w:ascii="Calibri" w:hAnsi="Calibri" w:eastAsia="黑体" w:cs="Times New Roman"/>
                <w:color w:val="000000"/>
                <w:kern w:val="2"/>
                <w:sz w:val="21"/>
                <w:szCs w:val="21"/>
              </w:rPr>
            </w:pPr>
            <w:r>
              <w:rPr>
                <w:rFonts w:hint="eastAsia" w:ascii="黑体" w:hAnsi="黑体" w:eastAsia="黑体" w:cs="Times New Roman"/>
                <w:color w:val="000000"/>
                <w:kern w:val="2"/>
                <w:sz w:val="21"/>
                <w:szCs w:val="21"/>
              </w:rPr>
              <w:t>（中文）</w:t>
            </w:r>
            <w:r>
              <w:rPr>
                <w:rFonts w:hint="eastAsia" w:ascii="黑体" w:hAnsi="黑体" w:eastAsia="黑体" w:cs="Times New Roman"/>
                <w:color w:val="000000"/>
                <w:kern w:val="2"/>
                <w:sz w:val="21"/>
                <w:szCs w:val="18"/>
              </w:rPr>
              <w:t>钻石和钻石分级※</w:t>
            </w:r>
          </w:p>
        </w:tc>
      </w:tr>
      <w:tr w14:paraId="7C71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0" w:type="pct"/>
            <w:vMerge w:val="continue"/>
            <w:tcBorders>
              <w:left w:val="single" w:color="auto" w:sz="12" w:space="0"/>
            </w:tcBorders>
            <w:noWrap w:val="0"/>
            <w:vAlign w:val="center"/>
          </w:tcPr>
          <w:p w14:paraId="323028AA">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18"/>
              </w:rPr>
            </w:pPr>
          </w:p>
        </w:tc>
        <w:tc>
          <w:tcPr>
            <w:tcW w:w="3979" w:type="pct"/>
            <w:gridSpan w:val="6"/>
            <w:tcBorders>
              <w:right w:val="single" w:color="auto" w:sz="12" w:space="0"/>
            </w:tcBorders>
            <w:noWrap w:val="0"/>
            <w:vAlign w:val="center"/>
          </w:tcPr>
          <w:p w14:paraId="25616AE3">
            <w:pPr>
              <w:keepNext w:val="0"/>
              <w:keepLines w:val="0"/>
              <w:pageBreakBefore w:val="0"/>
              <w:widowControl w:val="0"/>
              <w:kinsoku/>
              <w:wordWrap/>
              <w:overflowPunct/>
              <w:topLinePunct w:val="0"/>
              <w:autoSpaceDE/>
              <w:autoSpaceDN/>
              <w:bidi w:val="0"/>
              <w:adjustRightInd/>
              <w:snapToGrid/>
              <w:jc w:val="both"/>
              <w:textAlignment w:val="auto"/>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（英文）</w:t>
            </w:r>
            <w:r>
              <w:rPr>
                <w:rFonts w:ascii="黑体" w:hAnsi="黑体" w:eastAsia="黑体" w:cs="Times New Roman"/>
                <w:color w:val="000000"/>
                <w:kern w:val="2"/>
                <w:sz w:val="21"/>
                <w:szCs w:val="18"/>
              </w:rPr>
              <w:t>Diamonds and Diamond Grading</w:t>
            </w:r>
          </w:p>
        </w:tc>
      </w:tr>
      <w:tr w14:paraId="03CF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4" w:hRule="atLeast"/>
        </w:trPr>
        <w:tc>
          <w:tcPr>
            <w:tcW w:w="1020" w:type="pct"/>
            <w:tcBorders>
              <w:left w:val="single" w:color="auto" w:sz="12" w:space="0"/>
            </w:tcBorders>
            <w:noWrap w:val="0"/>
            <w:vAlign w:val="center"/>
          </w:tcPr>
          <w:p w14:paraId="21C6D267">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18"/>
              </w:rPr>
            </w:pPr>
            <w:r>
              <w:rPr>
                <w:rFonts w:ascii="黑体" w:hAnsi="黑体" w:eastAsia="黑体" w:cs="Times New Roman"/>
                <w:color w:val="000000"/>
                <w:kern w:val="2"/>
                <w:sz w:val="21"/>
                <w:szCs w:val="18"/>
              </w:rPr>
              <w:t>课程代码</w:t>
            </w:r>
          </w:p>
        </w:tc>
        <w:tc>
          <w:tcPr>
            <w:tcW w:w="1364" w:type="pct"/>
            <w:noWrap w:val="0"/>
            <w:vAlign w:val="center"/>
          </w:tcPr>
          <w:p w14:paraId="7BD4988C">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2040129</w:t>
            </w:r>
          </w:p>
        </w:tc>
        <w:tc>
          <w:tcPr>
            <w:tcW w:w="1285" w:type="pct"/>
            <w:gridSpan w:val="2"/>
            <w:noWrap w:val="0"/>
            <w:vAlign w:val="center"/>
          </w:tcPr>
          <w:p w14:paraId="7E2B0C27">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ascii="黑体" w:hAnsi="黑体" w:eastAsia="黑体" w:cs="Times New Roman"/>
                <w:color w:val="000000"/>
                <w:kern w:val="2"/>
                <w:sz w:val="21"/>
                <w:szCs w:val="21"/>
              </w:rPr>
              <w:t>课程学分</w:t>
            </w:r>
          </w:p>
        </w:tc>
        <w:tc>
          <w:tcPr>
            <w:tcW w:w="1330" w:type="pct"/>
            <w:gridSpan w:val="3"/>
            <w:tcBorders>
              <w:right w:val="single" w:color="auto" w:sz="12" w:space="0"/>
            </w:tcBorders>
            <w:noWrap w:val="0"/>
            <w:vAlign w:val="center"/>
          </w:tcPr>
          <w:p w14:paraId="34C8DAF5">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5</w:t>
            </w:r>
          </w:p>
        </w:tc>
      </w:tr>
      <w:tr w14:paraId="2987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4" w:hRule="atLeast"/>
        </w:trPr>
        <w:tc>
          <w:tcPr>
            <w:tcW w:w="1020" w:type="pct"/>
            <w:tcBorders>
              <w:left w:val="single" w:color="auto" w:sz="12" w:space="0"/>
            </w:tcBorders>
            <w:noWrap w:val="0"/>
            <w:vAlign w:val="center"/>
          </w:tcPr>
          <w:p w14:paraId="3D21DDFE">
            <w:pPr>
              <w:keepNext w:val="0"/>
              <w:keepLines w:val="0"/>
              <w:pageBreakBefore w:val="0"/>
              <w:widowControl w:val="0"/>
              <w:kinsoku/>
              <w:wordWrap/>
              <w:overflowPunct/>
              <w:topLinePunct w:val="0"/>
              <w:autoSpaceDE/>
              <w:autoSpaceDN/>
              <w:bidi w:val="0"/>
              <w:adjustRightInd/>
              <w:snapToGrid/>
              <w:jc w:val="center"/>
              <w:textAlignment w:val="auto"/>
              <w:rPr>
                <w:rFonts w:ascii="Calibri" w:hAnsi="Calibri" w:eastAsia="宋体" w:cs="Times New Roman"/>
                <w:kern w:val="2"/>
                <w:sz w:val="21"/>
                <w:szCs w:val="18"/>
              </w:rPr>
            </w:pPr>
            <w:r>
              <w:rPr>
                <w:rFonts w:hint="eastAsia" w:ascii="黑体" w:hAnsi="黑体" w:eastAsia="黑体" w:cs="Times New Roman"/>
                <w:color w:val="000000"/>
                <w:kern w:val="2"/>
                <w:sz w:val="21"/>
                <w:szCs w:val="18"/>
              </w:rPr>
              <w:t>课程学时</w:t>
            </w:r>
            <w:r>
              <w:rPr>
                <w:rFonts w:hint="eastAsia" w:ascii="Calibri" w:hAnsi="Calibri" w:eastAsia="宋体" w:cs="Times New Roman"/>
                <w:kern w:val="2"/>
                <w:sz w:val="21"/>
                <w:szCs w:val="18"/>
              </w:rPr>
              <w:t xml:space="preserve"> </w:t>
            </w:r>
          </w:p>
        </w:tc>
        <w:tc>
          <w:tcPr>
            <w:tcW w:w="1364" w:type="pct"/>
            <w:noWrap w:val="0"/>
            <w:vAlign w:val="center"/>
          </w:tcPr>
          <w:p w14:paraId="78C0B53D">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80</w:t>
            </w:r>
          </w:p>
        </w:tc>
        <w:tc>
          <w:tcPr>
            <w:tcW w:w="768" w:type="pct"/>
            <w:noWrap w:val="0"/>
            <w:vAlign w:val="center"/>
          </w:tcPr>
          <w:p w14:paraId="3CA3993D">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理论学时</w:t>
            </w:r>
          </w:p>
        </w:tc>
        <w:tc>
          <w:tcPr>
            <w:tcW w:w="516" w:type="pct"/>
            <w:noWrap w:val="0"/>
            <w:vAlign w:val="center"/>
          </w:tcPr>
          <w:p w14:paraId="3B161576">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32</w:t>
            </w:r>
          </w:p>
        </w:tc>
        <w:tc>
          <w:tcPr>
            <w:tcW w:w="852" w:type="pct"/>
            <w:gridSpan w:val="2"/>
            <w:noWrap w:val="0"/>
            <w:vAlign w:val="center"/>
          </w:tcPr>
          <w:p w14:paraId="566664EF">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实践学时</w:t>
            </w:r>
          </w:p>
        </w:tc>
        <w:tc>
          <w:tcPr>
            <w:tcW w:w="477" w:type="pct"/>
            <w:tcBorders>
              <w:right w:val="single" w:color="auto" w:sz="12" w:space="0"/>
            </w:tcBorders>
            <w:noWrap w:val="0"/>
            <w:vAlign w:val="center"/>
          </w:tcPr>
          <w:p w14:paraId="2CA0BD32">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48</w:t>
            </w:r>
          </w:p>
        </w:tc>
      </w:tr>
      <w:tr w14:paraId="0479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0" w:type="pct"/>
            <w:tcBorders>
              <w:left w:val="single" w:color="auto" w:sz="12" w:space="0"/>
            </w:tcBorders>
            <w:noWrap w:val="0"/>
            <w:vAlign w:val="center"/>
          </w:tcPr>
          <w:p w14:paraId="5A0E0493">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18"/>
              </w:rPr>
            </w:pPr>
            <w:r>
              <w:rPr>
                <w:rFonts w:ascii="黑体" w:hAnsi="黑体" w:eastAsia="黑体" w:cs="Times New Roman"/>
                <w:color w:val="000000"/>
                <w:kern w:val="2"/>
                <w:sz w:val="21"/>
                <w:szCs w:val="18"/>
              </w:rPr>
              <w:t>开课</w:t>
            </w:r>
            <w:r>
              <w:rPr>
                <w:rFonts w:hint="eastAsia" w:ascii="黑体" w:hAnsi="黑体" w:eastAsia="黑体" w:cs="Times New Roman"/>
                <w:color w:val="000000"/>
                <w:kern w:val="2"/>
                <w:sz w:val="21"/>
                <w:szCs w:val="18"/>
              </w:rPr>
              <w:t>学院</w:t>
            </w:r>
          </w:p>
        </w:tc>
        <w:tc>
          <w:tcPr>
            <w:tcW w:w="1364" w:type="pct"/>
            <w:noWrap w:val="0"/>
            <w:vAlign w:val="center"/>
          </w:tcPr>
          <w:p w14:paraId="3662201D">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珠宝学院</w:t>
            </w:r>
          </w:p>
        </w:tc>
        <w:tc>
          <w:tcPr>
            <w:tcW w:w="1285" w:type="pct"/>
            <w:gridSpan w:val="2"/>
            <w:noWrap w:val="0"/>
            <w:vAlign w:val="center"/>
          </w:tcPr>
          <w:p w14:paraId="13FC237A">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适用专业与年级</w:t>
            </w:r>
          </w:p>
        </w:tc>
        <w:tc>
          <w:tcPr>
            <w:tcW w:w="1330" w:type="pct"/>
            <w:gridSpan w:val="3"/>
            <w:tcBorders>
              <w:right w:val="single" w:color="auto" w:sz="12" w:space="0"/>
            </w:tcBorders>
            <w:noWrap w:val="0"/>
            <w:vAlign w:val="center"/>
          </w:tcPr>
          <w:p w14:paraId="7BF49CB0">
            <w:pPr>
              <w:keepNext w:val="0"/>
              <w:keepLines w:val="0"/>
              <w:pageBreakBefore w:val="0"/>
              <w:widowControl w:val="0"/>
              <w:kinsoku/>
              <w:wordWrap/>
              <w:overflowPunct/>
              <w:topLinePunct w:val="0"/>
              <w:autoSpaceDE/>
              <w:autoSpaceDN/>
              <w:bidi w:val="0"/>
              <w:adjustRightInd/>
              <w:snapToGrid/>
              <w:jc w:val="center"/>
              <w:textAlignment w:val="auto"/>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宝石及材料工艺学专业二年级</w:t>
            </w:r>
          </w:p>
        </w:tc>
      </w:tr>
      <w:tr w14:paraId="18D0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4" w:hRule="atLeast"/>
        </w:trPr>
        <w:tc>
          <w:tcPr>
            <w:tcW w:w="1020" w:type="pct"/>
            <w:tcBorders>
              <w:left w:val="single" w:color="auto" w:sz="12" w:space="0"/>
            </w:tcBorders>
            <w:noWrap w:val="0"/>
            <w:vAlign w:val="center"/>
          </w:tcPr>
          <w:p w14:paraId="09BB3346">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18"/>
              </w:rPr>
            </w:pPr>
            <w:r>
              <w:rPr>
                <w:rFonts w:hint="eastAsia" w:ascii="黑体" w:hAnsi="黑体" w:eastAsia="黑体" w:cs="Times New Roman"/>
                <w:color w:val="000000"/>
                <w:kern w:val="2"/>
                <w:sz w:val="21"/>
                <w:szCs w:val="18"/>
              </w:rPr>
              <w:t>课程类别与性质</w:t>
            </w:r>
          </w:p>
        </w:tc>
        <w:tc>
          <w:tcPr>
            <w:tcW w:w="1364" w:type="pct"/>
            <w:noWrap w:val="0"/>
            <w:vAlign w:val="center"/>
          </w:tcPr>
          <w:p w14:paraId="100A7B10">
            <w:pPr>
              <w:keepNext w:val="0"/>
              <w:keepLines w:val="0"/>
              <w:pageBreakBefore w:val="0"/>
              <w:widowControl w:val="0"/>
              <w:kinsoku/>
              <w:wordWrap/>
              <w:overflowPunct/>
              <w:topLinePunct w:val="0"/>
              <w:autoSpaceDE/>
              <w:autoSpaceDN/>
              <w:bidi w:val="0"/>
              <w:adjustRightInd/>
              <w:snapToGrid/>
              <w:jc w:val="center"/>
              <w:textAlignment w:val="auto"/>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院级必修课</w:t>
            </w:r>
          </w:p>
        </w:tc>
        <w:tc>
          <w:tcPr>
            <w:tcW w:w="1285" w:type="pct"/>
            <w:gridSpan w:val="2"/>
            <w:noWrap w:val="0"/>
            <w:vAlign w:val="center"/>
          </w:tcPr>
          <w:p w14:paraId="15EC3E45">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考核方式</w:t>
            </w:r>
          </w:p>
        </w:tc>
        <w:tc>
          <w:tcPr>
            <w:tcW w:w="1330" w:type="pct"/>
            <w:gridSpan w:val="3"/>
            <w:tcBorders>
              <w:right w:val="single" w:color="auto" w:sz="12" w:space="0"/>
            </w:tcBorders>
            <w:noWrap w:val="0"/>
            <w:vAlign w:val="center"/>
          </w:tcPr>
          <w:p w14:paraId="6F5587A5">
            <w:pPr>
              <w:keepNext w:val="0"/>
              <w:keepLines w:val="0"/>
              <w:pageBreakBefore w:val="0"/>
              <w:widowControl w:val="0"/>
              <w:kinsoku/>
              <w:wordWrap/>
              <w:overflowPunct/>
              <w:topLinePunct w:val="0"/>
              <w:autoSpaceDE/>
              <w:autoSpaceDN/>
              <w:bidi w:val="0"/>
              <w:adjustRightInd/>
              <w:snapToGrid/>
              <w:jc w:val="center"/>
              <w:textAlignment w:val="auto"/>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考试</w:t>
            </w:r>
          </w:p>
        </w:tc>
      </w:tr>
      <w:tr w14:paraId="116C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020" w:type="pct"/>
            <w:tcBorders>
              <w:left w:val="single" w:color="auto" w:sz="12" w:space="0"/>
            </w:tcBorders>
            <w:noWrap w:val="0"/>
            <w:vAlign w:val="center"/>
          </w:tcPr>
          <w:p w14:paraId="2FE14AC2">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18"/>
              </w:rPr>
            </w:pPr>
            <w:r>
              <w:rPr>
                <w:rFonts w:hint="eastAsia" w:ascii="黑体" w:hAnsi="黑体" w:eastAsia="黑体" w:cs="Times New Roman"/>
                <w:color w:val="000000"/>
                <w:kern w:val="2"/>
                <w:sz w:val="21"/>
                <w:szCs w:val="18"/>
              </w:rPr>
              <w:t>选</w:t>
            </w:r>
            <w:r>
              <w:rPr>
                <w:rFonts w:ascii="黑体" w:hAnsi="黑体" w:eastAsia="黑体" w:cs="Times New Roman"/>
                <w:color w:val="000000"/>
                <w:kern w:val="2"/>
                <w:sz w:val="21"/>
                <w:szCs w:val="18"/>
              </w:rPr>
              <w:t>用教材</w:t>
            </w:r>
          </w:p>
        </w:tc>
        <w:tc>
          <w:tcPr>
            <w:tcW w:w="2649" w:type="pct"/>
            <w:gridSpan w:val="3"/>
            <w:noWrap w:val="0"/>
            <w:vAlign w:val="center"/>
          </w:tcPr>
          <w:p w14:paraId="00276E63">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《钻石及钻石分级》，张志伟、涂彩、杜广鹏编著，中国地质大学出版社，第三版</w:t>
            </w:r>
          </w:p>
        </w:tc>
        <w:tc>
          <w:tcPr>
            <w:tcW w:w="852" w:type="pct"/>
            <w:gridSpan w:val="2"/>
            <w:noWrap w:val="0"/>
            <w:vAlign w:val="center"/>
          </w:tcPr>
          <w:p w14:paraId="65193556">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是否为</w:t>
            </w:r>
          </w:p>
          <w:p w14:paraId="443D6677">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马工程教材</w:t>
            </w:r>
          </w:p>
        </w:tc>
        <w:tc>
          <w:tcPr>
            <w:tcW w:w="477" w:type="pct"/>
            <w:tcBorders>
              <w:right w:val="single" w:color="auto" w:sz="12" w:space="0"/>
            </w:tcBorders>
            <w:noWrap w:val="0"/>
            <w:vAlign w:val="center"/>
          </w:tcPr>
          <w:p w14:paraId="68E84066">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否</w:t>
            </w:r>
          </w:p>
        </w:tc>
      </w:tr>
      <w:tr w14:paraId="1E51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8" w:hRule="atLeast"/>
        </w:trPr>
        <w:tc>
          <w:tcPr>
            <w:tcW w:w="1020" w:type="pct"/>
            <w:tcBorders>
              <w:left w:val="single" w:color="auto" w:sz="12" w:space="0"/>
            </w:tcBorders>
            <w:noWrap w:val="0"/>
            <w:vAlign w:val="center"/>
          </w:tcPr>
          <w:p w14:paraId="16D3B991">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18"/>
              </w:rPr>
            </w:pPr>
            <w:r>
              <w:rPr>
                <w:rFonts w:ascii="黑体" w:hAnsi="黑体" w:eastAsia="黑体" w:cs="Times New Roman"/>
                <w:color w:val="000000"/>
                <w:kern w:val="2"/>
                <w:sz w:val="21"/>
                <w:szCs w:val="18"/>
              </w:rPr>
              <w:t>先修课程</w:t>
            </w:r>
          </w:p>
        </w:tc>
        <w:tc>
          <w:tcPr>
            <w:tcW w:w="3979" w:type="pct"/>
            <w:gridSpan w:val="6"/>
            <w:tcBorders>
              <w:right w:val="single" w:color="auto" w:sz="12" w:space="0"/>
            </w:tcBorders>
            <w:noWrap w:val="0"/>
            <w:vAlign w:val="center"/>
          </w:tcPr>
          <w:p w14:paraId="4932FAC7">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ascii="黑体" w:hAnsi="黑体" w:eastAsia="黑体" w:cs="Times New Roman"/>
                <w:color w:val="000000"/>
                <w:kern w:val="2"/>
                <w:sz w:val="21"/>
                <w:szCs w:val="21"/>
              </w:rPr>
              <w:t>《宝石地质基础及结晶矿物学》2040014（6）；《宝石学》2040020（4）</w:t>
            </w:r>
          </w:p>
        </w:tc>
      </w:tr>
      <w:tr w14:paraId="6B1F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31" w:hRule="atLeast"/>
        </w:trPr>
        <w:tc>
          <w:tcPr>
            <w:tcW w:w="1020" w:type="pct"/>
            <w:tcBorders>
              <w:left w:val="single" w:color="auto" w:sz="12" w:space="0"/>
            </w:tcBorders>
            <w:noWrap w:val="0"/>
            <w:vAlign w:val="center"/>
          </w:tcPr>
          <w:p w14:paraId="7CF3064D">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18"/>
              </w:rPr>
            </w:pPr>
            <w:r>
              <w:rPr>
                <w:rFonts w:ascii="黑体" w:hAnsi="黑体" w:eastAsia="黑体" w:cs="Times New Roman"/>
                <w:color w:val="000000"/>
                <w:kern w:val="2"/>
                <w:sz w:val="21"/>
                <w:szCs w:val="18"/>
              </w:rPr>
              <w:t>课程简介</w:t>
            </w:r>
          </w:p>
        </w:tc>
        <w:tc>
          <w:tcPr>
            <w:tcW w:w="3979" w:type="pct"/>
            <w:gridSpan w:val="6"/>
            <w:tcBorders>
              <w:right w:val="single" w:color="auto" w:sz="12" w:space="0"/>
            </w:tcBorders>
            <w:noWrap w:val="0"/>
            <w:vAlign w:val="top"/>
          </w:tcPr>
          <w:p w14:paraId="5C20CD85">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钻石和钻石分级》作为宝石及材料工艺学专业学生院级必修课程，旨在夯实专业内容，利用多种教学方法，以学生为中心、因材施教，将为学生的专业知识学习和实际工作能力打下扎实的基础。授课内容力求符合宝石材料及工艺学专业要求，贴近学生的实际水平，但同时也尽力体现学科本身的科学性、系统性和连贯性。课程分阶段满足学生多元化和个性化的学习需求，培养学生提出、分析问题的思辨能力，引导学生树立正确世界观，形成作为珠宝行业人才的社会责任感和职业担当。</w:t>
            </w:r>
          </w:p>
          <w:p w14:paraId="1C2D6118">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Calibri" w:hAnsi="Calibri" w:eastAsia="宋体" w:cs="Times New Roman"/>
                <w:kern w:val="2"/>
                <w:sz w:val="21"/>
              </w:rPr>
            </w:pPr>
            <w:r>
              <w:rPr>
                <w:rFonts w:hint="eastAsia" w:ascii="黑体" w:hAnsi="黑体" w:eastAsia="黑体" w:cs="Times New Roman"/>
                <w:color w:val="000000"/>
                <w:kern w:val="2"/>
                <w:sz w:val="21"/>
                <w:szCs w:val="21"/>
              </w:rPr>
              <w:t>本课程内容主要讲授钻石的基本性质、钻石4C分级、钻石鉴定、钻石合成及优化处理和钻石贸易和市场，其中以钻石4C分级为授课的主要内容，包括：钻石的4C分级概述、净度分级、颜色分级、切工分级和重量分级等。钻石鉴定主要介绍钻石与合成立方氧化锆、合成碳硅石等钻石仿制品及合成品的特征及其鉴定特征。介绍最新的《钻石分级》国家标准。课程设计结合</w:t>
            </w:r>
            <w:r>
              <w:rPr>
                <w:rFonts w:ascii="黑体" w:hAnsi="黑体" w:eastAsia="黑体" w:cs="Times New Roman"/>
                <w:color w:val="000000"/>
                <w:kern w:val="2"/>
                <w:sz w:val="21"/>
                <w:szCs w:val="21"/>
              </w:rPr>
              <w:t>行业内外最新动态，</w:t>
            </w:r>
            <w:r>
              <w:rPr>
                <w:rFonts w:hint="eastAsia" w:ascii="黑体" w:hAnsi="黑体" w:eastAsia="黑体" w:cs="Times New Roman"/>
                <w:color w:val="000000"/>
                <w:kern w:val="2"/>
                <w:sz w:val="21"/>
                <w:szCs w:val="21"/>
              </w:rPr>
              <w:t>理论实践相结合，多教学案例分析，以</w:t>
            </w:r>
            <w:r>
              <w:rPr>
                <w:rFonts w:ascii="黑体" w:hAnsi="黑体" w:eastAsia="黑体" w:cs="Times New Roman"/>
                <w:color w:val="000000"/>
                <w:kern w:val="2"/>
                <w:sz w:val="21"/>
                <w:szCs w:val="21"/>
              </w:rPr>
              <w:t>提高学习效率，提升教学质量。</w:t>
            </w:r>
          </w:p>
        </w:tc>
      </w:tr>
      <w:tr w14:paraId="7ACE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5" w:hRule="atLeast"/>
        </w:trPr>
        <w:tc>
          <w:tcPr>
            <w:tcW w:w="1020" w:type="pct"/>
            <w:tcBorders>
              <w:left w:val="single" w:color="auto" w:sz="12" w:space="0"/>
              <w:bottom w:val="double" w:color="auto" w:sz="4" w:space="0"/>
            </w:tcBorders>
            <w:noWrap w:val="0"/>
            <w:vAlign w:val="center"/>
          </w:tcPr>
          <w:p w14:paraId="453C1414">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18"/>
              </w:rPr>
            </w:pPr>
            <w:r>
              <w:rPr>
                <w:rFonts w:ascii="黑体" w:hAnsi="黑体" w:eastAsia="黑体" w:cs="Times New Roman"/>
                <w:color w:val="000000"/>
                <w:kern w:val="2"/>
                <w:sz w:val="21"/>
                <w:szCs w:val="18"/>
              </w:rPr>
              <w:t>选课建议</w:t>
            </w:r>
            <w:r>
              <w:rPr>
                <w:rFonts w:hint="eastAsia" w:ascii="黑体" w:hAnsi="黑体" w:eastAsia="黑体" w:cs="Times New Roman"/>
                <w:color w:val="000000"/>
                <w:kern w:val="2"/>
                <w:sz w:val="21"/>
                <w:szCs w:val="18"/>
              </w:rPr>
              <w:t>与学习要求</w:t>
            </w:r>
          </w:p>
        </w:tc>
        <w:tc>
          <w:tcPr>
            <w:tcW w:w="3979" w:type="pct"/>
            <w:gridSpan w:val="6"/>
            <w:tcBorders>
              <w:bottom w:val="double" w:color="auto" w:sz="4" w:space="0"/>
              <w:right w:val="single" w:color="auto" w:sz="12" w:space="0"/>
            </w:tcBorders>
            <w:noWrap w:val="0"/>
            <w:vAlign w:val="top"/>
          </w:tcPr>
          <w:p w14:paraId="7C1170D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Times New Roman" w:hAnsi="Times New Roman" w:eastAsia="宋体" w:cs="Times New Roman"/>
                <w:color w:val="000000"/>
                <w:kern w:val="2"/>
                <w:sz w:val="21"/>
                <w:szCs w:val="21"/>
              </w:rPr>
            </w:pPr>
            <w:r>
              <w:rPr>
                <w:rFonts w:hint="eastAsia" w:ascii="黑体" w:hAnsi="黑体" w:eastAsia="黑体" w:cs="宋体"/>
                <w:color w:val="000000"/>
                <w:kern w:val="2"/>
                <w:sz w:val="21"/>
                <w:szCs w:val="21"/>
              </w:rPr>
              <w:t>本课程适于宝石及材料工艺学专业本科学生二年级第二学期学习。</w:t>
            </w:r>
          </w:p>
        </w:tc>
      </w:tr>
      <w:tr w14:paraId="7161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94" w:hRule="atLeast"/>
        </w:trPr>
        <w:tc>
          <w:tcPr>
            <w:tcW w:w="1020" w:type="pct"/>
            <w:tcBorders>
              <w:top w:val="double" w:color="auto" w:sz="4" w:space="0"/>
              <w:left w:val="single" w:color="auto" w:sz="12" w:space="0"/>
            </w:tcBorders>
            <w:noWrap w:val="0"/>
            <w:vAlign w:val="center"/>
          </w:tcPr>
          <w:p w14:paraId="09CC0221">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大纲编写人</w:t>
            </w:r>
          </w:p>
        </w:tc>
        <w:tc>
          <w:tcPr>
            <w:tcW w:w="2132" w:type="pct"/>
            <w:gridSpan w:val="2"/>
            <w:tcBorders>
              <w:top w:val="double" w:color="auto" w:sz="4" w:space="0"/>
            </w:tcBorders>
            <w:noWrap w:val="0"/>
            <w:vAlign w:val="center"/>
          </w:tcPr>
          <w:p w14:paraId="60E2E2D0">
            <w:pPr>
              <w:keepNext w:val="0"/>
              <w:keepLines w:val="0"/>
              <w:pageBreakBefore w:val="0"/>
              <w:widowControl w:val="0"/>
              <w:kinsoku/>
              <w:wordWrap/>
              <w:overflowPunct/>
              <w:topLinePunct w:val="0"/>
              <w:autoSpaceDE/>
              <w:autoSpaceDN/>
              <w:bidi w:val="0"/>
              <w:adjustRightInd/>
              <w:snapToGrid/>
              <w:jc w:val="right"/>
              <w:textAlignment w:val="auto"/>
              <w:rPr>
                <w:rFonts w:ascii="黑体" w:hAnsi="黑体" w:eastAsia="黑体" w:cs="Times New Roman"/>
                <w:color w:val="000000"/>
                <w:kern w:val="2"/>
                <w:sz w:val="21"/>
                <w:szCs w:val="21"/>
              </w:rPr>
            </w:pPr>
            <w:r>
              <w:rPr>
                <w:rFonts w:ascii="Calibri" w:hAnsi="Calibri" w:eastAsia="宋体" w:cs="Times New Roman"/>
                <w:kern w:val="2"/>
                <w:sz w:val="21"/>
                <w:szCs w:val="21"/>
              </w:rPr>
              <w:drawing>
                <wp:inline distT="0" distB="0" distL="114300" distR="114300">
                  <wp:extent cx="517525" cy="342900"/>
                  <wp:effectExtent l="0" t="0" r="3175" b="0"/>
                  <wp:docPr id="109" name="图片 63" descr="吴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63" descr="吴晓"/>
                          <pic:cNvPicPr>
                            <a:picLocks noChangeAspect="1"/>
                          </pic:cNvPicPr>
                        </pic:nvPicPr>
                        <pic:blipFill>
                          <a:blip r:embed="rId6"/>
                          <a:stretch>
                            <a:fillRect/>
                          </a:stretch>
                        </pic:blipFill>
                        <pic:spPr>
                          <a:xfrm>
                            <a:off x="0" y="0"/>
                            <a:ext cx="517525" cy="342900"/>
                          </a:xfrm>
                          <a:prstGeom prst="rect">
                            <a:avLst/>
                          </a:prstGeom>
                          <a:noFill/>
                          <a:ln>
                            <a:noFill/>
                          </a:ln>
                        </pic:spPr>
                      </pic:pic>
                    </a:graphicData>
                  </a:graphic>
                </wp:inline>
              </w:drawing>
            </w:r>
            <w:r>
              <w:rPr>
                <w:rFonts w:hint="eastAsia" w:ascii="Calibri" w:hAnsi="Calibri" w:eastAsia="宋体" w:cs="Times New Roman"/>
                <w:kern w:val="2"/>
                <w:sz w:val="21"/>
                <w:szCs w:val="21"/>
              </w:rPr>
              <w:t>（签名）</w:t>
            </w:r>
          </w:p>
        </w:tc>
        <w:tc>
          <w:tcPr>
            <w:tcW w:w="859" w:type="pct"/>
            <w:gridSpan w:val="2"/>
            <w:tcBorders>
              <w:top w:val="double" w:color="auto" w:sz="4" w:space="0"/>
            </w:tcBorders>
            <w:noWrap w:val="0"/>
            <w:vAlign w:val="center"/>
          </w:tcPr>
          <w:p w14:paraId="2378B37F">
            <w:pPr>
              <w:keepNext w:val="0"/>
              <w:keepLines w:val="0"/>
              <w:pageBreakBefore w:val="0"/>
              <w:widowControl w:val="0"/>
              <w:kinsoku/>
              <w:wordWrap/>
              <w:overflowPunct/>
              <w:topLinePunct w:val="0"/>
              <w:autoSpaceDE/>
              <w:autoSpaceDN/>
              <w:bidi w:val="0"/>
              <w:adjustRightInd/>
              <w:snapToGrid/>
              <w:jc w:val="center"/>
              <w:textAlignment w:val="auto"/>
              <w:rPr>
                <w:rFonts w:ascii="Calibri" w:hAnsi="Calibri" w:eastAsia="宋体" w:cs="Times New Roman"/>
                <w:kern w:val="2"/>
                <w:sz w:val="21"/>
                <w:szCs w:val="21"/>
              </w:rPr>
            </w:pPr>
            <w:r>
              <w:rPr>
                <w:rFonts w:hint="eastAsia" w:ascii="黑体" w:hAnsi="黑体" w:eastAsia="黑体" w:cs="Times New Roman"/>
                <w:color w:val="000000"/>
                <w:kern w:val="2"/>
                <w:sz w:val="21"/>
                <w:szCs w:val="21"/>
              </w:rPr>
              <w:t>制/修订时间</w:t>
            </w:r>
          </w:p>
        </w:tc>
        <w:tc>
          <w:tcPr>
            <w:tcW w:w="987" w:type="pct"/>
            <w:gridSpan w:val="2"/>
            <w:tcBorders>
              <w:top w:val="double" w:color="auto" w:sz="4" w:space="0"/>
              <w:right w:val="single" w:color="auto" w:sz="12" w:space="0"/>
            </w:tcBorders>
            <w:noWrap w:val="0"/>
            <w:vAlign w:val="center"/>
          </w:tcPr>
          <w:p w14:paraId="0FC6CD7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2024-1-17</w:t>
            </w:r>
          </w:p>
        </w:tc>
      </w:tr>
      <w:tr w14:paraId="3941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020" w:type="pct"/>
            <w:tcBorders>
              <w:left w:val="single" w:color="auto" w:sz="12" w:space="0"/>
            </w:tcBorders>
            <w:noWrap w:val="0"/>
            <w:vAlign w:val="center"/>
          </w:tcPr>
          <w:p w14:paraId="68F66EF7">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专业负责人</w:t>
            </w:r>
          </w:p>
        </w:tc>
        <w:tc>
          <w:tcPr>
            <w:tcW w:w="2132" w:type="pct"/>
            <w:gridSpan w:val="2"/>
            <w:noWrap w:val="0"/>
            <w:vAlign w:val="center"/>
          </w:tcPr>
          <w:p w14:paraId="43770C89">
            <w:pPr>
              <w:keepNext w:val="0"/>
              <w:keepLines w:val="0"/>
              <w:pageBreakBefore w:val="0"/>
              <w:widowControl w:val="0"/>
              <w:kinsoku/>
              <w:wordWrap/>
              <w:overflowPunct/>
              <w:topLinePunct w:val="0"/>
              <w:autoSpaceDE/>
              <w:autoSpaceDN/>
              <w:bidi w:val="0"/>
              <w:adjustRightInd/>
              <w:snapToGrid/>
              <w:jc w:val="right"/>
              <w:textAlignment w:val="auto"/>
              <w:rPr>
                <w:rFonts w:ascii="黑体" w:hAnsi="黑体" w:eastAsia="黑体" w:cs="Times New Roman"/>
                <w:color w:val="000000"/>
                <w:kern w:val="2"/>
                <w:sz w:val="21"/>
                <w:szCs w:val="21"/>
              </w:rPr>
            </w:pPr>
            <w:r>
              <w:rPr>
                <w:rFonts w:ascii="Times New Roman" w:hAnsi="Times New Roman" w:eastAsia="宋体" w:cs="Times New Roman"/>
                <w:kern w:val="2"/>
                <w:sz w:val="21"/>
                <w:szCs w:val="21"/>
              </w:rPr>
              <w:drawing>
                <wp:inline distT="0" distB="0" distL="114300" distR="114300">
                  <wp:extent cx="720090" cy="251460"/>
                  <wp:effectExtent l="0" t="0" r="3810" b="2540"/>
                  <wp:docPr id="111" name="图片 64" descr="徐娅芬-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64" descr="徐娅芬-签名"/>
                          <pic:cNvPicPr>
                            <a:picLocks noChangeAspect="1"/>
                          </pic:cNvPicPr>
                        </pic:nvPicPr>
                        <pic:blipFill>
                          <a:blip r:embed="rId7"/>
                          <a:stretch>
                            <a:fillRect/>
                          </a:stretch>
                        </pic:blipFill>
                        <pic:spPr>
                          <a:xfrm>
                            <a:off x="0" y="0"/>
                            <a:ext cx="720090" cy="251460"/>
                          </a:xfrm>
                          <a:prstGeom prst="rect">
                            <a:avLst/>
                          </a:prstGeom>
                          <a:noFill/>
                          <a:ln>
                            <a:noFill/>
                          </a:ln>
                        </pic:spPr>
                      </pic:pic>
                    </a:graphicData>
                  </a:graphic>
                </wp:inline>
              </w:drawing>
            </w:r>
            <w:r>
              <w:rPr>
                <w:rFonts w:hint="eastAsia" w:ascii="Times New Roman" w:hAnsi="Times New Roman" w:eastAsia="宋体" w:cs="Times New Roman"/>
                <w:kern w:val="2"/>
                <w:sz w:val="21"/>
                <w:szCs w:val="21"/>
                <w:lang w:val="en-US" w:eastAsia="zh-CN"/>
              </w:rPr>
              <w:t xml:space="preserve">  </w:t>
            </w:r>
            <w:r>
              <w:rPr>
                <w:rFonts w:ascii="宋体" w:hAnsi="宋体" w:eastAsia="宋体" w:cs="宋体"/>
                <w:kern w:val="0"/>
                <w:sz w:val="24"/>
              </w:rPr>
              <w:drawing>
                <wp:inline distT="0" distB="0" distL="114300" distR="114300">
                  <wp:extent cx="676910" cy="349250"/>
                  <wp:effectExtent l="0" t="0" r="8890" b="6350"/>
                  <wp:docPr id="113" name="图片 65" descr="835e000d6b9b420beccf3c23e3c2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65" descr="835e000d6b9b420beccf3c23e3c29bb"/>
                          <pic:cNvPicPr>
                            <a:picLocks noChangeAspect="1"/>
                          </pic:cNvPicPr>
                        </pic:nvPicPr>
                        <pic:blipFill>
                          <a:blip r:embed="rId8"/>
                          <a:srcRect t="22961" b="12445"/>
                          <a:stretch>
                            <a:fillRect/>
                          </a:stretch>
                        </pic:blipFill>
                        <pic:spPr>
                          <a:xfrm>
                            <a:off x="0" y="0"/>
                            <a:ext cx="676910" cy="349250"/>
                          </a:xfrm>
                          <a:prstGeom prst="rect">
                            <a:avLst/>
                          </a:prstGeom>
                          <a:noFill/>
                          <a:ln>
                            <a:noFill/>
                          </a:ln>
                        </pic:spPr>
                      </pic:pic>
                    </a:graphicData>
                  </a:graphic>
                </wp:inline>
              </w:drawing>
            </w:r>
            <w:r>
              <w:rPr>
                <w:rFonts w:hint="eastAsia" w:ascii="Calibri" w:hAnsi="Calibri" w:eastAsia="宋体" w:cs="Times New Roman"/>
                <w:color w:val="000000"/>
                <w:kern w:val="2"/>
                <w:sz w:val="21"/>
                <w:szCs w:val="21"/>
              </w:rPr>
              <w:t>（签名）</w:t>
            </w:r>
          </w:p>
        </w:tc>
        <w:tc>
          <w:tcPr>
            <w:tcW w:w="859" w:type="pct"/>
            <w:gridSpan w:val="2"/>
            <w:noWrap w:val="0"/>
            <w:vAlign w:val="center"/>
          </w:tcPr>
          <w:p w14:paraId="428456E0">
            <w:pPr>
              <w:keepNext w:val="0"/>
              <w:keepLines w:val="0"/>
              <w:pageBreakBefore w:val="0"/>
              <w:widowControl w:val="0"/>
              <w:kinsoku/>
              <w:wordWrap/>
              <w:overflowPunct/>
              <w:topLinePunct w:val="0"/>
              <w:autoSpaceDE/>
              <w:autoSpaceDN/>
              <w:bidi w:val="0"/>
              <w:adjustRightInd/>
              <w:snapToGrid/>
              <w:jc w:val="center"/>
              <w:textAlignment w:val="auto"/>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审定时间</w:t>
            </w:r>
          </w:p>
        </w:tc>
        <w:tc>
          <w:tcPr>
            <w:tcW w:w="987" w:type="pct"/>
            <w:gridSpan w:val="2"/>
            <w:tcBorders>
              <w:right w:val="single" w:color="auto" w:sz="12" w:space="0"/>
            </w:tcBorders>
            <w:noWrap w:val="0"/>
            <w:vAlign w:val="center"/>
          </w:tcPr>
          <w:p w14:paraId="35B1700C">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2024-1-18</w:t>
            </w:r>
          </w:p>
        </w:tc>
      </w:tr>
      <w:tr w14:paraId="2473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020" w:type="pct"/>
            <w:tcBorders>
              <w:left w:val="single" w:color="auto" w:sz="12" w:space="0"/>
              <w:bottom w:val="single" w:color="auto" w:sz="12" w:space="0"/>
            </w:tcBorders>
            <w:noWrap w:val="0"/>
            <w:vAlign w:val="center"/>
          </w:tcPr>
          <w:p w14:paraId="489057DA">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Times New Roman"/>
                <w:color w:val="000000"/>
                <w:kern w:val="2"/>
                <w:sz w:val="21"/>
                <w:szCs w:val="21"/>
              </w:rPr>
            </w:pPr>
            <w:r>
              <w:rPr>
                <w:rFonts w:hint="eastAsia" w:ascii="黑体" w:hAnsi="黑体" w:eastAsia="黑体" w:cs="Times New Roman"/>
                <w:color w:val="000000"/>
                <w:kern w:val="2"/>
                <w:sz w:val="21"/>
                <w:szCs w:val="21"/>
              </w:rPr>
              <w:t>学院负责人</w:t>
            </w:r>
          </w:p>
        </w:tc>
        <w:tc>
          <w:tcPr>
            <w:tcW w:w="2132" w:type="pct"/>
            <w:gridSpan w:val="2"/>
            <w:tcBorders>
              <w:bottom w:val="single" w:color="auto" w:sz="12" w:space="0"/>
            </w:tcBorders>
            <w:noWrap w:val="0"/>
            <w:vAlign w:val="center"/>
          </w:tcPr>
          <w:p w14:paraId="31F7E1F7">
            <w:pPr>
              <w:keepNext w:val="0"/>
              <w:keepLines w:val="0"/>
              <w:pageBreakBefore w:val="0"/>
              <w:widowControl w:val="0"/>
              <w:kinsoku/>
              <w:wordWrap/>
              <w:overflowPunct/>
              <w:topLinePunct w:val="0"/>
              <w:autoSpaceDE/>
              <w:autoSpaceDN/>
              <w:bidi w:val="0"/>
              <w:adjustRightInd/>
              <w:snapToGrid/>
              <w:jc w:val="right"/>
              <w:textAlignment w:val="auto"/>
              <w:rPr>
                <w:rFonts w:ascii="黑体" w:hAnsi="黑体" w:eastAsia="黑体" w:cs="Times New Roman"/>
                <w:color w:val="000000"/>
                <w:kern w:val="2"/>
                <w:sz w:val="21"/>
                <w:szCs w:val="21"/>
              </w:rPr>
            </w:pPr>
            <w:r>
              <w:rPr>
                <w:rFonts w:ascii="Times New Roman" w:hAnsi="Times New Roman" w:eastAsia="宋体" w:cs="Times New Roman"/>
                <w:kern w:val="0"/>
                <w:sz w:val="21"/>
                <w:szCs w:val="21"/>
              </w:rPr>
              <w:drawing>
                <wp:inline distT="0" distB="0" distL="114300" distR="114300">
                  <wp:extent cx="780415" cy="354965"/>
                  <wp:effectExtent l="0" t="0" r="6985" b="635"/>
                  <wp:docPr id="112" name="图片 66"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66" descr="a0e6149d95f587e4576ab22bc7750ec"/>
                          <pic:cNvPicPr>
                            <a:picLocks noChangeAspect="1"/>
                          </pic:cNvPicPr>
                        </pic:nvPicPr>
                        <pic:blipFill>
                          <a:blip r:embed="rId9"/>
                          <a:stretch>
                            <a:fillRect/>
                          </a:stretch>
                        </pic:blipFill>
                        <pic:spPr>
                          <a:xfrm>
                            <a:off x="0" y="0"/>
                            <a:ext cx="780415" cy="354965"/>
                          </a:xfrm>
                          <a:prstGeom prst="rect">
                            <a:avLst/>
                          </a:prstGeom>
                          <a:noFill/>
                          <a:ln>
                            <a:noFill/>
                          </a:ln>
                        </pic:spPr>
                      </pic:pic>
                    </a:graphicData>
                  </a:graphic>
                </wp:inline>
              </w:drawing>
            </w:r>
            <w:r>
              <w:rPr>
                <w:rFonts w:hint="eastAsia" w:ascii="Calibri" w:hAnsi="Calibri" w:eastAsia="宋体" w:cs="Times New Roman"/>
                <w:color w:val="000000"/>
                <w:kern w:val="2"/>
                <w:sz w:val="21"/>
                <w:szCs w:val="21"/>
              </w:rPr>
              <w:t>（签名）</w:t>
            </w:r>
          </w:p>
        </w:tc>
        <w:tc>
          <w:tcPr>
            <w:tcW w:w="859" w:type="pct"/>
            <w:gridSpan w:val="2"/>
            <w:tcBorders>
              <w:bottom w:val="single" w:color="auto" w:sz="12" w:space="0"/>
            </w:tcBorders>
            <w:noWrap w:val="0"/>
            <w:vAlign w:val="center"/>
          </w:tcPr>
          <w:p w14:paraId="133A9909">
            <w:pPr>
              <w:keepNext w:val="0"/>
              <w:keepLines w:val="0"/>
              <w:pageBreakBefore w:val="0"/>
              <w:widowControl w:val="0"/>
              <w:kinsoku/>
              <w:wordWrap/>
              <w:overflowPunct/>
              <w:topLinePunct w:val="0"/>
              <w:autoSpaceDE/>
              <w:autoSpaceDN/>
              <w:bidi w:val="0"/>
              <w:adjustRightInd/>
              <w:snapToGrid/>
              <w:jc w:val="center"/>
              <w:textAlignment w:val="auto"/>
              <w:rPr>
                <w:rFonts w:ascii="Calibri" w:hAnsi="Calibri" w:eastAsia="宋体" w:cs="Times New Roman"/>
                <w:color w:val="000000"/>
                <w:kern w:val="2"/>
                <w:sz w:val="21"/>
                <w:szCs w:val="21"/>
              </w:rPr>
            </w:pPr>
            <w:r>
              <w:rPr>
                <w:rFonts w:hint="eastAsia" w:ascii="黑体" w:hAnsi="黑体" w:eastAsia="黑体" w:cs="Times New Roman"/>
                <w:color w:val="000000"/>
                <w:kern w:val="2"/>
                <w:sz w:val="21"/>
                <w:szCs w:val="21"/>
              </w:rPr>
              <w:t>批准时间</w:t>
            </w:r>
          </w:p>
        </w:tc>
        <w:tc>
          <w:tcPr>
            <w:tcW w:w="987" w:type="pct"/>
            <w:gridSpan w:val="2"/>
            <w:tcBorders>
              <w:bottom w:val="single" w:color="auto" w:sz="12" w:space="0"/>
              <w:right w:val="single" w:color="auto" w:sz="12" w:space="0"/>
            </w:tcBorders>
            <w:noWrap w:val="0"/>
            <w:vAlign w:val="center"/>
          </w:tcPr>
          <w:p w14:paraId="033FB84E">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2024-1-20</w:t>
            </w:r>
          </w:p>
        </w:tc>
      </w:tr>
    </w:tbl>
    <w:p w14:paraId="1E50166E">
      <w:pPr>
        <w:widowControl w:val="0"/>
        <w:spacing w:before="326" w:beforeLines="100" w:line="360" w:lineRule="auto"/>
        <w:jc w:val="both"/>
        <w:outlineLvl w:val="0"/>
        <w:rPr>
          <w:rFonts w:ascii="黑体" w:hAnsi="宋体" w:eastAsia="黑体" w:cs="Times New Roman"/>
          <w:kern w:val="2"/>
          <w:sz w:val="28"/>
        </w:rPr>
      </w:pPr>
      <w:bookmarkStart w:id="4" w:name="_Toc18944"/>
      <w:bookmarkStart w:id="5" w:name="_Toc10152"/>
      <w:r>
        <w:rPr>
          <w:rFonts w:hint="eastAsia" w:ascii="黑体" w:hAnsi="宋体" w:eastAsia="黑体" w:cs="Times New Roman"/>
          <w:kern w:val="2"/>
          <w:sz w:val="28"/>
        </w:rPr>
        <w:t>二、课程目标与毕业要求</w:t>
      </w:r>
      <w:bookmarkEnd w:id="4"/>
      <w:bookmarkEnd w:id="5"/>
    </w:p>
    <w:p w14:paraId="56DA6B84">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18AD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noWrap w:val="0"/>
            <w:vAlign w:val="center"/>
          </w:tcPr>
          <w:p w14:paraId="00DCFAD8">
            <w:pPr>
              <w:widowControl w:val="0"/>
              <w:snapToGrid w:val="0"/>
              <w:jc w:val="center"/>
              <w:rPr>
                <w:rFonts w:ascii="黑体" w:hAnsi="黑体" w:eastAsia="黑体" w:cs="Times New Roman"/>
                <w:bCs/>
                <w:color w:val="000000"/>
                <w:kern w:val="2"/>
                <w:sz w:val="21"/>
                <w:szCs w:val="18"/>
              </w:rPr>
            </w:pPr>
            <w:r>
              <w:rPr>
                <w:rFonts w:hint="eastAsia" w:ascii="黑体" w:hAnsi="黑体" w:eastAsia="黑体" w:cs="Times New Roman"/>
                <w:bCs/>
                <w:color w:val="000000"/>
                <w:kern w:val="2"/>
                <w:sz w:val="21"/>
                <w:szCs w:val="18"/>
              </w:rPr>
              <w:t>类型</w:t>
            </w:r>
          </w:p>
        </w:tc>
        <w:tc>
          <w:tcPr>
            <w:tcW w:w="764" w:type="dxa"/>
            <w:noWrap w:val="0"/>
            <w:vAlign w:val="center"/>
          </w:tcPr>
          <w:p w14:paraId="49650E71">
            <w:pPr>
              <w:widowControl w:val="0"/>
              <w:snapToGrid w:val="0"/>
              <w:jc w:val="center"/>
              <w:rPr>
                <w:rFonts w:ascii="黑体" w:hAnsi="黑体" w:eastAsia="黑体" w:cs="Times New Roman"/>
                <w:bCs/>
                <w:color w:val="000000"/>
                <w:kern w:val="2"/>
                <w:sz w:val="21"/>
                <w:szCs w:val="18"/>
              </w:rPr>
            </w:pPr>
            <w:r>
              <w:rPr>
                <w:rFonts w:hint="eastAsia" w:ascii="黑体" w:hAnsi="黑体" w:eastAsia="黑体" w:cs="Times New Roman"/>
                <w:bCs/>
                <w:color w:val="000000"/>
                <w:kern w:val="2"/>
                <w:sz w:val="21"/>
                <w:szCs w:val="18"/>
              </w:rPr>
              <w:t>序号</w:t>
            </w:r>
          </w:p>
        </w:tc>
        <w:tc>
          <w:tcPr>
            <w:tcW w:w="6306" w:type="dxa"/>
            <w:noWrap w:val="0"/>
            <w:vAlign w:val="center"/>
          </w:tcPr>
          <w:p w14:paraId="6DCEB5F0">
            <w:pPr>
              <w:widowControl w:val="0"/>
              <w:snapToGrid w:val="0"/>
              <w:jc w:val="center"/>
              <w:rPr>
                <w:rFonts w:ascii="黑体" w:hAnsi="黑体" w:eastAsia="黑体" w:cs="Times New Roman"/>
                <w:bCs/>
                <w:color w:val="000000"/>
                <w:kern w:val="2"/>
                <w:sz w:val="21"/>
                <w:szCs w:val="18"/>
              </w:rPr>
            </w:pPr>
            <w:r>
              <w:rPr>
                <w:rFonts w:hint="eastAsia" w:ascii="黑体" w:hAnsi="黑体" w:eastAsia="黑体" w:cs="Times New Roman"/>
                <w:bCs/>
                <w:color w:val="000000"/>
                <w:kern w:val="2"/>
                <w:sz w:val="21"/>
                <w:szCs w:val="18"/>
              </w:rPr>
              <w:t>内容</w:t>
            </w:r>
          </w:p>
        </w:tc>
      </w:tr>
      <w:tr w14:paraId="1A7F11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60B6299D">
            <w:pPr>
              <w:widowControl w:val="0"/>
              <w:snapToGrid w:val="0"/>
              <w:jc w:val="center"/>
              <w:rPr>
                <w:rFonts w:ascii="Calibri" w:hAnsi="Calibri" w:eastAsia="宋体" w:cs="Times New Roman"/>
                <w:kern w:val="2"/>
                <w:sz w:val="21"/>
              </w:rPr>
            </w:pPr>
            <w:r>
              <w:rPr>
                <w:rFonts w:hint="eastAsia" w:ascii="黑体" w:hAnsi="黑体" w:eastAsia="黑体" w:cs="Times New Roman"/>
                <w:bCs/>
                <w:color w:val="000000"/>
                <w:kern w:val="2"/>
                <w:sz w:val="21"/>
                <w:szCs w:val="18"/>
              </w:rPr>
              <w:t>知识目标</w:t>
            </w:r>
          </w:p>
        </w:tc>
        <w:tc>
          <w:tcPr>
            <w:tcW w:w="764" w:type="dxa"/>
            <w:noWrap w:val="0"/>
            <w:vAlign w:val="center"/>
          </w:tcPr>
          <w:p w14:paraId="4BE8164F">
            <w:pPr>
              <w:widowControl w:val="0"/>
              <w:snapToGrid w:val="0"/>
              <w:jc w:val="center"/>
              <w:rPr>
                <w:rFonts w:ascii="Arial" w:hAnsi="Arial" w:eastAsia="黑体" w:cs="Arial"/>
                <w:bCs/>
                <w:color w:val="000000"/>
                <w:kern w:val="2"/>
                <w:sz w:val="21"/>
                <w:szCs w:val="18"/>
              </w:rPr>
            </w:pPr>
            <w:r>
              <w:rPr>
                <w:rFonts w:ascii="Arial" w:hAnsi="Arial" w:eastAsia="黑体" w:cs="Arial"/>
                <w:bCs/>
                <w:color w:val="000000"/>
                <w:kern w:val="2"/>
                <w:sz w:val="21"/>
                <w:szCs w:val="18"/>
              </w:rPr>
              <w:t>1</w:t>
            </w:r>
          </w:p>
        </w:tc>
        <w:tc>
          <w:tcPr>
            <w:tcW w:w="6306" w:type="dxa"/>
            <w:noWrap w:val="0"/>
            <w:vAlign w:val="center"/>
          </w:tcPr>
          <w:p w14:paraId="004AF22F">
            <w:pPr>
              <w:widowControl w:val="0"/>
              <w:jc w:val="left"/>
              <w:rPr>
                <w:rFonts w:ascii="宋体" w:hAnsi="宋体" w:eastAsia="宋体" w:cs="Times New Roman"/>
                <w:bCs/>
                <w:color w:val="000000"/>
                <w:kern w:val="2"/>
                <w:sz w:val="21"/>
                <w:szCs w:val="21"/>
              </w:rPr>
            </w:pPr>
            <w:r>
              <w:rPr>
                <w:rFonts w:hint="eastAsia" w:ascii="Times New Roman" w:hAnsi="Times New Roman" w:eastAsia="宋体" w:cs="Times New Roman"/>
                <w:color w:val="000000"/>
                <w:kern w:val="2"/>
                <w:sz w:val="21"/>
                <w:szCs w:val="21"/>
              </w:rPr>
              <w:t>掌握钻石性质、产地、产状的理论知识</w:t>
            </w:r>
          </w:p>
        </w:tc>
      </w:tr>
      <w:tr w14:paraId="7742B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3BC7F582">
            <w:pPr>
              <w:widowControl w:val="0"/>
              <w:jc w:val="center"/>
              <w:rPr>
                <w:rFonts w:ascii="Times New Roman" w:hAnsi="Times New Roman" w:eastAsia="宋体" w:cs="Times New Roman"/>
                <w:bCs/>
                <w:color w:val="000000"/>
                <w:kern w:val="2"/>
                <w:sz w:val="21"/>
                <w:szCs w:val="21"/>
              </w:rPr>
            </w:pPr>
          </w:p>
        </w:tc>
        <w:tc>
          <w:tcPr>
            <w:tcW w:w="764" w:type="dxa"/>
            <w:noWrap w:val="0"/>
            <w:vAlign w:val="center"/>
          </w:tcPr>
          <w:p w14:paraId="26E9647C">
            <w:pPr>
              <w:widowControl w:val="0"/>
              <w:snapToGrid w:val="0"/>
              <w:jc w:val="center"/>
              <w:rPr>
                <w:rFonts w:ascii="Arial" w:hAnsi="Arial" w:eastAsia="黑体" w:cs="Arial"/>
                <w:bCs/>
                <w:color w:val="000000"/>
                <w:kern w:val="2"/>
                <w:sz w:val="21"/>
                <w:szCs w:val="18"/>
              </w:rPr>
            </w:pPr>
            <w:r>
              <w:rPr>
                <w:rFonts w:ascii="Arial" w:hAnsi="Arial" w:eastAsia="黑体" w:cs="Arial"/>
                <w:bCs/>
                <w:color w:val="000000"/>
                <w:kern w:val="2"/>
                <w:sz w:val="21"/>
                <w:szCs w:val="18"/>
              </w:rPr>
              <w:t>2</w:t>
            </w:r>
          </w:p>
        </w:tc>
        <w:tc>
          <w:tcPr>
            <w:tcW w:w="6306" w:type="dxa"/>
            <w:noWrap w:val="0"/>
            <w:vAlign w:val="center"/>
          </w:tcPr>
          <w:p w14:paraId="3590E6DC">
            <w:pPr>
              <w:widowControl w:val="0"/>
              <w:jc w:val="left"/>
              <w:rPr>
                <w:rFonts w:ascii="宋体" w:hAnsi="宋体" w:eastAsia="宋体" w:cs="Times New Roman"/>
                <w:bCs/>
                <w:color w:val="000000"/>
                <w:kern w:val="2"/>
                <w:sz w:val="21"/>
                <w:szCs w:val="21"/>
              </w:rPr>
            </w:pPr>
            <w:r>
              <w:rPr>
                <w:rFonts w:hint="eastAsia" w:ascii="Times New Roman" w:hAnsi="Times New Roman" w:eastAsia="宋体" w:cs="Times New Roman"/>
                <w:color w:val="000000"/>
                <w:kern w:val="2"/>
                <w:sz w:val="21"/>
                <w:szCs w:val="21"/>
              </w:rPr>
              <w:t>掌握钻石重量、颜色、净度、切工4C评价、合成和优化处理、鉴别的理论知识</w:t>
            </w:r>
          </w:p>
        </w:tc>
      </w:tr>
      <w:tr w14:paraId="6A82F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497E4E39">
            <w:pPr>
              <w:widowControl w:val="0"/>
              <w:snapToGrid w:val="0"/>
              <w:jc w:val="center"/>
              <w:rPr>
                <w:rFonts w:ascii="Calibri" w:hAnsi="Calibri" w:eastAsia="宋体" w:cs="Times New Roman"/>
                <w:kern w:val="2"/>
                <w:sz w:val="21"/>
              </w:rPr>
            </w:pPr>
            <w:r>
              <w:rPr>
                <w:rFonts w:hint="eastAsia" w:ascii="黑体" w:hAnsi="黑体" w:eastAsia="黑体" w:cs="Times New Roman"/>
                <w:bCs/>
                <w:color w:val="000000"/>
                <w:kern w:val="2"/>
                <w:sz w:val="21"/>
                <w:szCs w:val="18"/>
              </w:rPr>
              <w:t>技能目标</w:t>
            </w:r>
          </w:p>
        </w:tc>
        <w:tc>
          <w:tcPr>
            <w:tcW w:w="764" w:type="dxa"/>
            <w:noWrap w:val="0"/>
            <w:vAlign w:val="center"/>
          </w:tcPr>
          <w:p w14:paraId="50D9ABD8">
            <w:pPr>
              <w:widowControl w:val="0"/>
              <w:snapToGrid w:val="0"/>
              <w:jc w:val="center"/>
              <w:rPr>
                <w:rFonts w:ascii="Arial" w:hAnsi="Arial" w:eastAsia="黑体" w:cs="Arial"/>
                <w:bCs/>
                <w:color w:val="000000"/>
                <w:kern w:val="2"/>
                <w:sz w:val="21"/>
                <w:szCs w:val="18"/>
              </w:rPr>
            </w:pPr>
            <w:r>
              <w:rPr>
                <w:rFonts w:ascii="Arial" w:hAnsi="Arial" w:eastAsia="黑体" w:cs="Arial"/>
                <w:bCs/>
                <w:color w:val="000000"/>
                <w:kern w:val="2"/>
                <w:sz w:val="21"/>
                <w:szCs w:val="18"/>
              </w:rPr>
              <w:t>3</w:t>
            </w:r>
          </w:p>
        </w:tc>
        <w:tc>
          <w:tcPr>
            <w:tcW w:w="6306" w:type="dxa"/>
            <w:noWrap w:val="0"/>
            <w:vAlign w:val="center"/>
          </w:tcPr>
          <w:p w14:paraId="6BFC7847">
            <w:pPr>
              <w:widowControl w:val="0"/>
              <w:jc w:val="left"/>
              <w:rPr>
                <w:rFonts w:ascii="宋体" w:hAnsi="宋体" w:eastAsia="宋体" w:cs="Times New Roman"/>
                <w:bCs/>
                <w:color w:val="000000"/>
                <w:kern w:val="2"/>
                <w:sz w:val="21"/>
                <w:szCs w:val="21"/>
              </w:rPr>
            </w:pPr>
            <w:r>
              <w:rPr>
                <w:rFonts w:hint="eastAsia" w:ascii="Times New Roman" w:hAnsi="Times New Roman" w:eastAsia="宋体" w:cs="Times New Roman"/>
                <w:color w:val="000000"/>
                <w:kern w:val="2"/>
                <w:sz w:val="21"/>
                <w:szCs w:val="21"/>
              </w:rPr>
              <w:t>掌握钻石重量、颜色、净度、切工4C评价的实操能力</w:t>
            </w:r>
          </w:p>
        </w:tc>
      </w:tr>
      <w:tr w14:paraId="0F1026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0AA8021D">
            <w:pPr>
              <w:widowControl w:val="0"/>
              <w:jc w:val="center"/>
              <w:rPr>
                <w:rFonts w:ascii="宋体" w:hAnsi="宋体" w:eastAsia="宋体" w:cs="Times New Roman"/>
                <w:color w:val="000000"/>
                <w:kern w:val="2"/>
                <w:sz w:val="21"/>
                <w:szCs w:val="21"/>
              </w:rPr>
            </w:pPr>
          </w:p>
        </w:tc>
        <w:tc>
          <w:tcPr>
            <w:tcW w:w="764" w:type="dxa"/>
            <w:noWrap w:val="0"/>
            <w:vAlign w:val="center"/>
          </w:tcPr>
          <w:p w14:paraId="6EFCC0E6">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4</w:t>
            </w:r>
          </w:p>
        </w:tc>
        <w:tc>
          <w:tcPr>
            <w:tcW w:w="6306" w:type="dxa"/>
            <w:noWrap w:val="0"/>
            <w:vAlign w:val="center"/>
          </w:tcPr>
          <w:p w14:paraId="10A3EEE0">
            <w:pPr>
              <w:widowControl w:val="0"/>
              <w:jc w:val="left"/>
              <w:rPr>
                <w:rFonts w:ascii="宋体" w:hAnsi="宋体" w:eastAsia="宋体" w:cs="Times New Roman"/>
                <w:bCs/>
                <w:color w:val="000000"/>
                <w:kern w:val="2"/>
                <w:sz w:val="21"/>
                <w:szCs w:val="21"/>
              </w:rPr>
            </w:pPr>
            <w:r>
              <w:rPr>
                <w:rFonts w:hint="eastAsia" w:ascii="Times New Roman" w:hAnsi="Times New Roman" w:eastAsia="宋体" w:cs="Times New Roman"/>
                <w:color w:val="000000"/>
                <w:kern w:val="2"/>
                <w:sz w:val="21"/>
                <w:szCs w:val="21"/>
              </w:rPr>
              <w:t>掌握钻石优化处理、真伪鉴别、天然合成的实操能力</w:t>
            </w:r>
          </w:p>
        </w:tc>
      </w:tr>
      <w:tr w14:paraId="3E0BA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0F88F7EA">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素养目标</w:t>
            </w:r>
          </w:p>
          <w:p w14:paraId="678B67EE">
            <w:pPr>
              <w:widowControl w:val="0"/>
              <w:snapToGrid w:val="0"/>
              <w:jc w:val="center"/>
              <w:rPr>
                <w:rFonts w:ascii="Calibri" w:hAnsi="Calibri" w:eastAsia="宋体" w:cs="Times New Roman"/>
                <w:kern w:val="2"/>
                <w:sz w:val="21"/>
              </w:rPr>
            </w:pPr>
            <w:r>
              <w:rPr>
                <w:rFonts w:hint="eastAsia" w:ascii="黑体" w:hAnsi="黑体" w:eastAsia="黑体" w:cs="Times New Roman"/>
                <w:bCs/>
                <w:color w:val="000000"/>
                <w:kern w:val="2"/>
                <w:sz w:val="21"/>
                <w:szCs w:val="18"/>
              </w:rPr>
              <w:t>(含课程思政目标</w:t>
            </w:r>
            <w:r>
              <w:rPr>
                <w:rFonts w:ascii="黑体" w:hAnsi="黑体" w:eastAsia="黑体" w:cs="Times New Roman"/>
                <w:bCs/>
                <w:color w:val="000000"/>
                <w:kern w:val="2"/>
                <w:sz w:val="21"/>
                <w:szCs w:val="18"/>
              </w:rPr>
              <w:t>)</w:t>
            </w:r>
          </w:p>
        </w:tc>
        <w:tc>
          <w:tcPr>
            <w:tcW w:w="764" w:type="dxa"/>
            <w:noWrap w:val="0"/>
            <w:vAlign w:val="center"/>
          </w:tcPr>
          <w:p w14:paraId="4C9D632D">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5</w:t>
            </w:r>
          </w:p>
        </w:tc>
        <w:tc>
          <w:tcPr>
            <w:tcW w:w="6306" w:type="dxa"/>
            <w:noWrap w:val="0"/>
            <w:vAlign w:val="center"/>
          </w:tcPr>
          <w:p w14:paraId="1C13FD67">
            <w:pPr>
              <w:widowControl w:val="0"/>
              <w:jc w:val="left"/>
              <w:rPr>
                <w:rFonts w:ascii="宋体" w:hAnsi="宋体" w:eastAsia="宋体" w:cs="Times New Roman"/>
                <w:bCs/>
                <w:color w:val="000000"/>
                <w:kern w:val="2"/>
                <w:sz w:val="21"/>
                <w:szCs w:val="21"/>
              </w:rPr>
            </w:pPr>
            <w:r>
              <w:rPr>
                <w:rFonts w:hint="eastAsia" w:ascii="Times New Roman" w:hAnsi="Times New Roman" w:eastAsia="宋体" w:cs="Times New Roman"/>
                <w:color w:val="000000"/>
                <w:kern w:val="2"/>
                <w:sz w:val="21"/>
                <w:szCs w:val="21"/>
              </w:rPr>
              <w:t>学生能根据自身需要和岗位需求，结合社会背景下，新知识、新技术、新器械、新材料的发展趋势，确定自己的学习目标，并主动自觉地通过搜集、分析信息、讨论、实践、质疑、创造等方法来实现学习目标。</w:t>
            </w:r>
          </w:p>
        </w:tc>
      </w:tr>
      <w:tr w14:paraId="487F3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noWrap w:val="0"/>
            <w:vAlign w:val="center"/>
          </w:tcPr>
          <w:p w14:paraId="16F14B36">
            <w:pPr>
              <w:widowControl w:val="0"/>
              <w:jc w:val="center"/>
              <w:rPr>
                <w:rFonts w:ascii="宋体" w:hAnsi="宋体" w:eastAsia="宋体" w:cs="Times New Roman"/>
                <w:color w:val="000000"/>
                <w:kern w:val="2"/>
                <w:sz w:val="21"/>
                <w:szCs w:val="21"/>
              </w:rPr>
            </w:pPr>
          </w:p>
        </w:tc>
        <w:tc>
          <w:tcPr>
            <w:tcW w:w="764" w:type="dxa"/>
            <w:noWrap w:val="0"/>
            <w:vAlign w:val="center"/>
          </w:tcPr>
          <w:p w14:paraId="6DA13B79">
            <w:pPr>
              <w:widowControl w:val="0"/>
              <w:snapToGrid w:val="0"/>
              <w:jc w:val="center"/>
              <w:rPr>
                <w:rFonts w:ascii="Arial" w:hAnsi="Arial" w:eastAsia="黑体" w:cs="Arial"/>
                <w:bCs/>
                <w:color w:val="000000"/>
                <w:kern w:val="2"/>
                <w:sz w:val="21"/>
                <w:szCs w:val="18"/>
              </w:rPr>
            </w:pPr>
            <w:r>
              <w:rPr>
                <w:rFonts w:hint="eastAsia" w:ascii="Arial" w:hAnsi="Arial" w:eastAsia="黑体" w:cs="Arial"/>
                <w:bCs/>
                <w:color w:val="000000"/>
                <w:kern w:val="2"/>
                <w:sz w:val="21"/>
                <w:szCs w:val="18"/>
              </w:rPr>
              <w:t>6</w:t>
            </w:r>
          </w:p>
        </w:tc>
        <w:tc>
          <w:tcPr>
            <w:tcW w:w="6306" w:type="dxa"/>
            <w:noWrap w:val="0"/>
            <w:vAlign w:val="center"/>
          </w:tcPr>
          <w:p w14:paraId="552B0694">
            <w:pPr>
              <w:widowControl w:val="0"/>
              <w:jc w:val="left"/>
              <w:rPr>
                <w:rFonts w:ascii="宋体" w:hAnsi="宋体" w:eastAsia="宋体" w:cs="Times New Roman"/>
                <w:bCs/>
                <w:color w:val="000000"/>
                <w:kern w:val="2"/>
                <w:sz w:val="21"/>
                <w:szCs w:val="21"/>
              </w:rPr>
            </w:pPr>
            <w:r>
              <w:rPr>
                <w:rFonts w:hint="eastAsia" w:ascii="Times New Roman" w:hAnsi="Times New Roman" w:eastAsia="宋体" w:cs="Times New Roman"/>
                <w:color w:val="000000"/>
                <w:kern w:val="2"/>
                <w:sz w:val="21"/>
                <w:szCs w:val="21"/>
              </w:rPr>
              <w:t>同工作学习伙伴保持良好的关系，团结互助、齐心协力，做团队或集体中的积极成员；善于从多个维度思考问题，善于利用自己掌握的知识与技能，在工作实践中提出新颖的构思和设想。</w:t>
            </w:r>
          </w:p>
        </w:tc>
      </w:tr>
    </w:tbl>
    <w:p w14:paraId="6980337E">
      <w:pPr>
        <w:widowControl w:val="0"/>
        <w:spacing w:before="163" w:beforeLines="5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（二）课程支撑的毕业要求</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4FDAFEE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098E523A">
            <w:pPr>
              <w:widowControl w:val="0"/>
              <w:jc w:val="both"/>
              <w:rPr>
                <w:rFonts w:ascii="宋体" w:hAnsi="宋体"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LO1</w:t>
            </w:r>
            <w:r>
              <w:rPr>
                <w:rFonts w:hint="eastAsia" w:ascii="宋体" w:hAnsi="宋体" w:eastAsia="宋体" w:cs="Times New Roman"/>
                <w:bCs/>
                <w:color w:val="000000"/>
                <w:kern w:val="2"/>
                <w:sz w:val="21"/>
                <w:szCs w:val="21"/>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87FAD91">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④诚信尽责，为人诚实，信守承诺，勤奋努力，精益求精，勇于担责。</w:t>
            </w:r>
          </w:p>
        </w:tc>
      </w:tr>
      <w:tr w14:paraId="7925FD5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5000" w:type="pct"/>
            <w:noWrap w:val="0"/>
            <w:vAlign w:val="top"/>
          </w:tcPr>
          <w:p w14:paraId="0263ADBD">
            <w:pPr>
              <w:widowControl w:val="0"/>
              <w:jc w:val="both"/>
              <w:rPr>
                <w:rFonts w:ascii="宋体" w:hAnsi="宋体"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LO2</w:t>
            </w:r>
            <w:r>
              <w:rPr>
                <w:rFonts w:hint="eastAsia" w:ascii="宋体" w:hAnsi="宋体" w:eastAsia="宋体" w:cs="Times New Roman"/>
                <w:bCs/>
                <w:color w:val="000000"/>
                <w:kern w:val="2"/>
                <w:sz w:val="21"/>
                <w:szCs w:val="21"/>
              </w:rPr>
              <w:t>专业能力：具有人文科学素养，具备从事宝石鉴定相关工作或专业的理论知识、实践能力。</w:t>
            </w:r>
          </w:p>
          <w:p w14:paraId="2645B1F8">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③掌握珠宝首饰加工技能和工艺的基本理论知识。</w:t>
            </w:r>
          </w:p>
          <w:p w14:paraId="0BE8869D">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④掌握珠宝玉石材料的性质和用途，掌握珠宝鉴定的基本理论知识，具备珠宝玉石材料的识别鉴定能力。</w:t>
            </w:r>
          </w:p>
        </w:tc>
      </w:tr>
      <w:tr w14:paraId="08664CD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63" w:hRule="atLeast"/>
        </w:trPr>
        <w:tc>
          <w:tcPr>
            <w:tcW w:w="5000" w:type="pct"/>
            <w:noWrap w:val="0"/>
            <w:vAlign w:val="top"/>
          </w:tcPr>
          <w:p w14:paraId="6EA455FC">
            <w:pPr>
              <w:widowControl w:val="0"/>
              <w:jc w:val="both"/>
              <w:rPr>
                <w:rFonts w:ascii="宋体" w:hAnsi="宋体"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LO8</w:t>
            </w:r>
            <w:r>
              <w:rPr>
                <w:rFonts w:hint="eastAsia" w:ascii="宋体" w:hAnsi="宋体" w:eastAsia="宋体" w:cs="Times New Roman"/>
                <w:bCs/>
                <w:color w:val="000000"/>
                <w:kern w:val="2"/>
                <w:sz w:val="21"/>
                <w:szCs w:val="21"/>
              </w:rPr>
              <w:t>健康发展：懂得审美、热爱劳动、为人热忱、身心健康、耐挫折，具有可持续发展的能力。</w:t>
            </w:r>
          </w:p>
          <w:p w14:paraId="3EC50F0F">
            <w:pPr>
              <w:widowControl w:val="0"/>
              <w:jc w:val="both"/>
              <w:rPr>
                <w:rFonts w:ascii="Times New Roman" w:hAnsi="Times New Roman" w:eastAsia="宋体" w:cs="Times New Roman"/>
                <w:bCs/>
                <w:color w:val="000000"/>
                <w:kern w:val="2"/>
                <w:sz w:val="21"/>
                <w:szCs w:val="21"/>
              </w:rPr>
            </w:pPr>
            <w:r>
              <w:rPr>
                <w:rFonts w:hint="eastAsia" w:ascii="宋体" w:hAnsi="宋体" w:eastAsia="宋体" w:cs="Times New Roman"/>
                <w:bCs/>
                <w:color w:val="000000"/>
                <w:kern w:val="2"/>
                <w:sz w:val="21"/>
                <w:szCs w:val="21"/>
              </w:rPr>
              <w:t>③有国际竞争与合作意识。</w:t>
            </w:r>
          </w:p>
        </w:tc>
      </w:tr>
    </w:tbl>
    <w:p w14:paraId="2D74F565">
      <w:pPr>
        <w:widowControl w:val="0"/>
        <w:spacing w:before="163" w:beforeLines="5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588"/>
        <w:gridCol w:w="534"/>
        <w:gridCol w:w="545"/>
        <w:gridCol w:w="5843"/>
        <w:gridCol w:w="966"/>
      </w:tblGrid>
      <w:tr w14:paraId="4E71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664" w:type="dxa"/>
            <w:tcBorders>
              <w:top w:val="single" w:color="auto" w:sz="12" w:space="0"/>
              <w:left w:val="single" w:color="auto" w:sz="12" w:space="0"/>
              <w:right w:val="single" w:color="auto" w:sz="4" w:space="0"/>
            </w:tcBorders>
            <w:noWrap w:val="0"/>
            <w:vAlign w:val="center"/>
          </w:tcPr>
          <w:p w14:paraId="69637925">
            <w:pPr>
              <w:widowControl w:val="0"/>
              <w:snapToGrid w:val="0"/>
              <w:jc w:val="center"/>
              <w:rPr>
                <w:rFonts w:ascii="Arial" w:hAnsi="Arial" w:eastAsia="黑体" w:cs="Times New Roman"/>
                <w:bCs/>
                <w:color w:val="000000"/>
                <w:kern w:val="2"/>
                <w:sz w:val="21"/>
                <w:szCs w:val="16"/>
              </w:rPr>
            </w:pPr>
            <w:r>
              <w:rPr>
                <w:rFonts w:hint="eastAsia" w:ascii="黑体" w:hAnsi="黑体" w:eastAsia="黑体" w:cs="Times New Roman"/>
                <w:bCs/>
                <w:color w:val="000000"/>
                <w:kern w:val="2"/>
                <w:sz w:val="21"/>
                <w:szCs w:val="18"/>
              </w:rPr>
              <w:t>毕业要求</w:t>
            </w:r>
          </w:p>
        </w:tc>
        <w:tc>
          <w:tcPr>
            <w:tcW w:w="600" w:type="dxa"/>
            <w:tcBorders>
              <w:top w:val="single" w:color="auto" w:sz="12" w:space="0"/>
              <w:left w:val="single" w:color="auto" w:sz="4" w:space="0"/>
            </w:tcBorders>
            <w:noWrap w:val="0"/>
            <w:vAlign w:val="center"/>
          </w:tcPr>
          <w:p w14:paraId="6543DDC3">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指标点</w:t>
            </w:r>
          </w:p>
        </w:tc>
        <w:tc>
          <w:tcPr>
            <w:tcW w:w="613" w:type="dxa"/>
            <w:tcBorders>
              <w:top w:val="single" w:color="auto" w:sz="12" w:space="0"/>
              <w:right w:val="double" w:color="auto" w:sz="4" w:space="0"/>
            </w:tcBorders>
            <w:noWrap w:val="0"/>
            <w:vAlign w:val="center"/>
          </w:tcPr>
          <w:p w14:paraId="7B41D1B9">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支撑度</w:t>
            </w:r>
          </w:p>
        </w:tc>
        <w:tc>
          <w:tcPr>
            <w:tcW w:w="6925" w:type="dxa"/>
            <w:tcBorders>
              <w:top w:val="single" w:color="auto" w:sz="12" w:space="0"/>
            </w:tcBorders>
            <w:noWrap w:val="0"/>
            <w:vAlign w:val="center"/>
          </w:tcPr>
          <w:p w14:paraId="6FBCA51B">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课程目标</w:t>
            </w:r>
          </w:p>
        </w:tc>
        <w:tc>
          <w:tcPr>
            <w:tcW w:w="1114" w:type="dxa"/>
            <w:tcBorders>
              <w:top w:val="single" w:color="auto" w:sz="12" w:space="0"/>
              <w:right w:val="single" w:color="auto" w:sz="12" w:space="0"/>
            </w:tcBorders>
            <w:noWrap w:val="0"/>
            <w:vAlign w:val="center"/>
          </w:tcPr>
          <w:p w14:paraId="42874E2F">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对指标点的贡献度</w:t>
            </w:r>
          </w:p>
        </w:tc>
      </w:tr>
      <w:tr w14:paraId="471D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664" w:type="dxa"/>
            <w:tcBorders>
              <w:left w:val="single" w:color="auto" w:sz="12" w:space="0"/>
              <w:right w:val="single" w:color="auto" w:sz="4" w:space="0"/>
            </w:tcBorders>
            <w:noWrap w:val="0"/>
            <w:vAlign w:val="center"/>
          </w:tcPr>
          <w:p w14:paraId="2671762C">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bCs/>
                <w:color w:val="000000"/>
                <w:kern w:val="2"/>
                <w:sz w:val="21"/>
                <w:szCs w:val="21"/>
              </w:rPr>
              <w:t>LO1</w:t>
            </w:r>
          </w:p>
        </w:tc>
        <w:tc>
          <w:tcPr>
            <w:tcW w:w="600" w:type="dxa"/>
            <w:tcBorders>
              <w:left w:val="single" w:color="auto" w:sz="4" w:space="0"/>
            </w:tcBorders>
            <w:noWrap w:val="0"/>
            <w:vAlign w:val="center"/>
          </w:tcPr>
          <w:p w14:paraId="5DF6FFCB">
            <w:pPr>
              <w:widowControl w:val="0"/>
              <w:jc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④</w:t>
            </w:r>
          </w:p>
        </w:tc>
        <w:tc>
          <w:tcPr>
            <w:tcW w:w="613" w:type="dxa"/>
            <w:tcBorders>
              <w:right w:val="double" w:color="auto" w:sz="4" w:space="0"/>
            </w:tcBorders>
            <w:noWrap w:val="0"/>
            <w:vAlign w:val="center"/>
          </w:tcPr>
          <w:p w14:paraId="591213F9">
            <w:pPr>
              <w:widowControl w:val="0"/>
              <w:jc w:val="center"/>
              <w:rPr>
                <w:rFonts w:ascii="宋体" w:hAnsi="宋体" w:eastAsia="宋体" w:cs="Times New Roman"/>
                <w:color w:val="000000"/>
                <w:kern w:val="2"/>
                <w:sz w:val="21"/>
                <w:szCs w:val="21"/>
              </w:rPr>
            </w:pPr>
            <w:r>
              <w:rPr>
                <w:rFonts w:hint="eastAsia" w:ascii="Times New Roman" w:hAnsi="Times New Roman" w:eastAsia="宋体" w:cs="Times New Roman"/>
                <w:color w:val="000000"/>
                <w:kern w:val="2"/>
                <w:sz w:val="21"/>
                <w:szCs w:val="21"/>
              </w:rPr>
              <w:t>M</w:t>
            </w:r>
          </w:p>
        </w:tc>
        <w:tc>
          <w:tcPr>
            <w:tcW w:w="6925" w:type="dxa"/>
            <w:noWrap w:val="0"/>
            <w:vAlign w:val="center"/>
          </w:tcPr>
          <w:p w14:paraId="7C090C65">
            <w:pPr>
              <w:widowControl w:val="0"/>
              <w:jc w:val="left"/>
              <w:rPr>
                <w:rFonts w:ascii="宋体" w:hAnsi="宋体"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6</w:t>
            </w:r>
            <w:r>
              <w:rPr>
                <w:rFonts w:ascii="Times New Roman" w:hAnsi="Times New Roman" w:eastAsia="宋体" w:cs="Times New Roman"/>
                <w:bCs/>
                <w:color w:val="000000"/>
                <w:kern w:val="2"/>
                <w:sz w:val="21"/>
                <w:szCs w:val="21"/>
              </w:rPr>
              <w:t>.</w:t>
            </w:r>
            <w:r>
              <w:rPr>
                <w:rFonts w:hint="eastAsia" w:ascii="宋体" w:hAnsi="宋体" w:eastAsia="宋体" w:cs="Times New Roman"/>
                <w:color w:val="000000"/>
                <w:kern w:val="2"/>
                <w:sz w:val="21"/>
                <w:szCs w:val="21"/>
              </w:rPr>
              <w:t>同工作学习伙伴保持良好的关系，团结互助、齐心协力，做团队或集体中的积极成员；善于从多个维度思考问题，善于利用自己掌握的知识与技能，在工作实践中提出新颖的构思和设想。</w:t>
            </w:r>
          </w:p>
        </w:tc>
        <w:tc>
          <w:tcPr>
            <w:tcW w:w="1114" w:type="dxa"/>
            <w:tcBorders>
              <w:right w:val="single" w:color="auto" w:sz="12" w:space="0"/>
            </w:tcBorders>
            <w:noWrap w:val="0"/>
            <w:vAlign w:val="center"/>
          </w:tcPr>
          <w:p w14:paraId="2A1AFE2E">
            <w:pPr>
              <w:widowControl w:val="0"/>
              <w:jc w:val="center"/>
              <w:rPr>
                <w:rFonts w:ascii="宋体" w:hAnsi="宋体" w:eastAsia="宋体" w:cs="Times New Roman"/>
                <w:bCs/>
                <w:color w:val="000000"/>
                <w:kern w:val="2"/>
                <w:sz w:val="21"/>
                <w:szCs w:val="21"/>
              </w:rPr>
            </w:pPr>
            <w:r>
              <w:rPr>
                <w:rFonts w:ascii="Times New Roman" w:hAnsi="Times New Roman" w:eastAsia="宋体" w:cs="Times New Roman"/>
                <w:bCs/>
                <w:color w:val="000000"/>
                <w:kern w:val="2"/>
                <w:sz w:val="21"/>
                <w:szCs w:val="21"/>
              </w:rPr>
              <w:t>100%</w:t>
            </w:r>
          </w:p>
        </w:tc>
      </w:tr>
      <w:tr w14:paraId="58F8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8" w:hRule="atLeast"/>
          <w:jc w:val="center"/>
        </w:trPr>
        <w:tc>
          <w:tcPr>
            <w:tcW w:w="664" w:type="dxa"/>
            <w:vMerge w:val="restart"/>
            <w:tcBorders>
              <w:left w:val="single" w:color="auto" w:sz="12" w:space="0"/>
              <w:right w:val="single" w:color="auto" w:sz="4" w:space="0"/>
            </w:tcBorders>
            <w:noWrap w:val="0"/>
            <w:vAlign w:val="center"/>
          </w:tcPr>
          <w:p w14:paraId="0994FE77">
            <w:pPr>
              <w:widowControl w:val="0"/>
              <w:jc w:val="center"/>
              <w:rPr>
                <w:rFonts w:ascii="Times New Roman" w:hAnsi="Times New Roman" w:eastAsia="宋体" w:cs="Times New Roman"/>
                <w:b/>
                <w:color w:val="000000"/>
                <w:kern w:val="2"/>
                <w:sz w:val="21"/>
                <w:szCs w:val="21"/>
              </w:rPr>
            </w:pPr>
            <w:r>
              <w:rPr>
                <w:rFonts w:ascii="Times New Roman" w:hAnsi="Times New Roman" w:eastAsia="宋体" w:cs="Times New Roman"/>
                <w:bCs/>
                <w:color w:val="000000"/>
                <w:kern w:val="2"/>
                <w:sz w:val="21"/>
                <w:szCs w:val="21"/>
              </w:rPr>
              <w:t>LO2</w:t>
            </w:r>
          </w:p>
        </w:tc>
        <w:tc>
          <w:tcPr>
            <w:tcW w:w="600" w:type="dxa"/>
            <w:vMerge w:val="restart"/>
            <w:tcBorders>
              <w:left w:val="single" w:color="auto" w:sz="4" w:space="0"/>
            </w:tcBorders>
            <w:noWrap w:val="0"/>
            <w:vAlign w:val="center"/>
          </w:tcPr>
          <w:p w14:paraId="204166F1">
            <w:pPr>
              <w:widowControl w:val="0"/>
              <w:jc w:val="center"/>
              <w:rPr>
                <w:rFonts w:ascii="Times New Roman" w:hAnsi="Times New Roman" w:eastAsia="宋体" w:cs="Times New Roman"/>
                <w:bCs/>
                <w:color w:val="000000"/>
                <w:kern w:val="2"/>
                <w:sz w:val="21"/>
                <w:szCs w:val="21"/>
              </w:rPr>
            </w:pPr>
            <w:r>
              <w:rPr>
                <w:rFonts w:hint="eastAsia" w:ascii="宋体" w:hAnsi="宋体" w:eastAsia="宋体" w:cs="Times New Roman"/>
                <w:bCs/>
                <w:color w:val="000000"/>
                <w:kern w:val="2"/>
                <w:sz w:val="21"/>
                <w:szCs w:val="21"/>
              </w:rPr>
              <w:t>③</w:t>
            </w:r>
          </w:p>
        </w:tc>
        <w:tc>
          <w:tcPr>
            <w:tcW w:w="613" w:type="dxa"/>
            <w:vMerge w:val="restart"/>
            <w:tcBorders>
              <w:right w:val="double" w:color="auto" w:sz="4" w:space="0"/>
            </w:tcBorders>
            <w:noWrap w:val="0"/>
            <w:vAlign w:val="center"/>
          </w:tcPr>
          <w:p w14:paraId="79192D8A">
            <w:pPr>
              <w:widowControl w:val="0"/>
              <w:jc w:val="center"/>
              <w:rPr>
                <w:rFonts w:ascii="宋体" w:hAnsi="宋体" w:eastAsia="宋体" w:cs="Times New Roman"/>
                <w:color w:val="000000"/>
                <w:kern w:val="2"/>
                <w:sz w:val="21"/>
                <w:szCs w:val="21"/>
              </w:rPr>
            </w:pPr>
            <w:r>
              <w:rPr>
                <w:rFonts w:hint="eastAsia" w:ascii="Times New Roman" w:hAnsi="Times New Roman" w:eastAsia="宋体" w:cs="Times New Roman"/>
                <w:color w:val="000000"/>
                <w:kern w:val="2"/>
                <w:sz w:val="21"/>
                <w:szCs w:val="21"/>
              </w:rPr>
              <w:t>L</w:t>
            </w:r>
          </w:p>
        </w:tc>
        <w:tc>
          <w:tcPr>
            <w:tcW w:w="6925" w:type="dxa"/>
            <w:noWrap w:val="0"/>
            <w:vAlign w:val="center"/>
          </w:tcPr>
          <w:p w14:paraId="63992AEE">
            <w:pPr>
              <w:widowControl w:val="0"/>
              <w:jc w:val="left"/>
              <w:rPr>
                <w:rFonts w:ascii="宋体" w:hAnsi="宋体" w:eastAsia="宋体" w:cs="Times New Roman"/>
                <w:bCs/>
                <w:color w:val="000000"/>
                <w:kern w:val="2"/>
                <w:sz w:val="21"/>
                <w:szCs w:val="21"/>
              </w:rPr>
            </w:pPr>
            <w:r>
              <w:rPr>
                <w:rFonts w:hint="eastAsia" w:ascii="Times New Roman" w:hAnsi="Times New Roman" w:eastAsia="宋体" w:cs="Times New Roman"/>
                <w:color w:val="000000"/>
                <w:kern w:val="2"/>
                <w:sz w:val="21"/>
                <w:szCs w:val="21"/>
              </w:rPr>
              <w:t>1 掌握钻石性质、产地、产状的理论知识</w:t>
            </w:r>
          </w:p>
        </w:tc>
        <w:tc>
          <w:tcPr>
            <w:tcW w:w="1114" w:type="dxa"/>
            <w:tcBorders>
              <w:right w:val="single" w:color="auto" w:sz="12" w:space="0"/>
            </w:tcBorders>
            <w:noWrap w:val="0"/>
            <w:vAlign w:val="center"/>
          </w:tcPr>
          <w:p w14:paraId="3E02249B">
            <w:pPr>
              <w:widowControl w:val="0"/>
              <w:jc w:val="center"/>
              <w:rPr>
                <w:rFonts w:ascii="宋体" w:hAnsi="宋体" w:eastAsia="宋体" w:cs="Times New Roman"/>
                <w:bCs/>
                <w:color w:val="000000"/>
                <w:kern w:val="2"/>
                <w:sz w:val="21"/>
                <w:szCs w:val="21"/>
              </w:rPr>
            </w:pPr>
            <w:r>
              <w:rPr>
                <w:rFonts w:ascii="Times New Roman" w:hAnsi="Times New Roman" w:eastAsia="宋体" w:cs="Times New Roman"/>
                <w:bCs/>
                <w:color w:val="000000"/>
                <w:kern w:val="2"/>
                <w:sz w:val="21"/>
                <w:szCs w:val="21"/>
              </w:rPr>
              <w:t>50%</w:t>
            </w:r>
          </w:p>
        </w:tc>
      </w:tr>
      <w:tr w14:paraId="5120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8" w:hRule="atLeast"/>
          <w:jc w:val="center"/>
        </w:trPr>
        <w:tc>
          <w:tcPr>
            <w:tcW w:w="664" w:type="dxa"/>
            <w:vMerge w:val="continue"/>
            <w:tcBorders>
              <w:left w:val="single" w:color="auto" w:sz="12" w:space="0"/>
              <w:right w:val="single" w:color="auto" w:sz="4" w:space="0"/>
            </w:tcBorders>
            <w:noWrap w:val="0"/>
            <w:vAlign w:val="center"/>
          </w:tcPr>
          <w:p w14:paraId="060806D3">
            <w:pPr>
              <w:widowControl w:val="0"/>
              <w:jc w:val="center"/>
              <w:rPr>
                <w:rFonts w:ascii="Times New Roman" w:hAnsi="Times New Roman" w:eastAsia="宋体" w:cs="Times New Roman"/>
                <w:bCs/>
                <w:color w:val="000000"/>
                <w:kern w:val="2"/>
                <w:sz w:val="21"/>
                <w:szCs w:val="21"/>
              </w:rPr>
            </w:pPr>
          </w:p>
        </w:tc>
        <w:tc>
          <w:tcPr>
            <w:tcW w:w="600" w:type="dxa"/>
            <w:vMerge w:val="continue"/>
            <w:tcBorders>
              <w:left w:val="single" w:color="auto" w:sz="4" w:space="0"/>
            </w:tcBorders>
            <w:noWrap w:val="0"/>
            <w:vAlign w:val="center"/>
          </w:tcPr>
          <w:p w14:paraId="1DB89D3E">
            <w:pPr>
              <w:widowControl w:val="0"/>
              <w:jc w:val="center"/>
              <w:rPr>
                <w:rFonts w:ascii="宋体" w:hAnsi="宋体" w:eastAsia="宋体" w:cs="Times New Roman"/>
                <w:bCs/>
                <w:color w:val="000000"/>
                <w:kern w:val="2"/>
                <w:sz w:val="21"/>
                <w:szCs w:val="21"/>
              </w:rPr>
            </w:pPr>
          </w:p>
        </w:tc>
        <w:tc>
          <w:tcPr>
            <w:tcW w:w="613" w:type="dxa"/>
            <w:vMerge w:val="continue"/>
            <w:tcBorders>
              <w:right w:val="double" w:color="auto" w:sz="4" w:space="0"/>
            </w:tcBorders>
            <w:noWrap w:val="0"/>
            <w:vAlign w:val="center"/>
          </w:tcPr>
          <w:p w14:paraId="1856C313">
            <w:pPr>
              <w:widowControl w:val="0"/>
              <w:jc w:val="center"/>
              <w:rPr>
                <w:rFonts w:ascii="Times New Roman" w:hAnsi="Times New Roman" w:eastAsia="宋体" w:cs="Times New Roman"/>
                <w:color w:val="000000"/>
                <w:kern w:val="2"/>
                <w:sz w:val="21"/>
                <w:szCs w:val="21"/>
              </w:rPr>
            </w:pPr>
          </w:p>
        </w:tc>
        <w:tc>
          <w:tcPr>
            <w:tcW w:w="6925" w:type="dxa"/>
            <w:noWrap w:val="0"/>
            <w:vAlign w:val="center"/>
          </w:tcPr>
          <w:p w14:paraId="00F101C9">
            <w:pPr>
              <w:widowControl w:val="0"/>
              <w:jc w:val="left"/>
              <w:rPr>
                <w:rFonts w:ascii="Times New Roman" w:hAnsi="Times New Roman" w:eastAsia="宋体" w:cs="Times New Roman"/>
                <w:bCs/>
                <w:color w:val="000000"/>
                <w:kern w:val="2"/>
                <w:sz w:val="21"/>
                <w:szCs w:val="21"/>
              </w:rPr>
            </w:pPr>
            <w:r>
              <w:rPr>
                <w:rFonts w:hint="eastAsia" w:ascii="Times New Roman" w:hAnsi="Times New Roman" w:eastAsia="宋体" w:cs="Times New Roman"/>
                <w:color w:val="000000"/>
                <w:kern w:val="2"/>
                <w:sz w:val="21"/>
                <w:szCs w:val="21"/>
              </w:rPr>
              <w:t>2 掌握钻石重量、颜色、净度、切工4C评价、合成和优化处理、鉴别的理论知识</w:t>
            </w:r>
          </w:p>
        </w:tc>
        <w:tc>
          <w:tcPr>
            <w:tcW w:w="1114" w:type="dxa"/>
            <w:tcBorders>
              <w:right w:val="single" w:color="auto" w:sz="12" w:space="0"/>
            </w:tcBorders>
            <w:noWrap w:val="0"/>
            <w:vAlign w:val="center"/>
          </w:tcPr>
          <w:p w14:paraId="01150919">
            <w:pPr>
              <w:widowControl w:val="0"/>
              <w:jc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50%</w:t>
            </w:r>
          </w:p>
        </w:tc>
      </w:tr>
      <w:tr w14:paraId="582D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664" w:type="dxa"/>
            <w:vMerge w:val="continue"/>
            <w:tcBorders>
              <w:left w:val="single" w:color="auto" w:sz="12" w:space="0"/>
              <w:right w:val="single" w:color="auto" w:sz="4" w:space="0"/>
            </w:tcBorders>
            <w:noWrap w:val="0"/>
            <w:vAlign w:val="center"/>
          </w:tcPr>
          <w:p w14:paraId="3AF1B8E0">
            <w:pPr>
              <w:widowControl w:val="0"/>
              <w:jc w:val="center"/>
              <w:rPr>
                <w:rFonts w:ascii="Times New Roman" w:hAnsi="Times New Roman" w:eastAsia="宋体" w:cs="Times New Roman"/>
                <w:color w:val="000000"/>
                <w:kern w:val="2"/>
                <w:sz w:val="21"/>
                <w:szCs w:val="21"/>
              </w:rPr>
            </w:pPr>
          </w:p>
        </w:tc>
        <w:tc>
          <w:tcPr>
            <w:tcW w:w="600" w:type="dxa"/>
            <w:vMerge w:val="restart"/>
            <w:tcBorders>
              <w:left w:val="single" w:color="auto" w:sz="4" w:space="0"/>
            </w:tcBorders>
            <w:noWrap w:val="0"/>
            <w:vAlign w:val="center"/>
          </w:tcPr>
          <w:p w14:paraId="64C31833">
            <w:pPr>
              <w:widowControl w:val="0"/>
              <w:jc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④</w:t>
            </w:r>
          </w:p>
        </w:tc>
        <w:tc>
          <w:tcPr>
            <w:tcW w:w="613" w:type="dxa"/>
            <w:vMerge w:val="restart"/>
            <w:tcBorders>
              <w:right w:val="double" w:color="auto" w:sz="4" w:space="0"/>
            </w:tcBorders>
            <w:noWrap w:val="0"/>
            <w:vAlign w:val="center"/>
          </w:tcPr>
          <w:p w14:paraId="48C13110">
            <w:pPr>
              <w:widowControl w:val="0"/>
              <w:jc w:val="center"/>
              <w:rPr>
                <w:rFonts w:ascii="宋体" w:hAnsi="宋体" w:eastAsia="宋体" w:cs="Times New Roman"/>
                <w:color w:val="000000"/>
                <w:kern w:val="2"/>
                <w:sz w:val="21"/>
                <w:szCs w:val="21"/>
              </w:rPr>
            </w:pPr>
            <w:r>
              <w:rPr>
                <w:rFonts w:ascii="Times New Roman" w:hAnsi="Times New Roman" w:eastAsia="宋体" w:cs="Times New Roman"/>
                <w:color w:val="000000"/>
                <w:kern w:val="2"/>
                <w:sz w:val="21"/>
                <w:szCs w:val="21"/>
              </w:rPr>
              <w:t>H</w:t>
            </w:r>
          </w:p>
        </w:tc>
        <w:tc>
          <w:tcPr>
            <w:tcW w:w="6925" w:type="dxa"/>
            <w:noWrap w:val="0"/>
            <w:vAlign w:val="center"/>
          </w:tcPr>
          <w:p w14:paraId="6B2EE709">
            <w:pPr>
              <w:widowControl w:val="0"/>
              <w:jc w:val="left"/>
              <w:rPr>
                <w:rFonts w:ascii="宋体" w:hAnsi="宋体" w:eastAsia="宋体" w:cs="Times New Roman"/>
                <w:bCs/>
                <w:color w:val="000000"/>
                <w:kern w:val="2"/>
                <w:sz w:val="21"/>
                <w:szCs w:val="21"/>
              </w:rPr>
            </w:pPr>
            <w:r>
              <w:rPr>
                <w:rFonts w:hint="eastAsia" w:ascii="Times New Roman" w:hAnsi="Times New Roman" w:eastAsia="宋体" w:cs="Times New Roman"/>
                <w:color w:val="000000"/>
                <w:kern w:val="2"/>
                <w:sz w:val="21"/>
                <w:szCs w:val="21"/>
              </w:rPr>
              <w:t>3 掌握钻石重量、颜色、净度、切工4C评价的实操能力</w:t>
            </w:r>
          </w:p>
        </w:tc>
        <w:tc>
          <w:tcPr>
            <w:tcW w:w="1114" w:type="dxa"/>
            <w:tcBorders>
              <w:right w:val="single" w:color="auto" w:sz="12" w:space="0"/>
            </w:tcBorders>
            <w:noWrap w:val="0"/>
            <w:vAlign w:val="center"/>
          </w:tcPr>
          <w:p w14:paraId="1D8CCC9F">
            <w:pPr>
              <w:widowControl w:val="0"/>
              <w:jc w:val="center"/>
              <w:rPr>
                <w:rFonts w:ascii="宋体" w:hAnsi="宋体" w:eastAsia="宋体" w:cs="Times New Roman"/>
                <w:bCs/>
                <w:color w:val="000000"/>
                <w:kern w:val="2"/>
                <w:sz w:val="21"/>
                <w:szCs w:val="21"/>
              </w:rPr>
            </w:pPr>
            <w:r>
              <w:rPr>
                <w:rFonts w:ascii="Times New Roman" w:hAnsi="Times New Roman" w:eastAsia="宋体" w:cs="Times New Roman"/>
                <w:bCs/>
                <w:color w:val="000000"/>
                <w:kern w:val="2"/>
                <w:sz w:val="21"/>
                <w:szCs w:val="21"/>
              </w:rPr>
              <w:t>50%</w:t>
            </w:r>
          </w:p>
        </w:tc>
      </w:tr>
      <w:tr w14:paraId="2E7D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664" w:type="dxa"/>
            <w:vMerge w:val="continue"/>
            <w:tcBorders>
              <w:left w:val="single" w:color="auto" w:sz="12" w:space="0"/>
              <w:right w:val="single" w:color="auto" w:sz="4" w:space="0"/>
            </w:tcBorders>
            <w:noWrap w:val="0"/>
            <w:vAlign w:val="center"/>
          </w:tcPr>
          <w:p w14:paraId="4526A222">
            <w:pPr>
              <w:widowControl w:val="0"/>
              <w:jc w:val="center"/>
              <w:rPr>
                <w:rFonts w:ascii="Times New Roman" w:hAnsi="Times New Roman" w:eastAsia="宋体" w:cs="Times New Roman"/>
                <w:color w:val="000000"/>
                <w:kern w:val="2"/>
                <w:sz w:val="21"/>
                <w:szCs w:val="21"/>
              </w:rPr>
            </w:pPr>
          </w:p>
        </w:tc>
        <w:tc>
          <w:tcPr>
            <w:tcW w:w="600" w:type="dxa"/>
            <w:vMerge w:val="continue"/>
            <w:tcBorders>
              <w:left w:val="single" w:color="auto" w:sz="4" w:space="0"/>
            </w:tcBorders>
            <w:noWrap w:val="0"/>
            <w:vAlign w:val="center"/>
          </w:tcPr>
          <w:p w14:paraId="69D5F2F2">
            <w:pPr>
              <w:widowControl w:val="0"/>
              <w:jc w:val="center"/>
              <w:rPr>
                <w:rFonts w:ascii="Times New Roman" w:hAnsi="Times New Roman" w:eastAsia="宋体" w:cs="Times New Roman"/>
                <w:bCs/>
                <w:color w:val="000000"/>
                <w:kern w:val="2"/>
                <w:sz w:val="21"/>
                <w:szCs w:val="21"/>
              </w:rPr>
            </w:pPr>
          </w:p>
        </w:tc>
        <w:tc>
          <w:tcPr>
            <w:tcW w:w="613" w:type="dxa"/>
            <w:vMerge w:val="continue"/>
            <w:tcBorders>
              <w:right w:val="double" w:color="auto" w:sz="4" w:space="0"/>
            </w:tcBorders>
            <w:noWrap w:val="0"/>
            <w:vAlign w:val="center"/>
          </w:tcPr>
          <w:p w14:paraId="34514A8C">
            <w:pPr>
              <w:widowControl w:val="0"/>
              <w:jc w:val="center"/>
              <w:rPr>
                <w:rFonts w:ascii="宋体" w:hAnsi="宋体" w:eastAsia="宋体" w:cs="Times New Roman"/>
                <w:color w:val="000000"/>
                <w:kern w:val="2"/>
                <w:sz w:val="21"/>
                <w:szCs w:val="21"/>
              </w:rPr>
            </w:pPr>
          </w:p>
        </w:tc>
        <w:tc>
          <w:tcPr>
            <w:tcW w:w="6925" w:type="dxa"/>
            <w:noWrap w:val="0"/>
            <w:vAlign w:val="center"/>
          </w:tcPr>
          <w:p w14:paraId="40C4CF16">
            <w:pPr>
              <w:widowControl w:val="0"/>
              <w:jc w:val="left"/>
              <w:rPr>
                <w:rFonts w:ascii="宋体" w:hAnsi="宋体" w:eastAsia="宋体" w:cs="宋体"/>
                <w:bCs/>
                <w:color w:val="000000"/>
                <w:kern w:val="2"/>
                <w:sz w:val="21"/>
                <w:szCs w:val="21"/>
              </w:rPr>
            </w:pPr>
            <w:r>
              <w:rPr>
                <w:rFonts w:hint="eastAsia" w:ascii="Times New Roman" w:hAnsi="Times New Roman" w:eastAsia="宋体" w:cs="Times New Roman"/>
                <w:color w:val="000000"/>
                <w:kern w:val="2"/>
                <w:sz w:val="21"/>
                <w:szCs w:val="21"/>
              </w:rPr>
              <w:t>4 掌握钻石优化处理、真伪鉴别、天然合成的实操能力</w:t>
            </w:r>
          </w:p>
        </w:tc>
        <w:tc>
          <w:tcPr>
            <w:tcW w:w="1114" w:type="dxa"/>
            <w:tcBorders>
              <w:right w:val="single" w:color="auto" w:sz="12" w:space="0"/>
            </w:tcBorders>
            <w:noWrap w:val="0"/>
            <w:vAlign w:val="center"/>
          </w:tcPr>
          <w:p w14:paraId="4694F38B">
            <w:pPr>
              <w:widowControl w:val="0"/>
              <w:jc w:val="center"/>
              <w:rPr>
                <w:rFonts w:ascii="宋体" w:hAnsi="宋体" w:eastAsia="宋体" w:cs="Times New Roman"/>
                <w:bCs/>
                <w:color w:val="000000"/>
                <w:kern w:val="2"/>
                <w:sz w:val="21"/>
                <w:szCs w:val="21"/>
              </w:rPr>
            </w:pPr>
            <w:r>
              <w:rPr>
                <w:rFonts w:ascii="Times New Roman" w:hAnsi="Times New Roman" w:eastAsia="宋体" w:cs="Times New Roman"/>
                <w:bCs/>
                <w:color w:val="000000"/>
                <w:kern w:val="2"/>
                <w:sz w:val="21"/>
                <w:szCs w:val="21"/>
              </w:rPr>
              <w:t>50%</w:t>
            </w:r>
          </w:p>
        </w:tc>
      </w:tr>
      <w:tr w14:paraId="23D3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664" w:type="dxa"/>
            <w:tcBorders>
              <w:left w:val="single" w:color="auto" w:sz="12" w:space="0"/>
              <w:bottom w:val="single" w:color="auto" w:sz="12" w:space="0"/>
              <w:right w:val="single" w:color="auto" w:sz="4" w:space="0"/>
            </w:tcBorders>
            <w:noWrap w:val="0"/>
            <w:vAlign w:val="center"/>
          </w:tcPr>
          <w:p w14:paraId="42E0E1A7">
            <w:pPr>
              <w:widowControl w:val="0"/>
              <w:jc w:val="center"/>
              <w:rPr>
                <w:rFonts w:ascii="Times New Roman" w:hAnsi="Times New Roman" w:eastAsia="宋体" w:cs="Times New Roman"/>
                <w:color w:val="000000"/>
                <w:kern w:val="2"/>
                <w:sz w:val="21"/>
                <w:szCs w:val="21"/>
              </w:rPr>
            </w:pPr>
            <w:r>
              <w:rPr>
                <w:rFonts w:ascii="Times New Roman" w:hAnsi="Times New Roman" w:eastAsia="宋体" w:cs="Times New Roman"/>
                <w:bCs/>
                <w:color w:val="000000"/>
                <w:kern w:val="2"/>
                <w:sz w:val="21"/>
                <w:szCs w:val="21"/>
              </w:rPr>
              <w:t>LO</w:t>
            </w:r>
            <w:r>
              <w:rPr>
                <w:rFonts w:hint="eastAsia" w:ascii="Times New Roman" w:hAnsi="Times New Roman" w:eastAsia="宋体" w:cs="Times New Roman"/>
                <w:bCs/>
                <w:color w:val="000000"/>
                <w:kern w:val="2"/>
                <w:sz w:val="21"/>
                <w:szCs w:val="21"/>
              </w:rPr>
              <w:t>8</w:t>
            </w:r>
          </w:p>
        </w:tc>
        <w:tc>
          <w:tcPr>
            <w:tcW w:w="600" w:type="dxa"/>
            <w:tcBorders>
              <w:left w:val="single" w:color="auto" w:sz="4" w:space="0"/>
              <w:bottom w:val="single" w:color="auto" w:sz="12" w:space="0"/>
            </w:tcBorders>
            <w:noWrap w:val="0"/>
            <w:vAlign w:val="center"/>
          </w:tcPr>
          <w:p w14:paraId="2A7A7AFA">
            <w:pPr>
              <w:widowControl w:val="0"/>
              <w:jc w:val="center"/>
              <w:rPr>
                <w:rFonts w:ascii="Times New Roman" w:hAnsi="Times New Roman" w:eastAsia="宋体" w:cs="Times New Roman"/>
                <w:bCs/>
                <w:color w:val="000000"/>
                <w:kern w:val="2"/>
                <w:sz w:val="21"/>
                <w:szCs w:val="21"/>
              </w:rPr>
            </w:pPr>
            <w:r>
              <w:rPr>
                <w:rFonts w:hint="eastAsia" w:ascii="宋体" w:hAnsi="宋体" w:eastAsia="宋体" w:cs="Times New Roman"/>
                <w:bCs/>
                <w:color w:val="000000"/>
                <w:kern w:val="2"/>
                <w:sz w:val="21"/>
                <w:szCs w:val="21"/>
              </w:rPr>
              <w:t>③</w:t>
            </w:r>
          </w:p>
        </w:tc>
        <w:tc>
          <w:tcPr>
            <w:tcW w:w="613" w:type="dxa"/>
            <w:tcBorders>
              <w:bottom w:val="single" w:color="auto" w:sz="12" w:space="0"/>
              <w:right w:val="double" w:color="auto" w:sz="4" w:space="0"/>
            </w:tcBorders>
            <w:noWrap w:val="0"/>
            <w:vAlign w:val="center"/>
          </w:tcPr>
          <w:p w14:paraId="46965511">
            <w:pPr>
              <w:widowControl w:val="0"/>
              <w:jc w:val="center"/>
              <w:rPr>
                <w:rFonts w:ascii="宋体" w:hAnsi="宋体" w:eastAsia="宋体" w:cs="Times New Roman"/>
                <w:color w:val="000000"/>
                <w:kern w:val="2"/>
                <w:sz w:val="21"/>
                <w:szCs w:val="21"/>
              </w:rPr>
            </w:pPr>
            <w:r>
              <w:rPr>
                <w:rFonts w:hint="eastAsia" w:ascii="Times New Roman" w:hAnsi="Times New Roman" w:eastAsia="宋体" w:cs="Times New Roman"/>
                <w:color w:val="000000"/>
                <w:kern w:val="2"/>
                <w:sz w:val="21"/>
                <w:szCs w:val="21"/>
              </w:rPr>
              <w:t>L</w:t>
            </w:r>
          </w:p>
        </w:tc>
        <w:tc>
          <w:tcPr>
            <w:tcW w:w="6925" w:type="dxa"/>
            <w:tcBorders>
              <w:bottom w:val="single" w:color="auto" w:sz="12" w:space="0"/>
            </w:tcBorders>
            <w:noWrap w:val="0"/>
            <w:vAlign w:val="center"/>
          </w:tcPr>
          <w:p w14:paraId="1F83D884">
            <w:pPr>
              <w:widowControl w:val="0"/>
              <w:jc w:val="left"/>
              <w:rPr>
                <w:rFonts w:ascii="宋体" w:hAnsi="宋体" w:eastAsia="宋体" w:cs="宋体"/>
                <w:bCs/>
                <w:color w:val="000000"/>
                <w:kern w:val="2"/>
                <w:sz w:val="21"/>
                <w:szCs w:val="21"/>
              </w:rPr>
            </w:pPr>
            <w:r>
              <w:rPr>
                <w:rFonts w:hint="eastAsia" w:ascii="Times New Roman" w:hAnsi="Times New Roman" w:eastAsia="宋体" w:cs="Times New Roman"/>
                <w:color w:val="000000"/>
                <w:kern w:val="2"/>
                <w:sz w:val="21"/>
                <w:szCs w:val="21"/>
              </w:rPr>
              <w:t>5 学生能根据自身需要和岗位需求，结合社会背景下，新知识、新技术、新器械、新材料的发展趋势，确定自己的学习目标，并主动自觉地通过搜集、分析信息、讨论、实践、质疑、创造等方法来实现学习目标。</w:t>
            </w:r>
          </w:p>
        </w:tc>
        <w:tc>
          <w:tcPr>
            <w:tcW w:w="1114" w:type="dxa"/>
            <w:tcBorders>
              <w:bottom w:val="single" w:color="auto" w:sz="12" w:space="0"/>
              <w:right w:val="single" w:color="auto" w:sz="12" w:space="0"/>
            </w:tcBorders>
            <w:noWrap w:val="0"/>
            <w:vAlign w:val="center"/>
          </w:tcPr>
          <w:p w14:paraId="0F90C031">
            <w:pPr>
              <w:widowControl w:val="0"/>
              <w:jc w:val="center"/>
              <w:rPr>
                <w:rFonts w:ascii="宋体" w:hAnsi="宋体" w:eastAsia="宋体" w:cs="Times New Roman"/>
                <w:bCs/>
                <w:color w:val="000000"/>
                <w:kern w:val="2"/>
                <w:sz w:val="21"/>
                <w:szCs w:val="21"/>
              </w:rPr>
            </w:pPr>
            <w:r>
              <w:rPr>
                <w:rFonts w:ascii="Times New Roman" w:hAnsi="Times New Roman" w:eastAsia="宋体" w:cs="Times New Roman"/>
                <w:bCs/>
                <w:color w:val="000000"/>
                <w:kern w:val="2"/>
                <w:sz w:val="21"/>
                <w:szCs w:val="21"/>
              </w:rPr>
              <w:t>100%</w:t>
            </w:r>
          </w:p>
        </w:tc>
      </w:tr>
    </w:tbl>
    <w:p w14:paraId="2EC92472">
      <w:pPr>
        <w:widowControl w:val="0"/>
        <w:spacing w:before="326" w:beforeLines="100" w:line="360" w:lineRule="auto"/>
        <w:jc w:val="both"/>
        <w:outlineLvl w:val="0"/>
        <w:rPr>
          <w:rFonts w:ascii="黑体" w:hAnsi="宋体" w:eastAsia="黑体" w:cs="Times New Roman"/>
          <w:kern w:val="2"/>
          <w:sz w:val="28"/>
        </w:rPr>
      </w:pPr>
      <w:bookmarkStart w:id="6" w:name="_Toc15096"/>
      <w:bookmarkStart w:id="7" w:name="_Toc14798"/>
      <w:r>
        <w:rPr>
          <w:rFonts w:hint="eastAsia" w:ascii="黑体" w:hAnsi="宋体" w:eastAsia="黑体" w:cs="Times New Roman"/>
          <w:kern w:val="2"/>
          <w:sz w:val="28"/>
        </w:rPr>
        <w:t>三、</w:t>
      </w:r>
      <w:r>
        <w:rPr>
          <w:rFonts w:ascii="黑体" w:hAnsi="宋体" w:eastAsia="黑体" w:cs="Times New Roman"/>
          <w:kern w:val="2"/>
          <w:sz w:val="28"/>
        </w:rPr>
        <w:t>课程内容</w:t>
      </w:r>
      <w:r>
        <w:rPr>
          <w:rFonts w:hint="eastAsia" w:ascii="黑体" w:hAnsi="宋体" w:eastAsia="黑体" w:cs="Times New Roman"/>
          <w:kern w:val="2"/>
          <w:sz w:val="28"/>
        </w:rPr>
        <w:t>与教学设计</w:t>
      </w:r>
      <w:bookmarkEnd w:id="6"/>
      <w:bookmarkEnd w:id="7"/>
    </w:p>
    <w:p w14:paraId="0E703224">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（一）各教学单元预期学习成果与教学内容</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13A56AD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noWrap w:val="0"/>
            <w:vAlign w:val="top"/>
          </w:tcPr>
          <w:p w14:paraId="3663A959">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总课时：80学时。其中理论讲授32学时，实验课48课时。</w:t>
            </w:r>
          </w:p>
          <w:p w14:paraId="08E61B85">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第一单元  钻石的基本性质——理解                   （理论4课时，实践0课时）</w:t>
            </w:r>
          </w:p>
          <w:p w14:paraId="049A059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知识点：掌握钻石化学成分、晶体特征等物化性质，学习钻石矿床的产状特征等</w:t>
            </w:r>
          </w:p>
          <w:p w14:paraId="67A93F04">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教学重点：钻石的分类、钻石的力学性质和光学性质</w:t>
            </w:r>
          </w:p>
          <w:p w14:paraId="6EB1AA2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教学难点：钻石的晶体结构特点、钻石晶体形态</w:t>
            </w:r>
          </w:p>
          <w:p w14:paraId="14766381">
            <w:pPr>
              <w:widowControl w:val="0"/>
              <w:jc w:val="both"/>
              <w:rPr>
                <w:rFonts w:ascii="宋体" w:hAnsi="宋体" w:eastAsia="宋体" w:cs="Times New Roman"/>
                <w:bCs/>
                <w:color w:val="000000"/>
                <w:kern w:val="2"/>
                <w:sz w:val="21"/>
                <w:szCs w:val="21"/>
              </w:rPr>
            </w:pPr>
          </w:p>
          <w:p w14:paraId="3D34DA8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第二单元  钻石的4C分级概述                        （理论2课时，实践2课时）</w:t>
            </w:r>
          </w:p>
          <w:p w14:paraId="7D25831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知识点：可正确运用钻石分级常用仪器知道世界主要钻石分级体系</w:t>
            </w:r>
          </w:p>
          <w:p w14:paraId="310B76A9">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能力要求：通过学习，学生掌握钻石4C分级的相关内容</w:t>
            </w:r>
          </w:p>
          <w:p w14:paraId="4FA85DC3">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 xml:space="preserve">教学重点：对于钻石的4C分级内容的概述 </w:t>
            </w:r>
          </w:p>
          <w:p w14:paraId="26F0D2E5">
            <w:pPr>
              <w:widowControl w:val="0"/>
              <w:jc w:val="both"/>
              <w:rPr>
                <w:rFonts w:ascii="宋体" w:hAnsi="宋体" w:eastAsia="宋体" w:cs="Times New Roman"/>
                <w:bCs/>
                <w:color w:val="000000"/>
                <w:kern w:val="2"/>
                <w:sz w:val="21"/>
                <w:szCs w:val="21"/>
              </w:rPr>
            </w:pPr>
          </w:p>
          <w:p w14:paraId="47E2162C">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第三单元  钻石的净度分级                          （理论4课时，实践10课时）</w:t>
            </w:r>
          </w:p>
          <w:p w14:paraId="6CF22C71">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知识点：学习钻石的净度特征图及在净度素描图上表示净度特征的方法；理解钻石的5个大净度级别和10个小净度级别的含义可正确的操作钻石净度分级步骤；按净度级别的划分标准正确判定钻石净度等级</w:t>
            </w:r>
          </w:p>
          <w:p w14:paraId="66B9CCD2">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能力要求：学生通过典型钻石内含物的照片，认识LC、VS、VVS、SI、P这五个大净度级别的含义、特点，并在后期可借助十倍放大镜在钻石内部观察到相应包裹体或净度特征</w:t>
            </w:r>
          </w:p>
          <w:p w14:paraId="1B95062D">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教学重点：可区分钻石的内部特征和外部特征；并正确操作钻石净度分级的步骤</w:t>
            </w:r>
          </w:p>
          <w:p w14:paraId="5954319D">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教学难点：钻石净度特征图的绘制方法；根据净度特征，确定钻石的净度级别。</w:t>
            </w:r>
          </w:p>
          <w:p w14:paraId="22726D7C">
            <w:pPr>
              <w:widowControl w:val="0"/>
              <w:jc w:val="both"/>
              <w:rPr>
                <w:rFonts w:ascii="宋体" w:hAnsi="宋体" w:eastAsia="宋体" w:cs="Times New Roman"/>
                <w:bCs/>
                <w:color w:val="000000"/>
                <w:kern w:val="2"/>
                <w:sz w:val="21"/>
                <w:szCs w:val="21"/>
              </w:rPr>
            </w:pPr>
          </w:p>
          <w:p w14:paraId="17DE1F01">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第四单元  钻石的颜色分级                       （理论4课时，实践8课时）</w:t>
            </w:r>
          </w:p>
          <w:p w14:paraId="134AB41E">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知识点：理解钻石颜色分级的比色石条件、光源条件、环境条件和技术条件；会运用钻石颜色分级操作方法；知道彩色钻石的分级方法</w:t>
            </w:r>
          </w:p>
          <w:p w14:paraId="7CFC106B">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能力要求：学生通过运用比色石对钻石进行颜色分级</w:t>
            </w:r>
          </w:p>
          <w:p w14:paraId="40155C8C">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教学重点：钻石颜色分级的具体操作步骤和正确观察方法；</w:t>
            </w:r>
          </w:p>
          <w:p w14:paraId="197801C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教学难点：大小不同钻石、杂色调钻石、异型钻石、切工比例不同钻石等特殊情况的比色操作。</w:t>
            </w:r>
          </w:p>
          <w:p w14:paraId="4BDF8D9E">
            <w:pPr>
              <w:widowControl w:val="0"/>
              <w:jc w:val="both"/>
              <w:rPr>
                <w:rFonts w:ascii="宋体" w:hAnsi="宋体" w:eastAsia="宋体" w:cs="Times New Roman"/>
                <w:bCs/>
                <w:color w:val="000000"/>
                <w:kern w:val="2"/>
                <w:sz w:val="21"/>
                <w:szCs w:val="21"/>
              </w:rPr>
            </w:pPr>
          </w:p>
          <w:p w14:paraId="2A1F4BF0">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第五单元  钻石的切工分级                       （理论6课时，实践10课时）</w:t>
            </w:r>
          </w:p>
          <w:p w14:paraId="49BD34F9">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知识点：掌握台宽比评价的比例法和弧度法；冠角评价的正视法和侧视法；亭深比评价的台影比法和侧视法；腰厚比评价的方法和底小面评价的方法；钻石对称性的评价内容及方法</w:t>
            </w:r>
          </w:p>
          <w:p w14:paraId="55C83B71">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能力要求：通过本章节授课，使同学掌握圆明亮式琢型钻石比例评价和修饰度评价的方法</w:t>
            </w:r>
          </w:p>
          <w:p w14:paraId="2F21CE60">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教学重点：圆明亮式琢型钻石比例和修饰度评价的标准</w:t>
            </w:r>
          </w:p>
          <w:p w14:paraId="73C659B0">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教学难点：圆明亮式琢型钻石比例和修饰度评价的方法及各种方法的比较</w:t>
            </w:r>
          </w:p>
          <w:p w14:paraId="571A7792">
            <w:pPr>
              <w:widowControl w:val="0"/>
              <w:jc w:val="both"/>
              <w:rPr>
                <w:rFonts w:ascii="宋体" w:hAnsi="宋体" w:eastAsia="宋体" w:cs="Times New Roman"/>
                <w:bCs/>
                <w:color w:val="000000"/>
                <w:kern w:val="2"/>
                <w:sz w:val="21"/>
                <w:szCs w:val="21"/>
              </w:rPr>
            </w:pPr>
          </w:p>
          <w:p w14:paraId="15B6F1A2">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第六单元  钻石的重量分级                        （理论4课时，实践0课时）</w:t>
            </w:r>
          </w:p>
          <w:p w14:paraId="2D2CACE7">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知识点：会运用圆明亮型钻石重量的估算方法；知道异型钻石重量的估算方法</w:t>
            </w:r>
          </w:p>
          <w:p w14:paraId="21EBA566">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能力要求：学生通过查阅Rapaport报价表，对钻石的价格进行估算。</w:t>
            </w:r>
          </w:p>
          <w:p w14:paraId="586F4F6E">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教学重点：根据钻石重量进行分类的Rapaport报价表的正确查阅方法</w:t>
            </w:r>
          </w:p>
          <w:p w14:paraId="300F6333">
            <w:pPr>
              <w:widowControl w:val="0"/>
              <w:jc w:val="both"/>
              <w:rPr>
                <w:rFonts w:ascii="宋体" w:hAnsi="宋体" w:eastAsia="宋体" w:cs="Times New Roman"/>
                <w:bCs/>
                <w:color w:val="000000"/>
                <w:kern w:val="2"/>
                <w:sz w:val="21"/>
                <w:szCs w:val="21"/>
              </w:rPr>
            </w:pPr>
          </w:p>
          <w:p w14:paraId="56D3F465">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第七单元  钻石4C分级综合实践——综合            （理论0课时，实践14课时）</w:t>
            </w:r>
          </w:p>
          <w:p w14:paraId="516B680E">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知识点：整合前期所学知识，在合适的检测条件下对钻石样品进行4C分级操作</w:t>
            </w:r>
          </w:p>
          <w:p w14:paraId="59B766CA">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能力要求：学生在合适的实验室环境中借助于十倍放大镜、镊子等对钻石进行4C分级</w:t>
            </w:r>
          </w:p>
          <w:p w14:paraId="7F78256C">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教学重点：钻石4C分级内容理论与实践相结合</w:t>
            </w:r>
          </w:p>
          <w:p w14:paraId="3F675706">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教学难点：钻石的4C分级知识点比较琐碎复杂，通过实验操作，大多数同学能够掌握钻石分级内容</w:t>
            </w:r>
          </w:p>
          <w:p w14:paraId="1524E9FB">
            <w:pPr>
              <w:widowControl w:val="0"/>
              <w:jc w:val="both"/>
              <w:rPr>
                <w:rFonts w:ascii="宋体" w:hAnsi="宋体" w:eastAsia="宋体" w:cs="Times New Roman"/>
                <w:bCs/>
                <w:color w:val="000000"/>
                <w:kern w:val="2"/>
                <w:sz w:val="21"/>
                <w:szCs w:val="21"/>
              </w:rPr>
            </w:pPr>
          </w:p>
          <w:p w14:paraId="6911FE92">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第八单元  钻石的合成、仿制品及优化处理           （理论6课时，实践4课时）</w:t>
            </w:r>
          </w:p>
          <w:p w14:paraId="685759D4">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知识点：了解合成钻石的技术发展，合成钻石的基本原理、方法和装置，理解宝石级合成钻石的鉴定特征；了解钻石常见的优化处理方法，掌握激光打孔和玻璃充填钻石的鉴定。</w:t>
            </w:r>
          </w:p>
          <w:p w14:paraId="701D1A26">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能力要求：运用10倍放大镜及常规鉴定仪器鉴定铅玻璃、合成立方氧化锆、合成碳硅石等钻石仿制品；运用10倍放大镜及常规鉴定仪器鉴定HPHT合成钻石原石及刻面样品；运用10倍放大镜及常规鉴定仪器鉴定激光打孔和玻璃充填钻石</w:t>
            </w:r>
          </w:p>
          <w:p w14:paraId="43B7E48B">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教学重点：激光打孔和玻璃充填钻石的鉴定特征；钻石与合成碳硅石、合成立方氧化锆的鉴别。</w:t>
            </w:r>
          </w:p>
          <w:p w14:paraId="7B49C750">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教学难点：合成钻石的基本原理、方法和装置及鉴定特征</w:t>
            </w:r>
          </w:p>
          <w:p w14:paraId="41A2BE0E">
            <w:pPr>
              <w:widowControl w:val="0"/>
              <w:jc w:val="both"/>
              <w:rPr>
                <w:rFonts w:ascii="宋体" w:hAnsi="宋体" w:eastAsia="宋体" w:cs="Times New Roman"/>
                <w:bCs/>
                <w:color w:val="000000"/>
                <w:kern w:val="2"/>
                <w:sz w:val="21"/>
                <w:szCs w:val="21"/>
              </w:rPr>
            </w:pPr>
          </w:p>
          <w:p w14:paraId="7502782E">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第九单元  钻石的贸易与市场                       （理论2课时，实践0课时）</w:t>
            </w:r>
          </w:p>
          <w:p w14:paraId="478EFD9F">
            <w:pPr>
              <w:widowControl w:val="0"/>
              <w:jc w:val="both"/>
              <w:rPr>
                <w:rFonts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知识点：国内及国际珠宝市场中钻石的销售特征</w:t>
            </w:r>
          </w:p>
          <w:p w14:paraId="55475871">
            <w:pPr>
              <w:widowControl w:val="0"/>
              <w:jc w:val="both"/>
              <w:rPr>
                <w:rFonts w:ascii="仿宋" w:hAnsi="仿宋" w:eastAsia="仿宋" w:cs="仿宋"/>
                <w:color w:val="000000"/>
                <w:kern w:val="2"/>
                <w:sz w:val="21"/>
                <w:szCs w:val="21"/>
              </w:rPr>
            </w:pPr>
            <w:r>
              <w:rPr>
                <w:rFonts w:hint="eastAsia" w:ascii="宋体" w:hAnsi="宋体" w:eastAsia="宋体" w:cs="Times New Roman"/>
                <w:bCs/>
                <w:color w:val="000000"/>
                <w:kern w:val="2"/>
                <w:sz w:val="21"/>
                <w:szCs w:val="21"/>
              </w:rPr>
              <w:t>能力要求：了解钻石的国际贸易状况及钻石的销售渠道和中国钻石市场的现状、政策、上海钻石交易所业务流程；会正确利用Rapaport报价表分析钻石价格</w:t>
            </w:r>
          </w:p>
        </w:tc>
      </w:tr>
    </w:tbl>
    <w:p w14:paraId="7CCEAE9B">
      <w:pPr>
        <w:widowControl w:val="0"/>
        <w:spacing w:before="81" w:beforeLines="25" w:after="163" w:afterLines="50" w:line="440" w:lineRule="exact"/>
        <w:jc w:val="both"/>
        <w:outlineLvl w:val="1"/>
        <w:rPr>
          <w:rFonts w:hint="eastAsia" w:ascii="Times New Roman" w:hAnsi="Times New Roman" w:eastAsia="宋体" w:cs="Times New Roman"/>
          <w:b/>
          <w:kern w:val="2"/>
          <w:sz w:val="21"/>
        </w:rPr>
      </w:pPr>
    </w:p>
    <w:p w14:paraId="63CE7E27">
      <w:pPr>
        <w:widowControl w:val="0"/>
        <w:spacing w:before="81" w:beforeLines="25" w:after="163" w:afterLines="50" w:line="440" w:lineRule="exact"/>
        <w:jc w:val="both"/>
        <w:outlineLvl w:val="1"/>
        <w:rPr>
          <w:rFonts w:hint="eastAsia" w:ascii="Times New Roman" w:hAnsi="Times New Roman" w:eastAsia="宋体" w:cs="Times New Roman"/>
          <w:b/>
          <w:kern w:val="2"/>
          <w:sz w:val="21"/>
        </w:rPr>
      </w:pPr>
    </w:p>
    <w:p w14:paraId="4FC0E4C8">
      <w:pPr>
        <w:widowControl w:val="0"/>
        <w:spacing w:before="81" w:beforeLines="25"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979"/>
        <w:gridCol w:w="984"/>
        <w:gridCol w:w="1103"/>
        <w:gridCol w:w="1103"/>
        <w:gridCol w:w="1102"/>
        <w:gridCol w:w="1102"/>
        <w:gridCol w:w="1103"/>
      </w:tblGrid>
      <w:tr w14:paraId="7564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340" w:type="dxa"/>
            <w:tcBorders>
              <w:top w:val="single" w:color="auto" w:sz="12" w:space="0"/>
              <w:left w:val="single" w:color="auto" w:sz="12" w:space="0"/>
              <w:tl2br w:val="single" w:color="auto" w:sz="4" w:space="0"/>
            </w:tcBorders>
            <w:noWrap w:val="0"/>
            <w:vAlign w:val="top"/>
          </w:tcPr>
          <w:p w14:paraId="112E8B06">
            <w:pPr>
              <w:widowControl w:val="0"/>
              <w:snapToGrid w:val="0"/>
              <w:ind w:firstLine="489"/>
              <w:jc w:val="right"/>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课程目标</w:t>
            </w:r>
          </w:p>
          <w:p w14:paraId="2F009D49">
            <w:pPr>
              <w:widowControl w:val="0"/>
              <w:snapToGrid w:val="0"/>
              <w:ind w:right="210"/>
              <w:jc w:val="left"/>
              <w:rPr>
                <w:rFonts w:ascii="Arial" w:hAnsi="Arial" w:eastAsia="黑体" w:cs="Times New Roman"/>
                <w:bCs/>
                <w:color w:val="000000"/>
                <w:kern w:val="2"/>
                <w:sz w:val="21"/>
                <w:szCs w:val="16"/>
              </w:rPr>
            </w:pPr>
          </w:p>
          <w:p w14:paraId="77A3A743">
            <w:pPr>
              <w:widowControl w:val="0"/>
              <w:snapToGrid w:val="0"/>
              <w:ind w:right="210"/>
              <w:jc w:val="left"/>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教学单元</w:t>
            </w:r>
          </w:p>
        </w:tc>
        <w:tc>
          <w:tcPr>
            <w:tcW w:w="1144" w:type="dxa"/>
            <w:tcBorders>
              <w:top w:val="single" w:color="auto" w:sz="12" w:space="0"/>
            </w:tcBorders>
            <w:noWrap w:val="0"/>
            <w:vAlign w:val="center"/>
          </w:tcPr>
          <w:p w14:paraId="4533BD4F">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1</w:t>
            </w:r>
          </w:p>
        </w:tc>
        <w:tc>
          <w:tcPr>
            <w:tcW w:w="1287" w:type="dxa"/>
            <w:tcBorders>
              <w:top w:val="single" w:color="auto" w:sz="12" w:space="0"/>
            </w:tcBorders>
            <w:noWrap w:val="0"/>
            <w:vAlign w:val="center"/>
          </w:tcPr>
          <w:p w14:paraId="33F719EE">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2</w:t>
            </w:r>
          </w:p>
        </w:tc>
        <w:tc>
          <w:tcPr>
            <w:tcW w:w="1287" w:type="dxa"/>
            <w:tcBorders>
              <w:top w:val="single" w:color="auto" w:sz="12" w:space="0"/>
            </w:tcBorders>
            <w:noWrap w:val="0"/>
            <w:vAlign w:val="center"/>
          </w:tcPr>
          <w:p w14:paraId="4001F259">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3</w:t>
            </w:r>
          </w:p>
        </w:tc>
        <w:tc>
          <w:tcPr>
            <w:tcW w:w="1286" w:type="dxa"/>
            <w:tcBorders>
              <w:top w:val="single" w:color="auto" w:sz="12" w:space="0"/>
            </w:tcBorders>
            <w:noWrap w:val="0"/>
            <w:vAlign w:val="center"/>
          </w:tcPr>
          <w:p w14:paraId="68B886F1">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4</w:t>
            </w:r>
          </w:p>
        </w:tc>
        <w:tc>
          <w:tcPr>
            <w:tcW w:w="1286" w:type="dxa"/>
            <w:tcBorders>
              <w:top w:val="single" w:color="auto" w:sz="12" w:space="0"/>
            </w:tcBorders>
            <w:noWrap w:val="0"/>
            <w:vAlign w:val="center"/>
          </w:tcPr>
          <w:p w14:paraId="633ECFEA">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5</w:t>
            </w:r>
          </w:p>
        </w:tc>
        <w:tc>
          <w:tcPr>
            <w:tcW w:w="1287" w:type="dxa"/>
            <w:tcBorders>
              <w:top w:val="single" w:color="auto" w:sz="12" w:space="0"/>
              <w:right w:val="single" w:color="auto" w:sz="12" w:space="0"/>
            </w:tcBorders>
            <w:noWrap w:val="0"/>
            <w:vAlign w:val="center"/>
          </w:tcPr>
          <w:p w14:paraId="34A39EDD">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6</w:t>
            </w:r>
          </w:p>
        </w:tc>
      </w:tr>
      <w:tr w14:paraId="26A1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40" w:type="dxa"/>
            <w:tcBorders>
              <w:left w:val="single" w:color="auto" w:sz="12" w:space="0"/>
            </w:tcBorders>
            <w:noWrap w:val="0"/>
            <w:vAlign w:val="top"/>
          </w:tcPr>
          <w:p w14:paraId="4D379F9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 钻石的基本性质</w:t>
            </w:r>
          </w:p>
        </w:tc>
        <w:tc>
          <w:tcPr>
            <w:tcW w:w="1144" w:type="dxa"/>
            <w:noWrap w:val="0"/>
            <w:vAlign w:val="center"/>
          </w:tcPr>
          <w:p w14:paraId="41583767">
            <w:pPr>
              <w:widowControl w:val="0"/>
              <w:jc w:val="center"/>
              <w:rPr>
                <w:rFonts w:ascii="Times New Roman" w:hAnsi="Times New Roman" w:eastAsia="宋体" w:cs="Times New Roman"/>
                <w:color w:val="000000"/>
                <w:kern w:val="2"/>
                <w:sz w:val="21"/>
                <w:szCs w:val="21"/>
              </w:rPr>
            </w:pPr>
            <w:r>
              <w:rPr>
                <w:rFonts w:ascii="Arial" w:hAnsi="Arial" w:eastAsia="宋体" w:cs="Arial"/>
                <w:color w:val="000000"/>
                <w:kern w:val="2"/>
                <w:sz w:val="21"/>
                <w:szCs w:val="21"/>
              </w:rPr>
              <w:t>√</w:t>
            </w:r>
          </w:p>
        </w:tc>
        <w:tc>
          <w:tcPr>
            <w:tcW w:w="1287" w:type="dxa"/>
            <w:noWrap w:val="0"/>
            <w:vAlign w:val="center"/>
          </w:tcPr>
          <w:p w14:paraId="36A6856F">
            <w:pPr>
              <w:widowControl w:val="0"/>
              <w:jc w:val="center"/>
              <w:rPr>
                <w:rFonts w:ascii="Times New Roman" w:hAnsi="Times New Roman" w:eastAsia="宋体" w:cs="Times New Roman"/>
                <w:color w:val="000000"/>
                <w:kern w:val="2"/>
                <w:sz w:val="21"/>
                <w:szCs w:val="21"/>
              </w:rPr>
            </w:pPr>
            <w:r>
              <w:rPr>
                <w:rFonts w:ascii="Arial" w:hAnsi="Arial" w:eastAsia="宋体" w:cs="Arial"/>
                <w:color w:val="000000"/>
                <w:kern w:val="2"/>
                <w:sz w:val="21"/>
                <w:szCs w:val="21"/>
              </w:rPr>
              <w:t>√</w:t>
            </w:r>
          </w:p>
        </w:tc>
        <w:tc>
          <w:tcPr>
            <w:tcW w:w="1287" w:type="dxa"/>
            <w:noWrap w:val="0"/>
            <w:vAlign w:val="center"/>
          </w:tcPr>
          <w:p w14:paraId="78E51A5F">
            <w:pPr>
              <w:widowControl w:val="0"/>
              <w:jc w:val="center"/>
              <w:rPr>
                <w:rFonts w:ascii="Times New Roman" w:hAnsi="Times New Roman" w:eastAsia="宋体" w:cs="Times New Roman"/>
                <w:color w:val="000000"/>
                <w:kern w:val="2"/>
                <w:sz w:val="21"/>
                <w:szCs w:val="21"/>
              </w:rPr>
            </w:pPr>
            <w:r>
              <w:rPr>
                <w:rFonts w:ascii="Arial" w:hAnsi="Arial" w:eastAsia="宋体" w:cs="Arial"/>
                <w:color w:val="000000"/>
                <w:kern w:val="2"/>
                <w:sz w:val="21"/>
                <w:szCs w:val="21"/>
              </w:rPr>
              <w:t>√</w:t>
            </w:r>
          </w:p>
        </w:tc>
        <w:tc>
          <w:tcPr>
            <w:tcW w:w="1286" w:type="dxa"/>
            <w:noWrap w:val="0"/>
            <w:vAlign w:val="center"/>
          </w:tcPr>
          <w:p w14:paraId="08734386">
            <w:pPr>
              <w:widowControl w:val="0"/>
              <w:jc w:val="center"/>
              <w:rPr>
                <w:rFonts w:ascii="Times New Roman" w:hAnsi="Times New Roman" w:eastAsia="宋体" w:cs="Times New Roman"/>
                <w:color w:val="000000"/>
                <w:kern w:val="2"/>
                <w:sz w:val="21"/>
                <w:szCs w:val="21"/>
              </w:rPr>
            </w:pPr>
            <w:r>
              <w:rPr>
                <w:rFonts w:ascii="Arial" w:hAnsi="Arial" w:eastAsia="宋体" w:cs="Arial"/>
                <w:color w:val="000000"/>
                <w:kern w:val="2"/>
                <w:sz w:val="21"/>
                <w:szCs w:val="21"/>
              </w:rPr>
              <w:t>√</w:t>
            </w:r>
          </w:p>
        </w:tc>
        <w:tc>
          <w:tcPr>
            <w:tcW w:w="1286" w:type="dxa"/>
            <w:noWrap w:val="0"/>
            <w:vAlign w:val="center"/>
          </w:tcPr>
          <w:p w14:paraId="7B1B5319">
            <w:pPr>
              <w:widowControl w:val="0"/>
              <w:jc w:val="center"/>
              <w:rPr>
                <w:rFonts w:ascii="Times New Roman" w:hAnsi="Times New Roman" w:eastAsia="宋体" w:cs="Times New Roman"/>
                <w:color w:val="000000"/>
                <w:kern w:val="2"/>
                <w:sz w:val="21"/>
                <w:szCs w:val="21"/>
              </w:rPr>
            </w:pPr>
          </w:p>
        </w:tc>
        <w:tc>
          <w:tcPr>
            <w:tcW w:w="1287" w:type="dxa"/>
            <w:tcBorders>
              <w:right w:val="single" w:color="auto" w:sz="12" w:space="0"/>
            </w:tcBorders>
            <w:noWrap w:val="0"/>
            <w:vAlign w:val="center"/>
          </w:tcPr>
          <w:p w14:paraId="5D877757">
            <w:pPr>
              <w:widowControl w:val="0"/>
              <w:jc w:val="center"/>
              <w:rPr>
                <w:rFonts w:ascii="Times New Roman" w:hAnsi="Times New Roman" w:eastAsia="宋体" w:cs="Times New Roman"/>
                <w:color w:val="000000"/>
                <w:kern w:val="2"/>
                <w:sz w:val="21"/>
                <w:szCs w:val="21"/>
              </w:rPr>
            </w:pPr>
          </w:p>
        </w:tc>
      </w:tr>
      <w:tr w14:paraId="1168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40" w:type="dxa"/>
            <w:tcBorders>
              <w:left w:val="single" w:color="auto" w:sz="12" w:space="0"/>
            </w:tcBorders>
            <w:noWrap w:val="0"/>
            <w:vAlign w:val="top"/>
          </w:tcPr>
          <w:p w14:paraId="63E38F9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 xml:space="preserve">2 </w:t>
            </w:r>
            <w:r>
              <w:rPr>
                <w:rFonts w:hint="eastAsia" w:ascii="宋体" w:hAnsi="宋体" w:eastAsia="宋体" w:cs="Times New Roman"/>
                <w:bCs/>
                <w:color w:val="000000"/>
                <w:kern w:val="2"/>
                <w:sz w:val="21"/>
                <w:szCs w:val="21"/>
              </w:rPr>
              <w:t>钻石的4C分级概述</w:t>
            </w:r>
          </w:p>
        </w:tc>
        <w:tc>
          <w:tcPr>
            <w:tcW w:w="1144" w:type="dxa"/>
            <w:noWrap w:val="0"/>
            <w:vAlign w:val="center"/>
          </w:tcPr>
          <w:p w14:paraId="736C5278">
            <w:pPr>
              <w:widowControl w:val="0"/>
              <w:jc w:val="center"/>
              <w:rPr>
                <w:rFonts w:ascii="Times New Roman" w:hAnsi="Times New Roman" w:eastAsia="宋体" w:cs="Times New Roman"/>
                <w:color w:val="000000"/>
                <w:kern w:val="2"/>
                <w:sz w:val="21"/>
                <w:szCs w:val="21"/>
              </w:rPr>
            </w:pPr>
            <w:r>
              <w:rPr>
                <w:rFonts w:ascii="Arial" w:hAnsi="Arial" w:eastAsia="宋体" w:cs="Arial"/>
                <w:color w:val="000000"/>
                <w:kern w:val="2"/>
                <w:sz w:val="21"/>
                <w:szCs w:val="21"/>
              </w:rPr>
              <w:t>√</w:t>
            </w:r>
          </w:p>
        </w:tc>
        <w:tc>
          <w:tcPr>
            <w:tcW w:w="1287" w:type="dxa"/>
            <w:noWrap w:val="0"/>
            <w:vAlign w:val="center"/>
          </w:tcPr>
          <w:p w14:paraId="042DB6DF">
            <w:pPr>
              <w:widowControl w:val="0"/>
              <w:jc w:val="center"/>
              <w:rPr>
                <w:rFonts w:ascii="Calibri" w:hAnsi="Calibri" w:eastAsia="宋体" w:cs="Times New Roman"/>
                <w:kern w:val="2"/>
                <w:sz w:val="21"/>
              </w:rPr>
            </w:pPr>
            <w:r>
              <w:rPr>
                <w:rFonts w:ascii="Arial" w:hAnsi="Arial" w:eastAsia="宋体" w:cs="Arial"/>
                <w:kern w:val="2"/>
                <w:sz w:val="21"/>
              </w:rPr>
              <w:t>√</w:t>
            </w:r>
          </w:p>
        </w:tc>
        <w:tc>
          <w:tcPr>
            <w:tcW w:w="1287" w:type="dxa"/>
            <w:noWrap w:val="0"/>
            <w:vAlign w:val="center"/>
          </w:tcPr>
          <w:p w14:paraId="326ADDDD">
            <w:pPr>
              <w:widowControl w:val="0"/>
              <w:jc w:val="center"/>
              <w:rPr>
                <w:rFonts w:ascii="Calibri" w:hAnsi="Calibri" w:eastAsia="宋体" w:cs="Times New Roman"/>
                <w:kern w:val="2"/>
                <w:sz w:val="21"/>
              </w:rPr>
            </w:pPr>
            <w:r>
              <w:rPr>
                <w:rFonts w:ascii="Arial" w:hAnsi="Arial" w:eastAsia="宋体" w:cs="Arial"/>
                <w:kern w:val="2"/>
                <w:sz w:val="21"/>
              </w:rPr>
              <w:t>√</w:t>
            </w:r>
          </w:p>
        </w:tc>
        <w:tc>
          <w:tcPr>
            <w:tcW w:w="1286" w:type="dxa"/>
            <w:noWrap w:val="0"/>
            <w:vAlign w:val="center"/>
          </w:tcPr>
          <w:p w14:paraId="680692D1">
            <w:pPr>
              <w:widowControl w:val="0"/>
              <w:jc w:val="center"/>
              <w:rPr>
                <w:rFonts w:ascii="Calibri" w:hAnsi="Calibri" w:eastAsia="宋体" w:cs="Times New Roman"/>
                <w:kern w:val="2"/>
                <w:sz w:val="21"/>
              </w:rPr>
            </w:pPr>
            <w:r>
              <w:rPr>
                <w:rFonts w:ascii="Arial" w:hAnsi="Arial" w:eastAsia="宋体" w:cs="Arial"/>
                <w:kern w:val="2"/>
                <w:sz w:val="21"/>
              </w:rPr>
              <w:t>√</w:t>
            </w:r>
          </w:p>
        </w:tc>
        <w:tc>
          <w:tcPr>
            <w:tcW w:w="1286" w:type="dxa"/>
            <w:noWrap w:val="0"/>
            <w:vAlign w:val="center"/>
          </w:tcPr>
          <w:p w14:paraId="077C50A5">
            <w:pPr>
              <w:widowControl w:val="0"/>
              <w:jc w:val="center"/>
              <w:rPr>
                <w:rFonts w:ascii="Times New Roman" w:hAnsi="Times New Roman" w:eastAsia="宋体" w:cs="Times New Roman"/>
                <w:color w:val="000000"/>
                <w:kern w:val="2"/>
                <w:sz w:val="21"/>
                <w:szCs w:val="21"/>
              </w:rPr>
            </w:pPr>
          </w:p>
        </w:tc>
        <w:tc>
          <w:tcPr>
            <w:tcW w:w="1287" w:type="dxa"/>
            <w:tcBorders>
              <w:right w:val="single" w:color="auto" w:sz="12" w:space="0"/>
            </w:tcBorders>
            <w:noWrap w:val="0"/>
            <w:vAlign w:val="center"/>
          </w:tcPr>
          <w:p w14:paraId="6DFA419A">
            <w:pPr>
              <w:widowControl w:val="0"/>
              <w:jc w:val="center"/>
              <w:rPr>
                <w:rFonts w:ascii="Times New Roman" w:hAnsi="Times New Roman" w:eastAsia="宋体" w:cs="宋体"/>
                <w:color w:val="000000"/>
                <w:kern w:val="2"/>
                <w:sz w:val="21"/>
                <w:szCs w:val="21"/>
              </w:rPr>
            </w:pPr>
          </w:p>
        </w:tc>
      </w:tr>
      <w:tr w14:paraId="57AB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40" w:type="dxa"/>
            <w:tcBorders>
              <w:left w:val="single" w:color="auto" w:sz="12" w:space="0"/>
            </w:tcBorders>
            <w:noWrap w:val="0"/>
            <w:vAlign w:val="top"/>
          </w:tcPr>
          <w:p w14:paraId="3B5DA46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 xml:space="preserve">3 </w:t>
            </w:r>
            <w:r>
              <w:rPr>
                <w:rFonts w:hint="eastAsia" w:ascii="宋体" w:hAnsi="宋体" w:eastAsia="宋体" w:cs="Times New Roman"/>
                <w:bCs/>
                <w:color w:val="000000"/>
                <w:kern w:val="2"/>
                <w:sz w:val="21"/>
                <w:szCs w:val="21"/>
              </w:rPr>
              <w:t>钻石的净度分级</w:t>
            </w:r>
          </w:p>
        </w:tc>
        <w:tc>
          <w:tcPr>
            <w:tcW w:w="1144" w:type="dxa"/>
            <w:noWrap w:val="0"/>
            <w:vAlign w:val="center"/>
          </w:tcPr>
          <w:p w14:paraId="4DCEB792">
            <w:pPr>
              <w:widowControl w:val="0"/>
              <w:jc w:val="center"/>
              <w:rPr>
                <w:rFonts w:ascii="Calibri" w:hAnsi="Calibri" w:eastAsia="宋体" w:cs="Times New Roman"/>
                <w:kern w:val="2"/>
                <w:sz w:val="21"/>
              </w:rPr>
            </w:pPr>
          </w:p>
        </w:tc>
        <w:tc>
          <w:tcPr>
            <w:tcW w:w="1287" w:type="dxa"/>
            <w:noWrap w:val="0"/>
            <w:vAlign w:val="center"/>
          </w:tcPr>
          <w:p w14:paraId="28946C41">
            <w:pPr>
              <w:widowControl w:val="0"/>
              <w:jc w:val="center"/>
              <w:rPr>
                <w:rFonts w:ascii="Calibri" w:hAnsi="Calibri" w:eastAsia="宋体" w:cs="Times New Roman"/>
                <w:kern w:val="2"/>
                <w:sz w:val="21"/>
              </w:rPr>
            </w:pPr>
            <w:r>
              <w:rPr>
                <w:rFonts w:ascii="Arial" w:hAnsi="Arial" w:eastAsia="宋体" w:cs="Arial"/>
                <w:kern w:val="2"/>
                <w:sz w:val="21"/>
              </w:rPr>
              <w:t>√</w:t>
            </w:r>
          </w:p>
        </w:tc>
        <w:tc>
          <w:tcPr>
            <w:tcW w:w="1287" w:type="dxa"/>
            <w:noWrap w:val="0"/>
            <w:vAlign w:val="center"/>
          </w:tcPr>
          <w:p w14:paraId="23601FB8">
            <w:pPr>
              <w:widowControl w:val="0"/>
              <w:jc w:val="center"/>
              <w:rPr>
                <w:rFonts w:ascii="Calibri" w:hAnsi="Calibri" w:eastAsia="宋体" w:cs="Times New Roman"/>
                <w:kern w:val="2"/>
                <w:sz w:val="21"/>
              </w:rPr>
            </w:pPr>
            <w:r>
              <w:rPr>
                <w:rFonts w:ascii="Arial" w:hAnsi="Arial" w:eastAsia="宋体" w:cs="Arial"/>
                <w:kern w:val="2"/>
                <w:sz w:val="21"/>
              </w:rPr>
              <w:t>√</w:t>
            </w:r>
          </w:p>
        </w:tc>
        <w:tc>
          <w:tcPr>
            <w:tcW w:w="1286" w:type="dxa"/>
            <w:noWrap w:val="0"/>
            <w:vAlign w:val="center"/>
          </w:tcPr>
          <w:p w14:paraId="5182006B">
            <w:pPr>
              <w:widowControl w:val="0"/>
              <w:jc w:val="center"/>
              <w:rPr>
                <w:rFonts w:ascii="Calibri" w:hAnsi="Calibri" w:eastAsia="宋体" w:cs="Times New Roman"/>
                <w:kern w:val="2"/>
                <w:sz w:val="21"/>
              </w:rPr>
            </w:pPr>
            <w:r>
              <w:rPr>
                <w:rFonts w:ascii="Arial" w:hAnsi="Arial" w:eastAsia="宋体" w:cs="Arial"/>
                <w:kern w:val="2"/>
                <w:sz w:val="21"/>
              </w:rPr>
              <w:t>√</w:t>
            </w:r>
          </w:p>
        </w:tc>
        <w:tc>
          <w:tcPr>
            <w:tcW w:w="1286" w:type="dxa"/>
            <w:noWrap w:val="0"/>
            <w:vAlign w:val="center"/>
          </w:tcPr>
          <w:p w14:paraId="1015EA3C">
            <w:pPr>
              <w:widowControl w:val="0"/>
              <w:jc w:val="center"/>
              <w:rPr>
                <w:rFonts w:ascii="Calibri" w:hAnsi="Calibri" w:eastAsia="宋体" w:cs="Times New Roman"/>
                <w:kern w:val="2"/>
                <w:sz w:val="21"/>
              </w:rPr>
            </w:pPr>
          </w:p>
        </w:tc>
        <w:tc>
          <w:tcPr>
            <w:tcW w:w="1287" w:type="dxa"/>
            <w:tcBorders>
              <w:right w:val="single" w:color="auto" w:sz="12" w:space="0"/>
            </w:tcBorders>
            <w:noWrap w:val="0"/>
            <w:vAlign w:val="center"/>
          </w:tcPr>
          <w:p w14:paraId="157D875E">
            <w:pPr>
              <w:widowControl w:val="0"/>
              <w:jc w:val="center"/>
              <w:rPr>
                <w:rFonts w:ascii="宋体" w:hAnsi="宋体" w:eastAsia="宋体" w:cs="宋体"/>
                <w:kern w:val="2"/>
                <w:sz w:val="24"/>
              </w:rPr>
            </w:pPr>
          </w:p>
        </w:tc>
      </w:tr>
      <w:tr w14:paraId="313E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40" w:type="dxa"/>
            <w:tcBorders>
              <w:left w:val="single" w:color="auto" w:sz="12" w:space="0"/>
            </w:tcBorders>
            <w:noWrap w:val="0"/>
            <w:vAlign w:val="top"/>
          </w:tcPr>
          <w:p w14:paraId="12017D2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 xml:space="preserve">4 </w:t>
            </w:r>
            <w:r>
              <w:rPr>
                <w:rFonts w:hint="eastAsia" w:ascii="宋体" w:hAnsi="宋体" w:eastAsia="宋体" w:cs="Times New Roman"/>
                <w:bCs/>
                <w:color w:val="000000"/>
                <w:kern w:val="2"/>
                <w:sz w:val="21"/>
                <w:szCs w:val="21"/>
              </w:rPr>
              <w:t>钻石的颜色分级</w:t>
            </w:r>
          </w:p>
        </w:tc>
        <w:tc>
          <w:tcPr>
            <w:tcW w:w="1144" w:type="dxa"/>
            <w:noWrap w:val="0"/>
            <w:vAlign w:val="center"/>
          </w:tcPr>
          <w:p w14:paraId="1EC29850">
            <w:pPr>
              <w:widowControl w:val="0"/>
              <w:jc w:val="center"/>
              <w:rPr>
                <w:rFonts w:ascii="Calibri" w:hAnsi="Calibri" w:eastAsia="宋体" w:cs="Times New Roman"/>
                <w:kern w:val="2"/>
                <w:sz w:val="21"/>
              </w:rPr>
            </w:pPr>
          </w:p>
        </w:tc>
        <w:tc>
          <w:tcPr>
            <w:tcW w:w="1287" w:type="dxa"/>
            <w:noWrap w:val="0"/>
            <w:vAlign w:val="center"/>
          </w:tcPr>
          <w:p w14:paraId="5CF70D0C">
            <w:pPr>
              <w:widowControl w:val="0"/>
              <w:jc w:val="center"/>
              <w:rPr>
                <w:rFonts w:ascii="Calibri" w:hAnsi="Calibri" w:eastAsia="宋体" w:cs="Times New Roman"/>
                <w:kern w:val="2"/>
                <w:sz w:val="21"/>
              </w:rPr>
            </w:pPr>
            <w:r>
              <w:rPr>
                <w:rFonts w:ascii="Arial" w:hAnsi="Arial" w:eastAsia="宋体" w:cs="Arial"/>
                <w:kern w:val="2"/>
                <w:sz w:val="21"/>
              </w:rPr>
              <w:t>√</w:t>
            </w:r>
          </w:p>
        </w:tc>
        <w:tc>
          <w:tcPr>
            <w:tcW w:w="1287" w:type="dxa"/>
            <w:noWrap w:val="0"/>
            <w:vAlign w:val="center"/>
          </w:tcPr>
          <w:p w14:paraId="64FC5928">
            <w:pPr>
              <w:widowControl w:val="0"/>
              <w:jc w:val="center"/>
              <w:rPr>
                <w:rFonts w:ascii="Calibri" w:hAnsi="Calibri" w:eastAsia="宋体" w:cs="Times New Roman"/>
                <w:kern w:val="2"/>
                <w:sz w:val="21"/>
              </w:rPr>
            </w:pPr>
            <w:r>
              <w:rPr>
                <w:rFonts w:ascii="Arial" w:hAnsi="Arial" w:eastAsia="宋体" w:cs="Arial"/>
                <w:kern w:val="2"/>
                <w:sz w:val="21"/>
              </w:rPr>
              <w:t>√</w:t>
            </w:r>
          </w:p>
        </w:tc>
        <w:tc>
          <w:tcPr>
            <w:tcW w:w="1286" w:type="dxa"/>
            <w:noWrap w:val="0"/>
            <w:vAlign w:val="center"/>
          </w:tcPr>
          <w:p w14:paraId="400C3B57">
            <w:pPr>
              <w:widowControl w:val="0"/>
              <w:jc w:val="center"/>
              <w:rPr>
                <w:rFonts w:ascii="Calibri" w:hAnsi="Calibri" w:eastAsia="宋体" w:cs="Times New Roman"/>
                <w:kern w:val="2"/>
                <w:sz w:val="21"/>
              </w:rPr>
            </w:pPr>
            <w:r>
              <w:rPr>
                <w:rFonts w:ascii="Arial" w:hAnsi="Arial" w:eastAsia="宋体" w:cs="Arial"/>
                <w:kern w:val="2"/>
                <w:sz w:val="21"/>
              </w:rPr>
              <w:t>√</w:t>
            </w:r>
          </w:p>
        </w:tc>
        <w:tc>
          <w:tcPr>
            <w:tcW w:w="1286" w:type="dxa"/>
            <w:noWrap w:val="0"/>
            <w:vAlign w:val="center"/>
          </w:tcPr>
          <w:p w14:paraId="3B884918">
            <w:pPr>
              <w:widowControl w:val="0"/>
              <w:jc w:val="center"/>
              <w:rPr>
                <w:rFonts w:ascii="Calibri" w:hAnsi="Calibri" w:eastAsia="宋体" w:cs="Times New Roman"/>
                <w:kern w:val="2"/>
                <w:sz w:val="21"/>
              </w:rPr>
            </w:pPr>
          </w:p>
        </w:tc>
        <w:tc>
          <w:tcPr>
            <w:tcW w:w="1287" w:type="dxa"/>
            <w:tcBorders>
              <w:right w:val="single" w:color="auto" w:sz="12" w:space="0"/>
            </w:tcBorders>
            <w:noWrap w:val="0"/>
            <w:vAlign w:val="center"/>
          </w:tcPr>
          <w:p w14:paraId="06B639D0">
            <w:pPr>
              <w:widowControl w:val="0"/>
              <w:jc w:val="center"/>
              <w:rPr>
                <w:rFonts w:ascii="宋体" w:hAnsi="宋体" w:eastAsia="宋体" w:cs="宋体"/>
                <w:kern w:val="2"/>
                <w:sz w:val="24"/>
              </w:rPr>
            </w:pPr>
          </w:p>
        </w:tc>
      </w:tr>
      <w:tr w14:paraId="461D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40" w:type="dxa"/>
            <w:tcBorders>
              <w:left w:val="single" w:color="auto" w:sz="12" w:space="0"/>
            </w:tcBorders>
            <w:noWrap w:val="0"/>
            <w:vAlign w:val="top"/>
          </w:tcPr>
          <w:p w14:paraId="015AE18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 xml:space="preserve">5 </w:t>
            </w:r>
            <w:r>
              <w:rPr>
                <w:rFonts w:hint="eastAsia" w:ascii="宋体" w:hAnsi="宋体" w:eastAsia="宋体" w:cs="Times New Roman"/>
                <w:bCs/>
                <w:color w:val="000000"/>
                <w:kern w:val="2"/>
                <w:sz w:val="21"/>
                <w:szCs w:val="21"/>
              </w:rPr>
              <w:t>钻石的切工分级</w:t>
            </w:r>
          </w:p>
        </w:tc>
        <w:tc>
          <w:tcPr>
            <w:tcW w:w="1144" w:type="dxa"/>
            <w:noWrap w:val="0"/>
            <w:vAlign w:val="center"/>
          </w:tcPr>
          <w:p w14:paraId="224DE989">
            <w:pPr>
              <w:widowControl w:val="0"/>
              <w:jc w:val="center"/>
              <w:rPr>
                <w:rFonts w:ascii="Calibri" w:hAnsi="Calibri" w:eastAsia="宋体" w:cs="Times New Roman"/>
                <w:kern w:val="2"/>
                <w:sz w:val="21"/>
              </w:rPr>
            </w:pPr>
          </w:p>
        </w:tc>
        <w:tc>
          <w:tcPr>
            <w:tcW w:w="1287" w:type="dxa"/>
            <w:noWrap w:val="0"/>
            <w:vAlign w:val="center"/>
          </w:tcPr>
          <w:p w14:paraId="12B2A082">
            <w:pPr>
              <w:widowControl w:val="0"/>
              <w:jc w:val="center"/>
              <w:rPr>
                <w:rFonts w:ascii="Calibri" w:hAnsi="Calibri" w:eastAsia="宋体" w:cs="Times New Roman"/>
                <w:kern w:val="2"/>
                <w:sz w:val="21"/>
              </w:rPr>
            </w:pPr>
            <w:r>
              <w:rPr>
                <w:rFonts w:ascii="Arial" w:hAnsi="Arial" w:eastAsia="宋体" w:cs="Arial"/>
                <w:kern w:val="2"/>
                <w:sz w:val="21"/>
              </w:rPr>
              <w:t>√</w:t>
            </w:r>
          </w:p>
        </w:tc>
        <w:tc>
          <w:tcPr>
            <w:tcW w:w="1287" w:type="dxa"/>
            <w:noWrap w:val="0"/>
            <w:vAlign w:val="center"/>
          </w:tcPr>
          <w:p w14:paraId="2CADA10F">
            <w:pPr>
              <w:widowControl w:val="0"/>
              <w:jc w:val="center"/>
              <w:rPr>
                <w:rFonts w:ascii="Calibri" w:hAnsi="Calibri" w:eastAsia="宋体" w:cs="Times New Roman"/>
                <w:kern w:val="2"/>
                <w:sz w:val="21"/>
              </w:rPr>
            </w:pPr>
            <w:r>
              <w:rPr>
                <w:rFonts w:ascii="Arial" w:hAnsi="Arial" w:eastAsia="宋体" w:cs="Arial"/>
                <w:kern w:val="2"/>
                <w:sz w:val="21"/>
              </w:rPr>
              <w:t>√</w:t>
            </w:r>
          </w:p>
        </w:tc>
        <w:tc>
          <w:tcPr>
            <w:tcW w:w="1286" w:type="dxa"/>
            <w:noWrap w:val="0"/>
            <w:vAlign w:val="center"/>
          </w:tcPr>
          <w:p w14:paraId="5DCBEDF9">
            <w:pPr>
              <w:widowControl w:val="0"/>
              <w:jc w:val="center"/>
              <w:rPr>
                <w:rFonts w:ascii="Calibri" w:hAnsi="Calibri" w:eastAsia="宋体" w:cs="Times New Roman"/>
                <w:kern w:val="2"/>
                <w:sz w:val="21"/>
              </w:rPr>
            </w:pPr>
            <w:r>
              <w:rPr>
                <w:rFonts w:ascii="Arial" w:hAnsi="Arial" w:eastAsia="宋体" w:cs="Arial"/>
                <w:kern w:val="2"/>
                <w:sz w:val="21"/>
              </w:rPr>
              <w:t>√</w:t>
            </w:r>
          </w:p>
        </w:tc>
        <w:tc>
          <w:tcPr>
            <w:tcW w:w="1286" w:type="dxa"/>
            <w:noWrap w:val="0"/>
            <w:vAlign w:val="center"/>
          </w:tcPr>
          <w:p w14:paraId="71CC8497">
            <w:pPr>
              <w:widowControl w:val="0"/>
              <w:jc w:val="center"/>
              <w:rPr>
                <w:rFonts w:ascii="Calibri" w:hAnsi="Calibri" w:eastAsia="宋体" w:cs="Times New Roman"/>
                <w:kern w:val="2"/>
                <w:sz w:val="21"/>
              </w:rPr>
            </w:pPr>
          </w:p>
        </w:tc>
        <w:tc>
          <w:tcPr>
            <w:tcW w:w="1287" w:type="dxa"/>
            <w:tcBorders>
              <w:right w:val="single" w:color="auto" w:sz="12" w:space="0"/>
            </w:tcBorders>
            <w:noWrap w:val="0"/>
            <w:vAlign w:val="center"/>
          </w:tcPr>
          <w:p w14:paraId="65107005">
            <w:pPr>
              <w:widowControl w:val="0"/>
              <w:jc w:val="center"/>
              <w:rPr>
                <w:rFonts w:ascii="宋体" w:hAnsi="宋体" w:eastAsia="宋体" w:cs="宋体"/>
                <w:kern w:val="2"/>
                <w:sz w:val="24"/>
              </w:rPr>
            </w:pPr>
          </w:p>
        </w:tc>
      </w:tr>
      <w:tr w14:paraId="4F7E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40" w:type="dxa"/>
            <w:tcBorders>
              <w:left w:val="single" w:color="auto" w:sz="12" w:space="0"/>
            </w:tcBorders>
            <w:noWrap w:val="0"/>
            <w:vAlign w:val="top"/>
          </w:tcPr>
          <w:p w14:paraId="4D8FCCB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 xml:space="preserve">6 </w:t>
            </w:r>
            <w:r>
              <w:rPr>
                <w:rFonts w:hint="eastAsia" w:ascii="宋体" w:hAnsi="宋体" w:eastAsia="宋体" w:cs="Times New Roman"/>
                <w:bCs/>
                <w:color w:val="000000"/>
                <w:kern w:val="2"/>
                <w:sz w:val="21"/>
                <w:szCs w:val="21"/>
              </w:rPr>
              <w:t>钻石的重量分级</w:t>
            </w:r>
          </w:p>
        </w:tc>
        <w:tc>
          <w:tcPr>
            <w:tcW w:w="1144" w:type="dxa"/>
            <w:noWrap w:val="0"/>
            <w:vAlign w:val="center"/>
          </w:tcPr>
          <w:p w14:paraId="20367779">
            <w:pPr>
              <w:widowControl w:val="0"/>
              <w:jc w:val="center"/>
              <w:rPr>
                <w:rFonts w:ascii="Calibri" w:hAnsi="Calibri" w:eastAsia="宋体" w:cs="Times New Roman"/>
                <w:kern w:val="2"/>
                <w:sz w:val="21"/>
              </w:rPr>
            </w:pPr>
          </w:p>
        </w:tc>
        <w:tc>
          <w:tcPr>
            <w:tcW w:w="1287" w:type="dxa"/>
            <w:noWrap w:val="0"/>
            <w:vAlign w:val="center"/>
          </w:tcPr>
          <w:p w14:paraId="18C3B8CD">
            <w:pPr>
              <w:widowControl w:val="0"/>
              <w:jc w:val="center"/>
              <w:rPr>
                <w:rFonts w:ascii="Calibri" w:hAnsi="Calibri" w:eastAsia="宋体" w:cs="Times New Roman"/>
                <w:kern w:val="2"/>
                <w:sz w:val="21"/>
              </w:rPr>
            </w:pPr>
            <w:r>
              <w:rPr>
                <w:rFonts w:ascii="Arial" w:hAnsi="Arial" w:eastAsia="宋体" w:cs="Arial"/>
                <w:kern w:val="2"/>
                <w:sz w:val="21"/>
              </w:rPr>
              <w:t>√</w:t>
            </w:r>
          </w:p>
        </w:tc>
        <w:tc>
          <w:tcPr>
            <w:tcW w:w="1287" w:type="dxa"/>
            <w:noWrap w:val="0"/>
            <w:vAlign w:val="center"/>
          </w:tcPr>
          <w:p w14:paraId="75975520">
            <w:pPr>
              <w:widowControl w:val="0"/>
              <w:jc w:val="center"/>
              <w:rPr>
                <w:rFonts w:ascii="Calibri" w:hAnsi="Calibri" w:eastAsia="宋体" w:cs="Times New Roman"/>
                <w:kern w:val="2"/>
                <w:sz w:val="21"/>
              </w:rPr>
            </w:pPr>
            <w:r>
              <w:rPr>
                <w:rFonts w:ascii="Arial" w:hAnsi="Arial" w:eastAsia="宋体" w:cs="Arial"/>
                <w:kern w:val="2"/>
                <w:sz w:val="21"/>
              </w:rPr>
              <w:t>√</w:t>
            </w:r>
          </w:p>
        </w:tc>
        <w:tc>
          <w:tcPr>
            <w:tcW w:w="1286" w:type="dxa"/>
            <w:noWrap w:val="0"/>
            <w:vAlign w:val="center"/>
          </w:tcPr>
          <w:p w14:paraId="50E82E25">
            <w:pPr>
              <w:widowControl w:val="0"/>
              <w:jc w:val="center"/>
              <w:rPr>
                <w:rFonts w:ascii="Calibri" w:hAnsi="Calibri" w:eastAsia="宋体" w:cs="Times New Roman"/>
                <w:kern w:val="2"/>
                <w:sz w:val="21"/>
              </w:rPr>
            </w:pPr>
            <w:r>
              <w:rPr>
                <w:rFonts w:ascii="Arial" w:hAnsi="Arial" w:eastAsia="宋体" w:cs="Arial"/>
                <w:kern w:val="2"/>
                <w:sz w:val="21"/>
              </w:rPr>
              <w:t>√</w:t>
            </w:r>
          </w:p>
        </w:tc>
        <w:tc>
          <w:tcPr>
            <w:tcW w:w="1286" w:type="dxa"/>
            <w:noWrap w:val="0"/>
            <w:vAlign w:val="center"/>
          </w:tcPr>
          <w:p w14:paraId="6EE7DA2C">
            <w:pPr>
              <w:widowControl w:val="0"/>
              <w:jc w:val="center"/>
              <w:rPr>
                <w:rFonts w:ascii="Calibri" w:hAnsi="Calibri" w:eastAsia="宋体" w:cs="Times New Roman"/>
                <w:kern w:val="2"/>
                <w:sz w:val="21"/>
              </w:rPr>
            </w:pPr>
          </w:p>
        </w:tc>
        <w:tc>
          <w:tcPr>
            <w:tcW w:w="1287" w:type="dxa"/>
            <w:tcBorders>
              <w:right w:val="single" w:color="auto" w:sz="12" w:space="0"/>
            </w:tcBorders>
            <w:noWrap w:val="0"/>
            <w:vAlign w:val="center"/>
          </w:tcPr>
          <w:p w14:paraId="135709A3">
            <w:pPr>
              <w:widowControl w:val="0"/>
              <w:jc w:val="center"/>
              <w:rPr>
                <w:rFonts w:ascii="宋体" w:hAnsi="宋体" w:eastAsia="宋体" w:cs="宋体"/>
                <w:kern w:val="2"/>
                <w:sz w:val="24"/>
              </w:rPr>
            </w:pPr>
          </w:p>
        </w:tc>
      </w:tr>
      <w:tr w14:paraId="43A1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40" w:type="dxa"/>
            <w:tcBorders>
              <w:left w:val="single" w:color="auto" w:sz="12" w:space="0"/>
            </w:tcBorders>
            <w:noWrap w:val="0"/>
            <w:vAlign w:val="top"/>
          </w:tcPr>
          <w:p w14:paraId="2CAF311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 xml:space="preserve">7 </w:t>
            </w:r>
            <w:r>
              <w:rPr>
                <w:rFonts w:hint="eastAsia" w:ascii="宋体" w:hAnsi="宋体" w:eastAsia="宋体" w:cs="Times New Roman"/>
                <w:bCs/>
                <w:color w:val="000000"/>
                <w:kern w:val="2"/>
                <w:sz w:val="21"/>
                <w:szCs w:val="21"/>
              </w:rPr>
              <w:t>钻石4C分级综合实践</w:t>
            </w:r>
          </w:p>
        </w:tc>
        <w:tc>
          <w:tcPr>
            <w:tcW w:w="1144" w:type="dxa"/>
            <w:noWrap w:val="0"/>
            <w:vAlign w:val="center"/>
          </w:tcPr>
          <w:p w14:paraId="1B00B8E0">
            <w:pPr>
              <w:widowControl w:val="0"/>
              <w:jc w:val="center"/>
              <w:rPr>
                <w:rFonts w:ascii="Calibri" w:hAnsi="Calibri" w:eastAsia="宋体" w:cs="Times New Roman"/>
                <w:kern w:val="2"/>
                <w:sz w:val="21"/>
              </w:rPr>
            </w:pPr>
          </w:p>
        </w:tc>
        <w:tc>
          <w:tcPr>
            <w:tcW w:w="1287" w:type="dxa"/>
            <w:noWrap w:val="0"/>
            <w:vAlign w:val="center"/>
          </w:tcPr>
          <w:p w14:paraId="3D644765">
            <w:pPr>
              <w:widowControl w:val="0"/>
              <w:jc w:val="center"/>
              <w:rPr>
                <w:rFonts w:ascii="Times New Roman" w:hAnsi="Times New Roman" w:eastAsia="宋体" w:cs="Times New Roman"/>
                <w:color w:val="000000"/>
                <w:kern w:val="2"/>
                <w:sz w:val="21"/>
                <w:szCs w:val="21"/>
              </w:rPr>
            </w:pPr>
            <w:r>
              <w:rPr>
                <w:rFonts w:ascii="Arial" w:hAnsi="Arial" w:eastAsia="宋体" w:cs="Arial"/>
                <w:color w:val="000000"/>
                <w:kern w:val="2"/>
                <w:sz w:val="21"/>
                <w:szCs w:val="21"/>
              </w:rPr>
              <w:t>√</w:t>
            </w:r>
          </w:p>
        </w:tc>
        <w:tc>
          <w:tcPr>
            <w:tcW w:w="1287" w:type="dxa"/>
            <w:noWrap w:val="0"/>
            <w:vAlign w:val="center"/>
          </w:tcPr>
          <w:p w14:paraId="76E95E51">
            <w:pPr>
              <w:widowControl w:val="0"/>
              <w:jc w:val="center"/>
              <w:rPr>
                <w:rFonts w:ascii="Times New Roman" w:hAnsi="Times New Roman" w:eastAsia="宋体" w:cs="Times New Roman"/>
                <w:color w:val="000000"/>
                <w:kern w:val="2"/>
                <w:sz w:val="21"/>
                <w:szCs w:val="21"/>
              </w:rPr>
            </w:pPr>
            <w:r>
              <w:rPr>
                <w:rFonts w:ascii="Arial" w:hAnsi="Arial" w:eastAsia="宋体" w:cs="Arial"/>
                <w:color w:val="000000"/>
                <w:kern w:val="2"/>
                <w:sz w:val="21"/>
                <w:szCs w:val="21"/>
              </w:rPr>
              <w:t>√</w:t>
            </w:r>
          </w:p>
        </w:tc>
        <w:tc>
          <w:tcPr>
            <w:tcW w:w="1286" w:type="dxa"/>
            <w:noWrap w:val="0"/>
            <w:vAlign w:val="center"/>
          </w:tcPr>
          <w:p w14:paraId="4FC42BC4">
            <w:pPr>
              <w:widowControl w:val="0"/>
              <w:jc w:val="center"/>
              <w:rPr>
                <w:rFonts w:ascii="Times New Roman" w:hAnsi="Times New Roman" w:eastAsia="宋体" w:cs="Times New Roman"/>
                <w:color w:val="000000"/>
                <w:kern w:val="2"/>
                <w:sz w:val="21"/>
                <w:szCs w:val="21"/>
              </w:rPr>
            </w:pPr>
            <w:r>
              <w:rPr>
                <w:rFonts w:ascii="Arial" w:hAnsi="Arial" w:eastAsia="宋体" w:cs="Arial"/>
                <w:color w:val="000000"/>
                <w:kern w:val="2"/>
                <w:sz w:val="21"/>
                <w:szCs w:val="21"/>
              </w:rPr>
              <w:t>√</w:t>
            </w:r>
          </w:p>
        </w:tc>
        <w:tc>
          <w:tcPr>
            <w:tcW w:w="1286" w:type="dxa"/>
            <w:noWrap w:val="0"/>
            <w:vAlign w:val="center"/>
          </w:tcPr>
          <w:p w14:paraId="331374D9">
            <w:pPr>
              <w:widowControl w:val="0"/>
              <w:jc w:val="center"/>
              <w:rPr>
                <w:rFonts w:ascii="Calibri" w:hAnsi="Calibri" w:eastAsia="宋体" w:cs="Times New Roman"/>
                <w:kern w:val="2"/>
                <w:sz w:val="21"/>
              </w:rPr>
            </w:pPr>
          </w:p>
        </w:tc>
        <w:tc>
          <w:tcPr>
            <w:tcW w:w="1287" w:type="dxa"/>
            <w:tcBorders>
              <w:right w:val="single" w:color="auto" w:sz="12" w:space="0"/>
            </w:tcBorders>
            <w:noWrap w:val="0"/>
            <w:vAlign w:val="center"/>
          </w:tcPr>
          <w:p w14:paraId="73335EC5">
            <w:pPr>
              <w:widowControl w:val="0"/>
              <w:jc w:val="center"/>
              <w:rPr>
                <w:rFonts w:ascii="宋体" w:hAnsi="宋体" w:eastAsia="宋体" w:cs="宋体"/>
                <w:kern w:val="2"/>
                <w:sz w:val="24"/>
              </w:rPr>
            </w:pPr>
          </w:p>
        </w:tc>
      </w:tr>
      <w:tr w14:paraId="7796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40" w:type="dxa"/>
            <w:tcBorders>
              <w:left w:val="single" w:color="auto" w:sz="12" w:space="0"/>
            </w:tcBorders>
            <w:noWrap w:val="0"/>
            <w:vAlign w:val="top"/>
          </w:tcPr>
          <w:p w14:paraId="63899DA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 xml:space="preserve">8 </w:t>
            </w:r>
            <w:r>
              <w:rPr>
                <w:rFonts w:hint="eastAsia" w:ascii="宋体" w:hAnsi="宋体" w:eastAsia="宋体" w:cs="Times New Roman"/>
                <w:bCs/>
                <w:color w:val="000000"/>
                <w:kern w:val="2"/>
                <w:sz w:val="21"/>
                <w:szCs w:val="21"/>
              </w:rPr>
              <w:t>钻石的合成、仿制品及优化处理</w:t>
            </w:r>
          </w:p>
        </w:tc>
        <w:tc>
          <w:tcPr>
            <w:tcW w:w="1144" w:type="dxa"/>
            <w:noWrap w:val="0"/>
            <w:vAlign w:val="center"/>
          </w:tcPr>
          <w:p w14:paraId="1C01EF7C">
            <w:pPr>
              <w:widowControl w:val="0"/>
              <w:jc w:val="center"/>
              <w:rPr>
                <w:rFonts w:ascii="Calibri" w:hAnsi="Calibri" w:eastAsia="宋体" w:cs="Times New Roman"/>
                <w:kern w:val="2"/>
                <w:sz w:val="21"/>
              </w:rPr>
            </w:pPr>
            <w:r>
              <w:rPr>
                <w:rFonts w:ascii="Arial" w:hAnsi="Arial" w:eastAsia="宋体" w:cs="Arial"/>
                <w:kern w:val="2"/>
                <w:sz w:val="21"/>
              </w:rPr>
              <w:t>√</w:t>
            </w:r>
          </w:p>
        </w:tc>
        <w:tc>
          <w:tcPr>
            <w:tcW w:w="1287" w:type="dxa"/>
            <w:noWrap w:val="0"/>
            <w:vAlign w:val="center"/>
          </w:tcPr>
          <w:p w14:paraId="0A30F727">
            <w:pPr>
              <w:widowControl w:val="0"/>
              <w:jc w:val="center"/>
              <w:rPr>
                <w:rFonts w:ascii="Calibri" w:hAnsi="Calibri" w:eastAsia="宋体" w:cs="Times New Roman"/>
                <w:kern w:val="2"/>
                <w:sz w:val="21"/>
              </w:rPr>
            </w:pPr>
            <w:r>
              <w:rPr>
                <w:rFonts w:ascii="Arial" w:hAnsi="Arial" w:eastAsia="宋体" w:cs="Arial"/>
                <w:kern w:val="2"/>
                <w:sz w:val="21"/>
              </w:rPr>
              <w:t>√</w:t>
            </w:r>
          </w:p>
        </w:tc>
        <w:tc>
          <w:tcPr>
            <w:tcW w:w="1287" w:type="dxa"/>
            <w:noWrap w:val="0"/>
            <w:vAlign w:val="center"/>
          </w:tcPr>
          <w:p w14:paraId="62F61732">
            <w:pPr>
              <w:widowControl w:val="0"/>
              <w:jc w:val="center"/>
              <w:rPr>
                <w:rFonts w:ascii="Calibri" w:hAnsi="Calibri" w:eastAsia="宋体" w:cs="Times New Roman"/>
                <w:kern w:val="2"/>
                <w:sz w:val="21"/>
              </w:rPr>
            </w:pPr>
            <w:r>
              <w:rPr>
                <w:rFonts w:ascii="Arial" w:hAnsi="Arial" w:eastAsia="宋体" w:cs="Arial"/>
                <w:kern w:val="2"/>
                <w:sz w:val="21"/>
              </w:rPr>
              <w:t>√</w:t>
            </w:r>
          </w:p>
        </w:tc>
        <w:tc>
          <w:tcPr>
            <w:tcW w:w="1286" w:type="dxa"/>
            <w:noWrap w:val="0"/>
            <w:vAlign w:val="center"/>
          </w:tcPr>
          <w:p w14:paraId="2C1603CB">
            <w:pPr>
              <w:widowControl w:val="0"/>
              <w:jc w:val="center"/>
              <w:rPr>
                <w:rFonts w:ascii="Calibri" w:hAnsi="Calibri" w:eastAsia="宋体" w:cs="Times New Roman"/>
                <w:kern w:val="2"/>
                <w:sz w:val="21"/>
              </w:rPr>
            </w:pPr>
            <w:r>
              <w:rPr>
                <w:rFonts w:ascii="Arial" w:hAnsi="Arial" w:eastAsia="宋体" w:cs="Arial"/>
                <w:kern w:val="2"/>
                <w:sz w:val="21"/>
              </w:rPr>
              <w:t>√</w:t>
            </w:r>
          </w:p>
        </w:tc>
        <w:tc>
          <w:tcPr>
            <w:tcW w:w="1286" w:type="dxa"/>
            <w:noWrap w:val="0"/>
            <w:vAlign w:val="center"/>
          </w:tcPr>
          <w:p w14:paraId="0DEA9EF1">
            <w:pPr>
              <w:widowControl w:val="0"/>
              <w:jc w:val="center"/>
              <w:rPr>
                <w:rFonts w:ascii="Calibri" w:hAnsi="Calibri" w:eastAsia="宋体" w:cs="Times New Roman"/>
                <w:kern w:val="2"/>
                <w:sz w:val="21"/>
              </w:rPr>
            </w:pPr>
            <w:r>
              <w:rPr>
                <w:rFonts w:ascii="Arial" w:hAnsi="Arial" w:eastAsia="宋体" w:cs="Arial"/>
                <w:kern w:val="2"/>
                <w:sz w:val="21"/>
              </w:rPr>
              <w:t>√</w:t>
            </w:r>
          </w:p>
        </w:tc>
        <w:tc>
          <w:tcPr>
            <w:tcW w:w="1287" w:type="dxa"/>
            <w:tcBorders>
              <w:right w:val="single" w:color="auto" w:sz="12" w:space="0"/>
            </w:tcBorders>
            <w:noWrap w:val="0"/>
            <w:vAlign w:val="center"/>
          </w:tcPr>
          <w:p w14:paraId="5D4153D2">
            <w:pPr>
              <w:widowControl w:val="0"/>
              <w:jc w:val="center"/>
              <w:rPr>
                <w:rFonts w:ascii="Calibri" w:hAnsi="Calibri" w:eastAsia="宋体" w:cs="Times New Roman"/>
                <w:kern w:val="2"/>
                <w:sz w:val="21"/>
              </w:rPr>
            </w:pPr>
            <w:r>
              <w:rPr>
                <w:rFonts w:ascii="Arial" w:hAnsi="Arial" w:eastAsia="宋体" w:cs="Arial"/>
                <w:kern w:val="2"/>
                <w:sz w:val="21"/>
              </w:rPr>
              <w:t>√</w:t>
            </w:r>
          </w:p>
        </w:tc>
      </w:tr>
      <w:tr w14:paraId="2204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40" w:type="dxa"/>
            <w:tcBorders>
              <w:left w:val="single" w:color="auto" w:sz="12" w:space="0"/>
              <w:bottom w:val="single" w:color="auto" w:sz="12" w:space="0"/>
            </w:tcBorders>
            <w:noWrap w:val="0"/>
            <w:vAlign w:val="top"/>
          </w:tcPr>
          <w:p w14:paraId="44E81E9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 xml:space="preserve">9 </w:t>
            </w:r>
            <w:r>
              <w:rPr>
                <w:rFonts w:hint="eastAsia" w:ascii="宋体" w:hAnsi="宋体" w:eastAsia="宋体" w:cs="Times New Roman"/>
                <w:bCs/>
                <w:color w:val="000000"/>
                <w:kern w:val="2"/>
                <w:sz w:val="21"/>
                <w:szCs w:val="21"/>
              </w:rPr>
              <w:t>钻石的贸易与市场</w:t>
            </w:r>
          </w:p>
        </w:tc>
        <w:tc>
          <w:tcPr>
            <w:tcW w:w="1144" w:type="dxa"/>
            <w:tcBorders>
              <w:bottom w:val="single" w:color="auto" w:sz="12" w:space="0"/>
            </w:tcBorders>
            <w:noWrap w:val="0"/>
            <w:vAlign w:val="center"/>
          </w:tcPr>
          <w:p w14:paraId="002ACDD1">
            <w:pPr>
              <w:widowControl w:val="0"/>
              <w:jc w:val="center"/>
              <w:rPr>
                <w:rFonts w:ascii="Calibri" w:hAnsi="Calibri" w:eastAsia="宋体" w:cs="Times New Roman"/>
                <w:kern w:val="2"/>
                <w:sz w:val="21"/>
              </w:rPr>
            </w:pPr>
          </w:p>
        </w:tc>
        <w:tc>
          <w:tcPr>
            <w:tcW w:w="1287" w:type="dxa"/>
            <w:tcBorders>
              <w:bottom w:val="single" w:color="auto" w:sz="12" w:space="0"/>
            </w:tcBorders>
            <w:noWrap w:val="0"/>
            <w:vAlign w:val="center"/>
          </w:tcPr>
          <w:p w14:paraId="6AE6AF7D">
            <w:pPr>
              <w:widowControl w:val="0"/>
              <w:jc w:val="center"/>
              <w:rPr>
                <w:rFonts w:ascii="Calibri" w:hAnsi="Calibri" w:eastAsia="宋体" w:cs="Times New Roman"/>
                <w:kern w:val="2"/>
                <w:sz w:val="21"/>
              </w:rPr>
            </w:pPr>
            <w:r>
              <w:rPr>
                <w:rFonts w:ascii="Arial" w:hAnsi="Arial" w:eastAsia="宋体" w:cs="Arial"/>
                <w:kern w:val="2"/>
                <w:sz w:val="21"/>
              </w:rPr>
              <w:t>√</w:t>
            </w:r>
          </w:p>
        </w:tc>
        <w:tc>
          <w:tcPr>
            <w:tcW w:w="1287" w:type="dxa"/>
            <w:tcBorders>
              <w:bottom w:val="single" w:color="auto" w:sz="12" w:space="0"/>
            </w:tcBorders>
            <w:noWrap w:val="0"/>
            <w:vAlign w:val="center"/>
          </w:tcPr>
          <w:p w14:paraId="50840D76">
            <w:pPr>
              <w:widowControl w:val="0"/>
              <w:jc w:val="center"/>
              <w:rPr>
                <w:rFonts w:ascii="Calibri" w:hAnsi="Calibri" w:eastAsia="宋体" w:cs="Times New Roman"/>
                <w:kern w:val="2"/>
                <w:sz w:val="21"/>
              </w:rPr>
            </w:pPr>
            <w:r>
              <w:rPr>
                <w:rFonts w:ascii="Arial" w:hAnsi="Arial" w:eastAsia="宋体" w:cs="Arial"/>
                <w:kern w:val="2"/>
                <w:sz w:val="21"/>
              </w:rPr>
              <w:t>√</w:t>
            </w:r>
          </w:p>
        </w:tc>
        <w:tc>
          <w:tcPr>
            <w:tcW w:w="1286" w:type="dxa"/>
            <w:tcBorders>
              <w:bottom w:val="single" w:color="auto" w:sz="12" w:space="0"/>
            </w:tcBorders>
            <w:noWrap w:val="0"/>
            <w:vAlign w:val="center"/>
          </w:tcPr>
          <w:p w14:paraId="76029C4E">
            <w:pPr>
              <w:widowControl w:val="0"/>
              <w:jc w:val="center"/>
              <w:rPr>
                <w:rFonts w:ascii="Calibri" w:hAnsi="Calibri" w:eastAsia="宋体" w:cs="Times New Roman"/>
                <w:kern w:val="2"/>
                <w:sz w:val="21"/>
              </w:rPr>
            </w:pPr>
          </w:p>
        </w:tc>
        <w:tc>
          <w:tcPr>
            <w:tcW w:w="1286" w:type="dxa"/>
            <w:tcBorders>
              <w:bottom w:val="single" w:color="auto" w:sz="12" w:space="0"/>
            </w:tcBorders>
            <w:noWrap w:val="0"/>
            <w:vAlign w:val="center"/>
          </w:tcPr>
          <w:p w14:paraId="7682A4D7">
            <w:pPr>
              <w:widowControl w:val="0"/>
              <w:jc w:val="center"/>
              <w:rPr>
                <w:rFonts w:ascii="Calibri" w:hAnsi="Calibri" w:eastAsia="宋体" w:cs="Times New Roman"/>
                <w:kern w:val="2"/>
                <w:sz w:val="21"/>
              </w:rPr>
            </w:pPr>
            <w:r>
              <w:rPr>
                <w:rFonts w:ascii="Arial" w:hAnsi="Arial" w:eastAsia="宋体" w:cs="Arial"/>
                <w:kern w:val="2"/>
                <w:sz w:val="21"/>
              </w:rPr>
              <w:t>√</w:t>
            </w:r>
          </w:p>
        </w:tc>
        <w:tc>
          <w:tcPr>
            <w:tcW w:w="1287" w:type="dxa"/>
            <w:tcBorders>
              <w:bottom w:val="single" w:color="auto" w:sz="12" w:space="0"/>
              <w:right w:val="single" w:color="auto" w:sz="12" w:space="0"/>
            </w:tcBorders>
            <w:noWrap w:val="0"/>
            <w:vAlign w:val="center"/>
          </w:tcPr>
          <w:p w14:paraId="53A52AD3">
            <w:pPr>
              <w:widowControl w:val="0"/>
              <w:jc w:val="center"/>
              <w:rPr>
                <w:rFonts w:ascii="Calibri" w:hAnsi="Calibri" w:eastAsia="宋体" w:cs="Times New Roman"/>
                <w:kern w:val="2"/>
                <w:sz w:val="21"/>
              </w:rPr>
            </w:pPr>
            <w:r>
              <w:rPr>
                <w:rFonts w:ascii="Arial" w:hAnsi="Arial" w:eastAsia="宋体" w:cs="Arial"/>
                <w:kern w:val="2"/>
                <w:sz w:val="21"/>
              </w:rPr>
              <w:t>√</w:t>
            </w:r>
          </w:p>
        </w:tc>
      </w:tr>
    </w:tbl>
    <w:p w14:paraId="4A42FAD1">
      <w:pPr>
        <w:widowControl w:val="0"/>
        <w:spacing w:before="326" w:beforeLines="100" w:after="163" w:afterLines="50"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（三）课程教学方法与学时分配</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336"/>
        <w:gridCol w:w="2436"/>
        <w:gridCol w:w="1909"/>
        <w:gridCol w:w="595"/>
        <w:gridCol w:w="584"/>
        <w:gridCol w:w="616"/>
      </w:tblGrid>
      <w:tr w14:paraId="245C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789" w:type="dxa"/>
            <w:vMerge w:val="restart"/>
            <w:tcBorders>
              <w:top w:val="single" w:color="auto" w:sz="12" w:space="0"/>
              <w:left w:val="single" w:color="auto" w:sz="12" w:space="0"/>
            </w:tcBorders>
            <w:noWrap w:val="0"/>
            <w:vAlign w:val="center"/>
          </w:tcPr>
          <w:p w14:paraId="0AD128E1">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教学单元</w:t>
            </w:r>
          </w:p>
        </w:tc>
        <w:tc>
          <w:tcPr>
            <w:tcW w:w="2913" w:type="dxa"/>
            <w:vMerge w:val="restart"/>
            <w:tcBorders>
              <w:top w:val="single" w:color="auto" w:sz="12" w:space="0"/>
            </w:tcBorders>
            <w:noWrap w:val="0"/>
            <w:vAlign w:val="center"/>
          </w:tcPr>
          <w:p w14:paraId="4296BEA2">
            <w:pPr>
              <w:widowControl w:val="0"/>
              <w:jc w:val="center"/>
              <w:rPr>
                <w:rFonts w:ascii="Arial" w:hAnsi="Arial" w:eastAsia="黑体" w:cs="Times New Roman"/>
                <w:bCs/>
                <w:color w:val="000000"/>
                <w:kern w:val="2"/>
                <w:sz w:val="21"/>
                <w:szCs w:val="21"/>
              </w:rPr>
            </w:pPr>
            <w:r>
              <w:rPr>
                <w:rFonts w:hint="eastAsia" w:ascii="黑体" w:hAnsi="黑体" w:eastAsia="黑体" w:cs="Times New Roman"/>
                <w:bCs/>
                <w:color w:val="000000"/>
                <w:kern w:val="2"/>
                <w:sz w:val="21"/>
                <w:szCs w:val="21"/>
              </w:rPr>
              <w:t>教与学方式</w:t>
            </w:r>
          </w:p>
        </w:tc>
        <w:tc>
          <w:tcPr>
            <w:tcW w:w="2250" w:type="dxa"/>
            <w:vMerge w:val="restart"/>
            <w:tcBorders>
              <w:top w:val="single" w:color="auto" w:sz="12" w:space="0"/>
            </w:tcBorders>
            <w:noWrap w:val="0"/>
            <w:vAlign w:val="center"/>
          </w:tcPr>
          <w:p w14:paraId="61B7FD1F">
            <w:pPr>
              <w:widowControl w:val="0"/>
              <w:jc w:val="center"/>
              <w:rPr>
                <w:rFonts w:ascii="黑体" w:hAnsi="黑体" w:eastAsia="黑体" w:cs="Times New Roman"/>
                <w:bCs/>
                <w:color w:val="000000"/>
                <w:kern w:val="2"/>
                <w:sz w:val="21"/>
                <w:szCs w:val="21"/>
              </w:rPr>
            </w:pPr>
            <w:r>
              <w:rPr>
                <w:rFonts w:hint="eastAsia" w:ascii="黑体" w:hAnsi="黑体" w:eastAsia="黑体" w:cs="Times New Roman"/>
                <w:bCs/>
                <w:color w:val="000000"/>
                <w:kern w:val="2"/>
                <w:sz w:val="21"/>
                <w:szCs w:val="21"/>
              </w:rPr>
              <w:t>考核方式</w:t>
            </w:r>
          </w:p>
        </w:tc>
        <w:tc>
          <w:tcPr>
            <w:tcW w:w="1964" w:type="dxa"/>
            <w:gridSpan w:val="3"/>
            <w:tcBorders>
              <w:top w:val="single" w:color="auto" w:sz="12" w:space="0"/>
              <w:right w:val="single" w:color="auto" w:sz="12" w:space="0"/>
            </w:tcBorders>
            <w:noWrap w:val="0"/>
            <w:vAlign w:val="center"/>
          </w:tcPr>
          <w:p w14:paraId="56814DCC">
            <w:pPr>
              <w:widowControl w:val="0"/>
              <w:jc w:val="center"/>
              <w:rPr>
                <w:rFonts w:ascii="黑体" w:hAnsi="黑体" w:eastAsia="黑体" w:cs="Times New Roman"/>
                <w:bCs/>
                <w:color w:val="000000"/>
                <w:kern w:val="2"/>
                <w:sz w:val="21"/>
                <w:szCs w:val="21"/>
              </w:rPr>
            </w:pPr>
            <w:r>
              <w:rPr>
                <w:rFonts w:hint="eastAsia" w:ascii="黑体" w:hAnsi="黑体" w:eastAsia="黑体" w:cs="Times New Roman"/>
                <w:bCs/>
                <w:color w:val="000000"/>
                <w:kern w:val="2"/>
                <w:sz w:val="21"/>
                <w:szCs w:val="21"/>
              </w:rPr>
              <w:t>学时</w:t>
            </w:r>
            <w:r>
              <w:rPr>
                <w:rFonts w:hint="eastAsia" w:ascii="黑体" w:hAnsi="黑体" w:eastAsia="黑体" w:cs="Times New Roman"/>
                <w:color w:val="000000"/>
                <w:kern w:val="2"/>
                <w:sz w:val="21"/>
                <w:szCs w:val="21"/>
              </w:rPr>
              <w:t>分配</w:t>
            </w:r>
          </w:p>
        </w:tc>
      </w:tr>
      <w:tr w14:paraId="76DA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789" w:type="dxa"/>
            <w:vMerge w:val="continue"/>
            <w:tcBorders>
              <w:left w:val="single" w:color="auto" w:sz="12" w:space="0"/>
            </w:tcBorders>
            <w:noWrap w:val="0"/>
            <w:vAlign w:val="top"/>
          </w:tcPr>
          <w:p w14:paraId="4A5BAA1C">
            <w:pPr>
              <w:widowControl w:val="0"/>
              <w:jc w:val="center"/>
              <w:rPr>
                <w:rFonts w:ascii="黑体" w:hAnsi="黑体" w:eastAsia="黑体" w:cs="Times New Roman"/>
                <w:bCs/>
                <w:kern w:val="2"/>
                <w:sz w:val="21"/>
                <w:szCs w:val="21"/>
              </w:rPr>
            </w:pPr>
          </w:p>
        </w:tc>
        <w:tc>
          <w:tcPr>
            <w:tcW w:w="2913" w:type="dxa"/>
            <w:vMerge w:val="continue"/>
            <w:noWrap w:val="0"/>
            <w:vAlign w:val="top"/>
          </w:tcPr>
          <w:p w14:paraId="7D3A9B10">
            <w:pPr>
              <w:widowControl w:val="0"/>
              <w:jc w:val="center"/>
              <w:rPr>
                <w:rFonts w:ascii="黑体" w:hAnsi="黑体" w:eastAsia="黑体" w:cs="Times New Roman"/>
                <w:bCs/>
                <w:kern w:val="2"/>
                <w:sz w:val="21"/>
                <w:szCs w:val="21"/>
              </w:rPr>
            </w:pPr>
          </w:p>
        </w:tc>
        <w:tc>
          <w:tcPr>
            <w:tcW w:w="2250" w:type="dxa"/>
            <w:vMerge w:val="continue"/>
            <w:noWrap w:val="0"/>
            <w:vAlign w:val="top"/>
          </w:tcPr>
          <w:p w14:paraId="42AFD205">
            <w:pPr>
              <w:widowControl w:val="0"/>
              <w:jc w:val="center"/>
              <w:rPr>
                <w:rFonts w:ascii="黑体" w:hAnsi="黑体" w:eastAsia="黑体" w:cs="Times New Roman"/>
                <w:bCs/>
                <w:kern w:val="2"/>
                <w:sz w:val="21"/>
                <w:szCs w:val="21"/>
              </w:rPr>
            </w:pPr>
          </w:p>
        </w:tc>
        <w:tc>
          <w:tcPr>
            <w:tcW w:w="650" w:type="dxa"/>
            <w:noWrap w:val="0"/>
            <w:vAlign w:val="center"/>
          </w:tcPr>
          <w:p w14:paraId="2344F4A4">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理论</w:t>
            </w:r>
          </w:p>
        </w:tc>
        <w:tc>
          <w:tcPr>
            <w:tcW w:w="637" w:type="dxa"/>
            <w:noWrap w:val="0"/>
            <w:vAlign w:val="center"/>
          </w:tcPr>
          <w:p w14:paraId="2AD8BD8E">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实践</w:t>
            </w:r>
          </w:p>
        </w:tc>
        <w:tc>
          <w:tcPr>
            <w:tcW w:w="677" w:type="dxa"/>
            <w:tcBorders>
              <w:right w:val="single" w:color="auto" w:sz="12" w:space="0"/>
            </w:tcBorders>
            <w:noWrap w:val="0"/>
            <w:vAlign w:val="center"/>
          </w:tcPr>
          <w:p w14:paraId="2D0CA0D5">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小计</w:t>
            </w:r>
          </w:p>
        </w:tc>
      </w:tr>
      <w:tr w14:paraId="6AC8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89" w:type="dxa"/>
            <w:tcBorders>
              <w:left w:val="single" w:color="auto" w:sz="12" w:space="0"/>
            </w:tcBorders>
            <w:noWrap w:val="0"/>
            <w:vAlign w:val="top"/>
          </w:tcPr>
          <w:p w14:paraId="6A0C03B0">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color w:val="000000"/>
                <w:kern w:val="2"/>
                <w:sz w:val="21"/>
                <w:szCs w:val="21"/>
              </w:rPr>
              <w:t>1 钻石的基本性质</w:t>
            </w:r>
          </w:p>
        </w:tc>
        <w:tc>
          <w:tcPr>
            <w:tcW w:w="2913" w:type="dxa"/>
            <w:noWrap w:val="0"/>
            <w:vAlign w:val="center"/>
          </w:tcPr>
          <w:p w14:paraId="582E08A8">
            <w:pPr>
              <w:widowControl w:val="0"/>
              <w:jc w:val="center"/>
              <w:rPr>
                <w:rFonts w:ascii="Times New Roman" w:hAnsi="Times New Roman" w:eastAsia="宋体" w:cs="Times New Roman"/>
                <w:bCs/>
                <w:kern w:val="2"/>
                <w:sz w:val="21"/>
                <w:szCs w:val="21"/>
              </w:rPr>
            </w:pPr>
            <w:r>
              <w:rPr>
                <w:rFonts w:hint="eastAsia" w:ascii="Times New Roman" w:hAnsi="Times New Roman" w:eastAsia="宋体" w:cs="宋体"/>
                <w:color w:val="000000"/>
                <w:kern w:val="2"/>
                <w:sz w:val="21"/>
                <w:szCs w:val="21"/>
              </w:rPr>
              <w:t>讲授法、讨论法</w:t>
            </w:r>
          </w:p>
        </w:tc>
        <w:tc>
          <w:tcPr>
            <w:tcW w:w="2250" w:type="dxa"/>
            <w:noWrap w:val="0"/>
            <w:vAlign w:val="center"/>
          </w:tcPr>
          <w:p w14:paraId="76DE84E8">
            <w:pPr>
              <w:widowControl w:val="0"/>
              <w:jc w:val="center"/>
              <w:rPr>
                <w:rFonts w:ascii="Times New Roman" w:hAnsi="Times New Roman" w:eastAsia="宋体" w:cs="Times New Roman"/>
                <w:bCs/>
                <w:kern w:val="2"/>
                <w:sz w:val="21"/>
                <w:szCs w:val="21"/>
              </w:rPr>
            </w:pPr>
            <w:r>
              <w:rPr>
                <w:rFonts w:hint="eastAsia" w:ascii="Times New Roman" w:hAnsi="Times New Roman" w:eastAsia="宋体" w:cs="宋体"/>
                <w:color w:val="000000"/>
                <w:kern w:val="2"/>
                <w:sz w:val="21"/>
                <w:szCs w:val="21"/>
              </w:rPr>
              <w:t>期终闭卷考、平时作业</w:t>
            </w:r>
          </w:p>
        </w:tc>
        <w:tc>
          <w:tcPr>
            <w:tcW w:w="650" w:type="dxa"/>
            <w:noWrap w:val="0"/>
            <w:vAlign w:val="center"/>
          </w:tcPr>
          <w:p w14:paraId="62C97C35">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37" w:type="dxa"/>
            <w:noWrap w:val="0"/>
            <w:vAlign w:val="center"/>
          </w:tcPr>
          <w:p w14:paraId="413476A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677" w:type="dxa"/>
            <w:tcBorders>
              <w:right w:val="single" w:color="auto" w:sz="12" w:space="0"/>
            </w:tcBorders>
            <w:noWrap w:val="0"/>
            <w:vAlign w:val="center"/>
          </w:tcPr>
          <w:p w14:paraId="5A290071">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18FC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89" w:type="dxa"/>
            <w:tcBorders>
              <w:left w:val="single" w:color="auto" w:sz="12" w:space="0"/>
            </w:tcBorders>
            <w:noWrap w:val="0"/>
            <w:vAlign w:val="top"/>
          </w:tcPr>
          <w:p w14:paraId="0D924B1A">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color w:val="000000"/>
                <w:kern w:val="2"/>
                <w:sz w:val="21"/>
                <w:szCs w:val="21"/>
              </w:rPr>
              <w:t xml:space="preserve">2 </w:t>
            </w:r>
            <w:r>
              <w:rPr>
                <w:rFonts w:hint="eastAsia" w:ascii="宋体" w:hAnsi="宋体" w:eastAsia="宋体" w:cs="Times New Roman"/>
                <w:bCs/>
                <w:color w:val="000000"/>
                <w:kern w:val="2"/>
                <w:sz w:val="21"/>
                <w:szCs w:val="21"/>
              </w:rPr>
              <w:t>钻石的4C分级概述</w:t>
            </w:r>
          </w:p>
        </w:tc>
        <w:tc>
          <w:tcPr>
            <w:tcW w:w="2913" w:type="dxa"/>
            <w:noWrap w:val="0"/>
            <w:vAlign w:val="center"/>
          </w:tcPr>
          <w:p w14:paraId="78DED9C4">
            <w:pPr>
              <w:widowControl w:val="0"/>
              <w:jc w:val="center"/>
              <w:rPr>
                <w:rFonts w:ascii="Times New Roman" w:hAnsi="Times New Roman" w:eastAsia="宋体" w:cs="Times New Roman"/>
                <w:bCs/>
                <w:kern w:val="2"/>
                <w:sz w:val="21"/>
                <w:szCs w:val="21"/>
              </w:rPr>
            </w:pPr>
            <w:r>
              <w:rPr>
                <w:rFonts w:hint="eastAsia" w:ascii="Times New Roman" w:hAnsi="Times New Roman" w:eastAsia="宋体" w:cs="宋体"/>
                <w:color w:val="000000"/>
                <w:kern w:val="2"/>
                <w:sz w:val="21"/>
                <w:szCs w:val="21"/>
              </w:rPr>
              <w:t>讲授法、讨论法、合作学习法</w:t>
            </w:r>
          </w:p>
        </w:tc>
        <w:tc>
          <w:tcPr>
            <w:tcW w:w="2250" w:type="dxa"/>
            <w:noWrap w:val="0"/>
            <w:vAlign w:val="center"/>
          </w:tcPr>
          <w:p w14:paraId="11C80094">
            <w:pPr>
              <w:widowControl w:val="0"/>
              <w:jc w:val="center"/>
              <w:rPr>
                <w:rFonts w:ascii="Times New Roman" w:hAnsi="Times New Roman" w:eastAsia="宋体" w:cs="Times New Roman"/>
                <w:bCs/>
                <w:kern w:val="2"/>
                <w:sz w:val="21"/>
                <w:szCs w:val="21"/>
              </w:rPr>
            </w:pPr>
            <w:r>
              <w:rPr>
                <w:rFonts w:hint="eastAsia" w:ascii="Times New Roman" w:hAnsi="Times New Roman" w:eastAsia="宋体" w:cs="宋体"/>
                <w:color w:val="000000"/>
                <w:kern w:val="2"/>
                <w:sz w:val="21"/>
                <w:szCs w:val="21"/>
              </w:rPr>
              <w:t>期终闭卷考、平时作业</w:t>
            </w:r>
          </w:p>
        </w:tc>
        <w:tc>
          <w:tcPr>
            <w:tcW w:w="650" w:type="dxa"/>
            <w:noWrap w:val="0"/>
            <w:vAlign w:val="center"/>
          </w:tcPr>
          <w:p w14:paraId="5523E2A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c>
          <w:tcPr>
            <w:tcW w:w="637" w:type="dxa"/>
            <w:noWrap w:val="0"/>
            <w:vAlign w:val="center"/>
          </w:tcPr>
          <w:p w14:paraId="40B4B27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c>
          <w:tcPr>
            <w:tcW w:w="677" w:type="dxa"/>
            <w:tcBorders>
              <w:right w:val="single" w:color="auto" w:sz="12" w:space="0"/>
            </w:tcBorders>
            <w:noWrap w:val="0"/>
            <w:vAlign w:val="center"/>
          </w:tcPr>
          <w:p w14:paraId="1DA3557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36AA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89" w:type="dxa"/>
            <w:tcBorders>
              <w:left w:val="single" w:color="auto" w:sz="12" w:space="0"/>
            </w:tcBorders>
            <w:noWrap w:val="0"/>
            <w:vAlign w:val="top"/>
          </w:tcPr>
          <w:p w14:paraId="1397DE80">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color w:val="000000"/>
                <w:kern w:val="2"/>
                <w:sz w:val="21"/>
                <w:szCs w:val="21"/>
              </w:rPr>
              <w:t xml:space="preserve">3 </w:t>
            </w:r>
            <w:r>
              <w:rPr>
                <w:rFonts w:hint="eastAsia" w:ascii="宋体" w:hAnsi="宋体" w:eastAsia="宋体" w:cs="Times New Roman"/>
                <w:bCs/>
                <w:color w:val="000000"/>
                <w:kern w:val="2"/>
                <w:sz w:val="21"/>
                <w:szCs w:val="21"/>
              </w:rPr>
              <w:t>钻石的净度分级</w:t>
            </w:r>
          </w:p>
        </w:tc>
        <w:tc>
          <w:tcPr>
            <w:tcW w:w="2913" w:type="dxa"/>
            <w:noWrap w:val="0"/>
            <w:vAlign w:val="center"/>
          </w:tcPr>
          <w:p w14:paraId="6EB0B625">
            <w:pPr>
              <w:widowControl w:val="0"/>
              <w:jc w:val="center"/>
              <w:rPr>
                <w:rFonts w:ascii="Times New Roman" w:hAnsi="Times New Roman" w:eastAsia="宋体" w:cs="Times New Roman"/>
                <w:bCs/>
                <w:kern w:val="2"/>
                <w:sz w:val="21"/>
                <w:szCs w:val="21"/>
              </w:rPr>
            </w:pPr>
            <w:r>
              <w:rPr>
                <w:rFonts w:hint="eastAsia" w:ascii="Times New Roman" w:hAnsi="Times New Roman" w:eastAsia="宋体" w:cs="宋体"/>
                <w:color w:val="000000"/>
                <w:kern w:val="2"/>
                <w:sz w:val="21"/>
                <w:szCs w:val="21"/>
              </w:rPr>
              <w:t>讲授法、讨论法、合作学习法</w:t>
            </w:r>
          </w:p>
        </w:tc>
        <w:tc>
          <w:tcPr>
            <w:tcW w:w="2250" w:type="dxa"/>
            <w:noWrap w:val="0"/>
            <w:vAlign w:val="center"/>
          </w:tcPr>
          <w:p w14:paraId="20991AAE">
            <w:pPr>
              <w:widowControl w:val="0"/>
              <w:jc w:val="center"/>
              <w:rPr>
                <w:rFonts w:ascii="Times New Roman" w:hAnsi="Times New Roman" w:eastAsia="宋体" w:cs="Times New Roman"/>
                <w:bCs/>
                <w:kern w:val="2"/>
                <w:sz w:val="21"/>
                <w:szCs w:val="21"/>
              </w:rPr>
            </w:pPr>
            <w:r>
              <w:rPr>
                <w:rFonts w:hint="eastAsia" w:ascii="Times New Roman" w:hAnsi="Times New Roman" w:eastAsia="宋体" w:cs="宋体"/>
                <w:color w:val="000000"/>
                <w:kern w:val="2"/>
                <w:sz w:val="21"/>
                <w:szCs w:val="21"/>
              </w:rPr>
              <w:t>期终闭卷考、平时作业</w:t>
            </w:r>
          </w:p>
        </w:tc>
        <w:tc>
          <w:tcPr>
            <w:tcW w:w="650" w:type="dxa"/>
            <w:noWrap w:val="0"/>
            <w:vAlign w:val="center"/>
          </w:tcPr>
          <w:p w14:paraId="592E5EC2">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37" w:type="dxa"/>
            <w:noWrap w:val="0"/>
            <w:vAlign w:val="center"/>
          </w:tcPr>
          <w:p w14:paraId="7676F8AE">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10</w:t>
            </w:r>
          </w:p>
        </w:tc>
        <w:tc>
          <w:tcPr>
            <w:tcW w:w="677" w:type="dxa"/>
            <w:tcBorders>
              <w:right w:val="single" w:color="auto" w:sz="12" w:space="0"/>
            </w:tcBorders>
            <w:noWrap w:val="0"/>
            <w:vAlign w:val="center"/>
          </w:tcPr>
          <w:p w14:paraId="2B89523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14</w:t>
            </w:r>
          </w:p>
        </w:tc>
      </w:tr>
      <w:tr w14:paraId="1D7C5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89" w:type="dxa"/>
            <w:tcBorders>
              <w:left w:val="single" w:color="auto" w:sz="12" w:space="0"/>
            </w:tcBorders>
            <w:noWrap w:val="0"/>
            <w:vAlign w:val="top"/>
          </w:tcPr>
          <w:p w14:paraId="5BDE8B1D">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color w:val="000000"/>
                <w:kern w:val="2"/>
                <w:sz w:val="21"/>
                <w:szCs w:val="21"/>
              </w:rPr>
              <w:t xml:space="preserve">4 </w:t>
            </w:r>
            <w:r>
              <w:rPr>
                <w:rFonts w:hint="eastAsia" w:ascii="宋体" w:hAnsi="宋体" w:eastAsia="宋体" w:cs="Times New Roman"/>
                <w:bCs/>
                <w:color w:val="000000"/>
                <w:kern w:val="2"/>
                <w:sz w:val="21"/>
                <w:szCs w:val="21"/>
              </w:rPr>
              <w:t>钻石的颜色分级</w:t>
            </w:r>
          </w:p>
        </w:tc>
        <w:tc>
          <w:tcPr>
            <w:tcW w:w="2913" w:type="dxa"/>
            <w:noWrap w:val="0"/>
            <w:vAlign w:val="center"/>
          </w:tcPr>
          <w:p w14:paraId="12DBC170">
            <w:pPr>
              <w:widowControl w:val="0"/>
              <w:jc w:val="center"/>
              <w:rPr>
                <w:rFonts w:ascii="Times New Roman" w:hAnsi="Times New Roman" w:eastAsia="宋体" w:cs="Times New Roman"/>
                <w:bCs/>
                <w:kern w:val="2"/>
                <w:sz w:val="21"/>
                <w:szCs w:val="21"/>
              </w:rPr>
            </w:pPr>
            <w:r>
              <w:rPr>
                <w:rFonts w:hint="eastAsia" w:ascii="Times New Roman" w:hAnsi="Times New Roman" w:eastAsia="宋体" w:cs="宋体"/>
                <w:color w:val="000000"/>
                <w:kern w:val="2"/>
                <w:sz w:val="21"/>
                <w:szCs w:val="21"/>
              </w:rPr>
              <w:t>讲授法、讨论法、合作学习法</w:t>
            </w:r>
          </w:p>
        </w:tc>
        <w:tc>
          <w:tcPr>
            <w:tcW w:w="2250" w:type="dxa"/>
            <w:noWrap w:val="0"/>
            <w:vAlign w:val="center"/>
          </w:tcPr>
          <w:p w14:paraId="1D1425C0">
            <w:pPr>
              <w:widowControl w:val="0"/>
              <w:jc w:val="center"/>
              <w:rPr>
                <w:rFonts w:ascii="Times New Roman" w:hAnsi="Times New Roman" w:eastAsia="宋体" w:cs="Times New Roman"/>
                <w:bCs/>
                <w:kern w:val="2"/>
                <w:sz w:val="21"/>
                <w:szCs w:val="21"/>
              </w:rPr>
            </w:pPr>
            <w:r>
              <w:rPr>
                <w:rFonts w:hint="eastAsia" w:ascii="Times New Roman" w:hAnsi="Times New Roman" w:eastAsia="宋体" w:cs="宋体"/>
                <w:color w:val="000000"/>
                <w:kern w:val="2"/>
                <w:sz w:val="21"/>
                <w:szCs w:val="21"/>
              </w:rPr>
              <w:t>期终闭卷考、平时作业</w:t>
            </w:r>
          </w:p>
        </w:tc>
        <w:tc>
          <w:tcPr>
            <w:tcW w:w="650" w:type="dxa"/>
            <w:noWrap w:val="0"/>
            <w:vAlign w:val="center"/>
          </w:tcPr>
          <w:p w14:paraId="67FAFD62">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37" w:type="dxa"/>
            <w:noWrap w:val="0"/>
            <w:vAlign w:val="center"/>
          </w:tcPr>
          <w:p w14:paraId="3236849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8</w:t>
            </w:r>
          </w:p>
        </w:tc>
        <w:tc>
          <w:tcPr>
            <w:tcW w:w="677" w:type="dxa"/>
            <w:tcBorders>
              <w:right w:val="single" w:color="auto" w:sz="12" w:space="0"/>
            </w:tcBorders>
            <w:noWrap w:val="0"/>
            <w:vAlign w:val="center"/>
          </w:tcPr>
          <w:p w14:paraId="25CD5F3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12</w:t>
            </w:r>
          </w:p>
        </w:tc>
      </w:tr>
      <w:tr w14:paraId="3DBE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89" w:type="dxa"/>
            <w:tcBorders>
              <w:left w:val="single" w:color="auto" w:sz="12" w:space="0"/>
            </w:tcBorders>
            <w:noWrap w:val="0"/>
            <w:vAlign w:val="top"/>
          </w:tcPr>
          <w:p w14:paraId="75718861">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color w:val="000000"/>
                <w:kern w:val="2"/>
                <w:sz w:val="21"/>
                <w:szCs w:val="21"/>
              </w:rPr>
              <w:t xml:space="preserve">5 </w:t>
            </w:r>
            <w:r>
              <w:rPr>
                <w:rFonts w:hint="eastAsia" w:ascii="宋体" w:hAnsi="宋体" w:eastAsia="宋体" w:cs="Times New Roman"/>
                <w:bCs/>
                <w:color w:val="000000"/>
                <w:kern w:val="2"/>
                <w:sz w:val="21"/>
                <w:szCs w:val="21"/>
              </w:rPr>
              <w:t>钻石的切工分级</w:t>
            </w:r>
          </w:p>
        </w:tc>
        <w:tc>
          <w:tcPr>
            <w:tcW w:w="2913" w:type="dxa"/>
            <w:noWrap w:val="0"/>
            <w:vAlign w:val="center"/>
          </w:tcPr>
          <w:p w14:paraId="54D235F3">
            <w:pPr>
              <w:widowControl w:val="0"/>
              <w:jc w:val="center"/>
              <w:rPr>
                <w:rFonts w:ascii="Times New Roman" w:hAnsi="Times New Roman" w:eastAsia="宋体" w:cs="Times New Roman"/>
                <w:bCs/>
                <w:kern w:val="2"/>
                <w:sz w:val="21"/>
                <w:szCs w:val="21"/>
              </w:rPr>
            </w:pPr>
            <w:r>
              <w:rPr>
                <w:rFonts w:hint="eastAsia" w:ascii="Times New Roman" w:hAnsi="Times New Roman" w:eastAsia="宋体" w:cs="宋体"/>
                <w:color w:val="000000"/>
                <w:kern w:val="2"/>
                <w:sz w:val="21"/>
                <w:szCs w:val="21"/>
              </w:rPr>
              <w:t>讲授法、讨论法、合作学习法</w:t>
            </w:r>
          </w:p>
        </w:tc>
        <w:tc>
          <w:tcPr>
            <w:tcW w:w="2250" w:type="dxa"/>
            <w:noWrap w:val="0"/>
            <w:vAlign w:val="center"/>
          </w:tcPr>
          <w:p w14:paraId="4F67BFBA">
            <w:pPr>
              <w:widowControl w:val="0"/>
              <w:jc w:val="center"/>
              <w:rPr>
                <w:rFonts w:ascii="Times New Roman" w:hAnsi="Times New Roman" w:eastAsia="宋体" w:cs="Times New Roman"/>
                <w:bCs/>
                <w:kern w:val="2"/>
                <w:sz w:val="21"/>
                <w:szCs w:val="21"/>
              </w:rPr>
            </w:pPr>
            <w:r>
              <w:rPr>
                <w:rFonts w:hint="eastAsia" w:ascii="Times New Roman" w:hAnsi="Times New Roman" w:eastAsia="宋体" w:cs="宋体"/>
                <w:color w:val="000000"/>
                <w:kern w:val="2"/>
                <w:sz w:val="21"/>
                <w:szCs w:val="21"/>
              </w:rPr>
              <w:t>期终闭卷考、平时作业</w:t>
            </w:r>
          </w:p>
        </w:tc>
        <w:tc>
          <w:tcPr>
            <w:tcW w:w="650" w:type="dxa"/>
            <w:noWrap w:val="0"/>
            <w:vAlign w:val="center"/>
          </w:tcPr>
          <w:p w14:paraId="638102B2">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6</w:t>
            </w:r>
          </w:p>
        </w:tc>
        <w:tc>
          <w:tcPr>
            <w:tcW w:w="637" w:type="dxa"/>
            <w:noWrap w:val="0"/>
            <w:vAlign w:val="center"/>
          </w:tcPr>
          <w:p w14:paraId="32C3CD3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10</w:t>
            </w:r>
          </w:p>
        </w:tc>
        <w:tc>
          <w:tcPr>
            <w:tcW w:w="677" w:type="dxa"/>
            <w:tcBorders>
              <w:right w:val="single" w:color="auto" w:sz="12" w:space="0"/>
            </w:tcBorders>
            <w:noWrap w:val="0"/>
            <w:vAlign w:val="center"/>
          </w:tcPr>
          <w:p w14:paraId="0FACCEE6">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16</w:t>
            </w:r>
          </w:p>
        </w:tc>
      </w:tr>
      <w:tr w14:paraId="4678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89" w:type="dxa"/>
            <w:tcBorders>
              <w:left w:val="single" w:color="auto" w:sz="12" w:space="0"/>
            </w:tcBorders>
            <w:noWrap w:val="0"/>
            <w:vAlign w:val="top"/>
          </w:tcPr>
          <w:p w14:paraId="7D5B582F">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color w:val="000000"/>
                <w:kern w:val="2"/>
                <w:sz w:val="21"/>
                <w:szCs w:val="21"/>
              </w:rPr>
              <w:t xml:space="preserve">6 </w:t>
            </w:r>
            <w:r>
              <w:rPr>
                <w:rFonts w:hint="eastAsia" w:ascii="宋体" w:hAnsi="宋体" w:eastAsia="宋体" w:cs="Times New Roman"/>
                <w:bCs/>
                <w:color w:val="000000"/>
                <w:kern w:val="2"/>
                <w:sz w:val="21"/>
                <w:szCs w:val="21"/>
              </w:rPr>
              <w:t>钻石的重量分级</w:t>
            </w:r>
          </w:p>
        </w:tc>
        <w:tc>
          <w:tcPr>
            <w:tcW w:w="2913" w:type="dxa"/>
            <w:noWrap w:val="0"/>
            <w:vAlign w:val="center"/>
          </w:tcPr>
          <w:p w14:paraId="4F266FA2">
            <w:pPr>
              <w:widowControl w:val="0"/>
              <w:jc w:val="center"/>
              <w:rPr>
                <w:rFonts w:ascii="Times New Roman" w:hAnsi="Times New Roman" w:eastAsia="宋体" w:cs="Times New Roman"/>
                <w:bCs/>
                <w:kern w:val="2"/>
                <w:sz w:val="21"/>
                <w:szCs w:val="21"/>
              </w:rPr>
            </w:pPr>
            <w:r>
              <w:rPr>
                <w:rFonts w:hint="eastAsia" w:ascii="Times New Roman" w:hAnsi="Times New Roman" w:eastAsia="宋体" w:cs="宋体"/>
                <w:color w:val="000000"/>
                <w:kern w:val="2"/>
                <w:sz w:val="21"/>
                <w:szCs w:val="21"/>
              </w:rPr>
              <w:t>讲授法、讨论法、合作学习法</w:t>
            </w:r>
          </w:p>
        </w:tc>
        <w:tc>
          <w:tcPr>
            <w:tcW w:w="2250" w:type="dxa"/>
            <w:noWrap w:val="0"/>
            <w:vAlign w:val="center"/>
          </w:tcPr>
          <w:p w14:paraId="3FE82F03">
            <w:pPr>
              <w:widowControl w:val="0"/>
              <w:jc w:val="center"/>
              <w:rPr>
                <w:rFonts w:ascii="Times New Roman" w:hAnsi="Times New Roman" w:eastAsia="宋体" w:cs="Times New Roman"/>
                <w:bCs/>
                <w:kern w:val="2"/>
                <w:sz w:val="21"/>
                <w:szCs w:val="21"/>
              </w:rPr>
            </w:pPr>
            <w:r>
              <w:rPr>
                <w:rFonts w:hint="eastAsia" w:ascii="Times New Roman" w:hAnsi="Times New Roman" w:eastAsia="宋体" w:cs="宋体"/>
                <w:color w:val="000000"/>
                <w:kern w:val="2"/>
                <w:sz w:val="21"/>
                <w:szCs w:val="21"/>
              </w:rPr>
              <w:t>期终闭卷考、平时作业</w:t>
            </w:r>
          </w:p>
        </w:tc>
        <w:tc>
          <w:tcPr>
            <w:tcW w:w="650" w:type="dxa"/>
            <w:noWrap w:val="0"/>
            <w:vAlign w:val="center"/>
          </w:tcPr>
          <w:p w14:paraId="0DDC4B4F">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37" w:type="dxa"/>
            <w:noWrap w:val="0"/>
            <w:vAlign w:val="center"/>
          </w:tcPr>
          <w:p w14:paraId="2F272CE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677" w:type="dxa"/>
            <w:tcBorders>
              <w:right w:val="single" w:color="auto" w:sz="12" w:space="0"/>
            </w:tcBorders>
            <w:noWrap w:val="0"/>
            <w:vAlign w:val="center"/>
          </w:tcPr>
          <w:p w14:paraId="38F67F9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r>
      <w:tr w14:paraId="4DEE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89" w:type="dxa"/>
            <w:tcBorders>
              <w:left w:val="single" w:color="auto" w:sz="12" w:space="0"/>
            </w:tcBorders>
            <w:noWrap w:val="0"/>
            <w:vAlign w:val="top"/>
          </w:tcPr>
          <w:p w14:paraId="75BF00F1">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color w:val="000000"/>
                <w:kern w:val="2"/>
                <w:sz w:val="21"/>
                <w:szCs w:val="21"/>
              </w:rPr>
              <w:t xml:space="preserve">7 </w:t>
            </w:r>
            <w:r>
              <w:rPr>
                <w:rFonts w:hint="eastAsia" w:ascii="宋体" w:hAnsi="宋体" w:eastAsia="宋体" w:cs="Times New Roman"/>
                <w:bCs/>
                <w:color w:val="000000"/>
                <w:kern w:val="2"/>
                <w:sz w:val="21"/>
                <w:szCs w:val="21"/>
              </w:rPr>
              <w:t>钻石4C分级综合实践</w:t>
            </w:r>
          </w:p>
        </w:tc>
        <w:tc>
          <w:tcPr>
            <w:tcW w:w="2913" w:type="dxa"/>
            <w:noWrap w:val="0"/>
            <w:vAlign w:val="center"/>
          </w:tcPr>
          <w:p w14:paraId="6E7F0783">
            <w:pPr>
              <w:widowControl w:val="0"/>
              <w:jc w:val="center"/>
              <w:rPr>
                <w:rFonts w:ascii="Times New Roman" w:hAnsi="Times New Roman" w:eastAsia="宋体" w:cs="Times New Roman"/>
                <w:bCs/>
                <w:kern w:val="2"/>
                <w:sz w:val="21"/>
                <w:szCs w:val="21"/>
              </w:rPr>
            </w:pPr>
            <w:r>
              <w:rPr>
                <w:rFonts w:hint="eastAsia" w:ascii="Times New Roman" w:hAnsi="Times New Roman" w:eastAsia="宋体" w:cs="宋体"/>
                <w:color w:val="000000"/>
                <w:kern w:val="2"/>
                <w:sz w:val="21"/>
                <w:szCs w:val="21"/>
              </w:rPr>
              <w:t>讲授法、合作学习法</w:t>
            </w:r>
          </w:p>
        </w:tc>
        <w:tc>
          <w:tcPr>
            <w:tcW w:w="2250" w:type="dxa"/>
            <w:noWrap w:val="0"/>
            <w:vAlign w:val="center"/>
          </w:tcPr>
          <w:p w14:paraId="60B6048C">
            <w:pPr>
              <w:widowControl w:val="0"/>
              <w:jc w:val="center"/>
              <w:rPr>
                <w:rFonts w:ascii="Times New Roman" w:hAnsi="Times New Roman" w:eastAsia="宋体" w:cs="Times New Roman"/>
                <w:bCs/>
                <w:kern w:val="2"/>
                <w:sz w:val="21"/>
                <w:szCs w:val="21"/>
              </w:rPr>
            </w:pPr>
            <w:r>
              <w:rPr>
                <w:rFonts w:hint="eastAsia" w:ascii="Times New Roman" w:hAnsi="Times New Roman" w:eastAsia="宋体" w:cs="宋体"/>
                <w:color w:val="000000"/>
                <w:kern w:val="2"/>
                <w:sz w:val="21"/>
                <w:szCs w:val="21"/>
              </w:rPr>
              <w:t>平时作业</w:t>
            </w:r>
          </w:p>
        </w:tc>
        <w:tc>
          <w:tcPr>
            <w:tcW w:w="650" w:type="dxa"/>
            <w:noWrap w:val="0"/>
            <w:vAlign w:val="center"/>
          </w:tcPr>
          <w:p w14:paraId="18C19C7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637" w:type="dxa"/>
            <w:noWrap w:val="0"/>
            <w:vAlign w:val="center"/>
          </w:tcPr>
          <w:p w14:paraId="2A8DDC2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14</w:t>
            </w:r>
          </w:p>
        </w:tc>
        <w:tc>
          <w:tcPr>
            <w:tcW w:w="677" w:type="dxa"/>
            <w:tcBorders>
              <w:right w:val="single" w:color="auto" w:sz="12" w:space="0"/>
            </w:tcBorders>
            <w:noWrap w:val="0"/>
            <w:vAlign w:val="center"/>
          </w:tcPr>
          <w:p w14:paraId="60872183">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14</w:t>
            </w:r>
          </w:p>
        </w:tc>
      </w:tr>
      <w:tr w14:paraId="790E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89" w:type="dxa"/>
            <w:tcBorders>
              <w:left w:val="single" w:color="auto" w:sz="12" w:space="0"/>
            </w:tcBorders>
            <w:noWrap w:val="0"/>
            <w:vAlign w:val="top"/>
          </w:tcPr>
          <w:p w14:paraId="42E57C39">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color w:val="000000"/>
                <w:kern w:val="2"/>
                <w:sz w:val="21"/>
                <w:szCs w:val="21"/>
              </w:rPr>
              <w:t xml:space="preserve">8 </w:t>
            </w:r>
            <w:r>
              <w:rPr>
                <w:rFonts w:hint="eastAsia" w:ascii="宋体" w:hAnsi="宋体" w:eastAsia="宋体" w:cs="Times New Roman"/>
                <w:bCs/>
                <w:color w:val="000000"/>
                <w:kern w:val="2"/>
                <w:sz w:val="21"/>
                <w:szCs w:val="21"/>
              </w:rPr>
              <w:t>钻石的合成、仿制品及优化处理</w:t>
            </w:r>
          </w:p>
        </w:tc>
        <w:tc>
          <w:tcPr>
            <w:tcW w:w="2913" w:type="dxa"/>
            <w:noWrap w:val="0"/>
            <w:vAlign w:val="center"/>
          </w:tcPr>
          <w:p w14:paraId="5C1ADA9D">
            <w:pPr>
              <w:widowControl w:val="0"/>
              <w:jc w:val="center"/>
              <w:rPr>
                <w:rFonts w:ascii="Times New Roman" w:hAnsi="Times New Roman" w:eastAsia="宋体" w:cs="Times New Roman"/>
                <w:bCs/>
                <w:kern w:val="2"/>
                <w:sz w:val="21"/>
                <w:szCs w:val="21"/>
              </w:rPr>
            </w:pPr>
            <w:r>
              <w:rPr>
                <w:rFonts w:hint="eastAsia" w:ascii="Times New Roman" w:hAnsi="Times New Roman" w:eastAsia="宋体" w:cs="宋体"/>
                <w:color w:val="000000"/>
                <w:kern w:val="2"/>
                <w:sz w:val="21"/>
                <w:szCs w:val="21"/>
              </w:rPr>
              <w:t>讲授法、讨论法、合作学习法</w:t>
            </w:r>
          </w:p>
        </w:tc>
        <w:tc>
          <w:tcPr>
            <w:tcW w:w="2250" w:type="dxa"/>
            <w:noWrap w:val="0"/>
            <w:vAlign w:val="center"/>
          </w:tcPr>
          <w:p w14:paraId="631D771F">
            <w:pPr>
              <w:widowControl w:val="0"/>
              <w:jc w:val="center"/>
              <w:rPr>
                <w:rFonts w:ascii="Times New Roman" w:hAnsi="Times New Roman" w:eastAsia="宋体" w:cs="Times New Roman"/>
                <w:bCs/>
                <w:kern w:val="2"/>
                <w:sz w:val="21"/>
                <w:szCs w:val="21"/>
              </w:rPr>
            </w:pPr>
            <w:r>
              <w:rPr>
                <w:rFonts w:hint="eastAsia" w:ascii="Times New Roman" w:hAnsi="Times New Roman" w:eastAsia="宋体" w:cs="宋体"/>
                <w:color w:val="000000"/>
                <w:kern w:val="2"/>
                <w:sz w:val="21"/>
                <w:szCs w:val="21"/>
              </w:rPr>
              <w:t>期终闭卷考、平时作业</w:t>
            </w:r>
          </w:p>
        </w:tc>
        <w:tc>
          <w:tcPr>
            <w:tcW w:w="650" w:type="dxa"/>
            <w:noWrap w:val="0"/>
            <w:vAlign w:val="center"/>
          </w:tcPr>
          <w:p w14:paraId="7C41B5E8">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6</w:t>
            </w:r>
          </w:p>
        </w:tc>
        <w:tc>
          <w:tcPr>
            <w:tcW w:w="637" w:type="dxa"/>
            <w:noWrap w:val="0"/>
            <w:vAlign w:val="center"/>
          </w:tcPr>
          <w:p w14:paraId="01D35D3C">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w:t>
            </w:r>
          </w:p>
        </w:tc>
        <w:tc>
          <w:tcPr>
            <w:tcW w:w="677" w:type="dxa"/>
            <w:tcBorders>
              <w:right w:val="single" w:color="auto" w:sz="12" w:space="0"/>
            </w:tcBorders>
            <w:noWrap w:val="0"/>
            <w:vAlign w:val="center"/>
          </w:tcPr>
          <w:p w14:paraId="7AD74FD4">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10</w:t>
            </w:r>
          </w:p>
        </w:tc>
      </w:tr>
      <w:tr w14:paraId="4938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89" w:type="dxa"/>
            <w:tcBorders>
              <w:left w:val="single" w:color="auto" w:sz="12" w:space="0"/>
            </w:tcBorders>
            <w:noWrap w:val="0"/>
            <w:vAlign w:val="top"/>
          </w:tcPr>
          <w:p w14:paraId="0EEB296C">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color w:val="000000"/>
                <w:kern w:val="2"/>
                <w:sz w:val="21"/>
                <w:szCs w:val="21"/>
              </w:rPr>
              <w:t xml:space="preserve">9 </w:t>
            </w:r>
            <w:r>
              <w:rPr>
                <w:rFonts w:hint="eastAsia" w:ascii="宋体" w:hAnsi="宋体" w:eastAsia="宋体" w:cs="Times New Roman"/>
                <w:bCs/>
                <w:color w:val="000000"/>
                <w:kern w:val="2"/>
                <w:sz w:val="21"/>
                <w:szCs w:val="21"/>
              </w:rPr>
              <w:t>钻石的贸易与市场</w:t>
            </w:r>
          </w:p>
        </w:tc>
        <w:tc>
          <w:tcPr>
            <w:tcW w:w="2913" w:type="dxa"/>
            <w:noWrap w:val="0"/>
            <w:vAlign w:val="center"/>
          </w:tcPr>
          <w:p w14:paraId="393A921A">
            <w:pPr>
              <w:widowControl w:val="0"/>
              <w:jc w:val="center"/>
              <w:rPr>
                <w:rFonts w:ascii="Times New Roman" w:hAnsi="Times New Roman" w:eastAsia="宋体" w:cs="Times New Roman"/>
                <w:bCs/>
                <w:kern w:val="2"/>
                <w:sz w:val="21"/>
                <w:szCs w:val="21"/>
              </w:rPr>
            </w:pPr>
            <w:r>
              <w:rPr>
                <w:rFonts w:hint="eastAsia" w:ascii="Times New Roman" w:hAnsi="Times New Roman" w:eastAsia="宋体" w:cs="宋体"/>
                <w:color w:val="000000"/>
                <w:kern w:val="2"/>
                <w:sz w:val="21"/>
                <w:szCs w:val="21"/>
              </w:rPr>
              <w:t>讲授法、讨论法</w:t>
            </w:r>
          </w:p>
        </w:tc>
        <w:tc>
          <w:tcPr>
            <w:tcW w:w="2250" w:type="dxa"/>
            <w:noWrap w:val="0"/>
            <w:vAlign w:val="center"/>
          </w:tcPr>
          <w:p w14:paraId="7045AABC">
            <w:pPr>
              <w:widowControl w:val="0"/>
              <w:jc w:val="center"/>
              <w:rPr>
                <w:rFonts w:ascii="Times New Roman" w:hAnsi="Times New Roman" w:eastAsia="宋体" w:cs="Times New Roman"/>
                <w:bCs/>
                <w:kern w:val="2"/>
                <w:sz w:val="21"/>
                <w:szCs w:val="21"/>
              </w:rPr>
            </w:pPr>
            <w:r>
              <w:rPr>
                <w:rFonts w:hint="eastAsia" w:ascii="Times New Roman" w:hAnsi="Times New Roman" w:eastAsia="宋体" w:cs="宋体"/>
                <w:color w:val="000000"/>
                <w:kern w:val="2"/>
                <w:sz w:val="21"/>
                <w:szCs w:val="21"/>
              </w:rPr>
              <w:t>期终闭卷考、平时作业</w:t>
            </w:r>
          </w:p>
        </w:tc>
        <w:tc>
          <w:tcPr>
            <w:tcW w:w="650" w:type="dxa"/>
            <w:noWrap w:val="0"/>
            <w:vAlign w:val="center"/>
          </w:tcPr>
          <w:p w14:paraId="628A3332">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c>
          <w:tcPr>
            <w:tcW w:w="637" w:type="dxa"/>
            <w:noWrap w:val="0"/>
            <w:vAlign w:val="center"/>
          </w:tcPr>
          <w:p w14:paraId="5CD662F7">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0</w:t>
            </w:r>
          </w:p>
        </w:tc>
        <w:tc>
          <w:tcPr>
            <w:tcW w:w="677" w:type="dxa"/>
            <w:tcBorders>
              <w:right w:val="single" w:color="auto" w:sz="12" w:space="0"/>
            </w:tcBorders>
            <w:noWrap w:val="0"/>
            <w:vAlign w:val="center"/>
          </w:tcPr>
          <w:p w14:paraId="31E51BC2">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2</w:t>
            </w:r>
          </w:p>
        </w:tc>
      </w:tr>
      <w:tr w14:paraId="4DA1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7952" w:type="dxa"/>
            <w:gridSpan w:val="3"/>
            <w:tcBorders>
              <w:left w:val="single" w:color="auto" w:sz="12" w:space="0"/>
              <w:bottom w:val="single" w:color="auto" w:sz="12" w:space="0"/>
            </w:tcBorders>
            <w:noWrap w:val="0"/>
            <w:vAlign w:val="center"/>
          </w:tcPr>
          <w:p w14:paraId="07144833">
            <w:pPr>
              <w:widowControl w:val="0"/>
              <w:jc w:val="center"/>
              <w:rPr>
                <w:rFonts w:ascii="Arial" w:hAnsi="Arial" w:eastAsia="黑体" w:cs="Times New Roman"/>
                <w:bCs/>
                <w:color w:val="000000"/>
                <w:kern w:val="2"/>
                <w:sz w:val="21"/>
                <w:szCs w:val="20"/>
              </w:rPr>
            </w:pPr>
            <w:r>
              <w:rPr>
                <w:rFonts w:hint="eastAsia" w:ascii="Arial" w:hAnsi="Arial" w:eastAsia="黑体" w:cs="Times New Roman"/>
                <w:bCs/>
                <w:color w:val="000000"/>
                <w:kern w:val="2"/>
                <w:sz w:val="21"/>
                <w:szCs w:val="20"/>
              </w:rPr>
              <w:t>合计</w:t>
            </w:r>
          </w:p>
        </w:tc>
        <w:tc>
          <w:tcPr>
            <w:tcW w:w="650" w:type="dxa"/>
            <w:tcBorders>
              <w:bottom w:val="single" w:color="auto" w:sz="12" w:space="0"/>
            </w:tcBorders>
            <w:noWrap w:val="0"/>
            <w:vAlign w:val="center"/>
          </w:tcPr>
          <w:p w14:paraId="0AA17F25">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32</w:t>
            </w:r>
          </w:p>
        </w:tc>
        <w:tc>
          <w:tcPr>
            <w:tcW w:w="637" w:type="dxa"/>
            <w:tcBorders>
              <w:bottom w:val="single" w:color="auto" w:sz="12" w:space="0"/>
            </w:tcBorders>
            <w:noWrap w:val="0"/>
            <w:vAlign w:val="center"/>
          </w:tcPr>
          <w:p w14:paraId="4C5FF7F9">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48</w:t>
            </w:r>
          </w:p>
        </w:tc>
        <w:tc>
          <w:tcPr>
            <w:tcW w:w="677" w:type="dxa"/>
            <w:tcBorders>
              <w:bottom w:val="single" w:color="auto" w:sz="12" w:space="0"/>
              <w:right w:val="single" w:color="auto" w:sz="12" w:space="0"/>
            </w:tcBorders>
            <w:noWrap w:val="0"/>
            <w:vAlign w:val="center"/>
          </w:tcPr>
          <w:p w14:paraId="2B798E71">
            <w:pPr>
              <w:widowControl w:val="0"/>
              <w:jc w:val="center"/>
              <w:rPr>
                <w:rFonts w:ascii="Times New Roman" w:hAnsi="Times New Roman" w:eastAsia="宋体" w:cs="Times New Roman"/>
                <w:bCs/>
                <w:kern w:val="2"/>
                <w:sz w:val="21"/>
                <w:szCs w:val="21"/>
              </w:rPr>
            </w:pPr>
            <w:r>
              <w:rPr>
                <w:rFonts w:hint="eastAsia" w:ascii="Times New Roman" w:hAnsi="Times New Roman" w:eastAsia="宋体" w:cs="Times New Roman"/>
                <w:bCs/>
                <w:kern w:val="2"/>
                <w:sz w:val="21"/>
                <w:szCs w:val="21"/>
              </w:rPr>
              <w:t>80</w:t>
            </w:r>
          </w:p>
        </w:tc>
      </w:tr>
    </w:tbl>
    <w:p w14:paraId="10C245FE">
      <w:pPr>
        <w:widowControl w:val="0"/>
        <w:spacing w:line="440" w:lineRule="exact"/>
        <w:jc w:val="both"/>
        <w:outlineLvl w:val="1"/>
        <w:rPr>
          <w:rFonts w:ascii="Times New Roman" w:hAnsi="Times New Roman" w:eastAsia="宋体" w:cs="Times New Roman"/>
          <w:b/>
          <w:kern w:val="2"/>
          <w:sz w:val="21"/>
        </w:rPr>
      </w:pPr>
      <w:r>
        <w:rPr>
          <w:rFonts w:hint="eastAsia" w:ascii="Times New Roman" w:hAnsi="Times New Roman" w:eastAsia="宋体" w:cs="Times New Roman"/>
          <w:b/>
          <w:kern w:val="2"/>
          <w:sz w:val="21"/>
        </w:rPr>
        <w:t>（四）课内实验项目与基本要求</w:t>
      </w:r>
    </w:p>
    <w:tbl>
      <w:tblPr>
        <w:tblStyle w:val="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512"/>
        <w:gridCol w:w="1923"/>
        <w:gridCol w:w="4494"/>
        <w:gridCol w:w="554"/>
        <w:gridCol w:w="985"/>
      </w:tblGrid>
      <w:tr w14:paraId="159A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2" w:hRule="atLeast"/>
          <w:jc w:val="center"/>
        </w:trPr>
        <w:tc>
          <w:tcPr>
            <w:tcW w:w="512" w:type="dxa"/>
            <w:tcBorders>
              <w:top w:val="single" w:color="auto" w:sz="12" w:space="0"/>
              <w:left w:val="single" w:color="auto" w:sz="12" w:space="0"/>
              <w:bottom w:val="single" w:color="auto" w:sz="4" w:space="0"/>
              <w:right w:val="single" w:color="auto" w:sz="4" w:space="0"/>
            </w:tcBorders>
            <w:noWrap w:val="0"/>
            <w:vAlign w:val="center"/>
          </w:tcPr>
          <w:p w14:paraId="11B2CC9A">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序号</w:t>
            </w:r>
          </w:p>
        </w:tc>
        <w:tc>
          <w:tcPr>
            <w:tcW w:w="1923" w:type="dxa"/>
            <w:tcBorders>
              <w:top w:val="single" w:color="auto" w:sz="12" w:space="0"/>
              <w:left w:val="single" w:color="auto" w:sz="4" w:space="0"/>
              <w:bottom w:val="single" w:color="auto" w:sz="4" w:space="0"/>
              <w:right w:val="single" w:color="auto" w:sz="4" w:space="0"/>
            </w:tcBorders>
            <w:noWrap w:val="0"/>
            <w:vAlign w:val="center"/>
          </w:tcPr>
          <w:p w14:paraId="151F2175">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实验项目名称</w:t>
            </w:r>
          </w:p>
        </w:tc>
        <w:tc>
          <w:tcPr>
            <w:tcW w:w="4494" w:type="dxa"/>
            <w:tcBorders>
              <w:top w:val="single" w:color="auto" w:sz="12" w:space="0"/>
              <w:left w:val="single" w:color="auto" w:sz="4" w:space="0"/>
              <w:bottom w:val="single" w:color="auto" w:sz="4" w:space="0"/>
              <w:right w:val="single" w:color="auto" w:sz="4" w:space="0"/>
            </w:tcBorders>
            <w:noWrap w:val="0"/>
            <w:vAlign w:val="center"/>
          </w:tcPr>
          <w:p w14:paraId="46A7B445">
            <w:pPr>
              <w:widowControl w:val="0"/>
              <w:snapToGrid w:val="0"/>
              <w:jc w:val="center"/>
              <w:rPr>
                <w:rFonts w:ascii="Arial" w:hAnsi="Arial" w:eastAsia="黑体" w:cs="Times New Roman"/>
                <w:bCs/>
                <w:color w:val="000000"/>
                <w:kern w:val="2"/>
                <w:sz w:val="21"/>
                <w:szCs w:val="16"/>
              </w:rPr>
            </w:pPr>
            <w:r>
              <w:rPr>
                <w:rFonts w:hint="eastAsia" w:ascii="黑体" w:hAnsi="宋体" w:eastAsia="黑体" w:cs="Times New Roman"/>
                <w:bCs/>
                <w:color w:val="000000"/>
                <w:kern w:val="2"/>
                <w:sz w:val="21"/>
                <w:szCs w:val="16"/>
              </w:rPr>
              <w:t>目标要求与</w:t>
            </w:r>
            <w:r>
              <w:rPr>
                <w:rFonts w:hint="eastAsia" w:ascii="Arial" w:hAnsi="Arial" w:eastAsia="黑体" w:cs="Times New Roman"/>
                <w:bCs/>
                <w:color w:val="000000"/>
                <w:kern w:val="2"/>
                <w:sz w:val="21"/>
                <w:szCs w:val="16"/>
              </w:rPr>
              <w:t>主要内容</w:t>
            </w:r>
          </w:p>
        </w:tc>
        <w:tc>
          <w:tcPr>
            <w:tcW w:w="554" w:type="dxa"/>
            <w:tcBorders>
              <w:top w:val="single" w:color="auto" w:sz="12" w:space="0"/>
              <w:left w:val="single" w:color="auto" w:sz="4" w:space="0"/>
              <w:right w:val="single" w:color="auto" w:sz="4" w:space="0"/>
            </w:tcBorders>
            <w:noWrap w:val="0"/>
            <w:vAlign w:val="center"/>
          </w:tcPr>
          <w:p w14:paraId="3AE972A8">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实验</w:t>
            </w:r>
          </w:p>
          <w:p w14:paraId="2E40E75A">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时数</w:t>
            </w:r>
          </w:p>
        </w:tc>
        <w:tc>
          <w:tcPr>
            <w:tcW w:w="985" w:type="dxa"/>
            <w:tcBorders>
              <w:top w:val="single" w:color="auto" w:sz="12" w:space="0"/>
              <w:left w:val="single" w:color="auto" w:sz="4" w:space="0"/>
              <w:right w:val="single" w:color="auto" w:sz="12" w:space="0"/>
            </w:tcBorders>
            <w:noWrap w:val="0"/>
            <w:vAlign w:val="center"/>
          </w:tcPr>
          <w:p w14:paraId="779ED57C">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实验</w:t>
            </w:r>
          </w:p>
          <w:p w14:paraId="0133B047">
            <w:pPr>
              <w:widowControl w:val="0"/>
              <w:snapToGrid w:val="0"/>
              <w:jc w:val="center"/>
              <w:rPr>
                <w:rFonts w:ascii="Arial" w:hAnsi="Arial" w:eastAsia="黑体" w:cs="Times New Roman"/>
                <w:bCs/>
                <w:color w:val="000000"/>
                <w:kern w:val="2"/>
                <w:sz w:val="21"/>
                <w:szCs w:val="16"/>
              </w:rPr>
            </w:pPr>
            <w:r>
              <w:rPr>
                <w:rFonts w:hint="eastAsia" w:ascii="Arial" w:hAnsi="Arial" w:eastAsia="黑体" w:cs="Times New Roman"/>
                <w:bCs/>
                <w:color w:val="000000"/>
                <w:kern w:val="2"/>
                <w:sz w:val="21"/>
                <w:szCs w:val="16"/>
              </w:rPr>
              <w:t>类型</w:t>
            </w:r>
          </w:p>
        </w:tc>
      </w:tr>
      <w:tr w14:paraId="5CF3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53" w:hRule="atLeast"/>
          <w:jc w:val="center"/>
        </w:trPr>
        <w:tc>
          <w:tcPr>
            <w:tcW w:w="512" w:type="dxa"/>
            <w:tcBorders>
              <w:top w:val="single" w:color="auto" w:sz="4" w:space="0"/>
              <w:left w:val="single" w:color="auto" w:sz="12" w:space="0"/>
              <w:bottom w:val="single" w:color="auto" w:sz="4" w:space="0"/>
              <w:right w:val="single" w:color="auto" w:sz="4" w:space="0"/>
            </w:tcBorders>
            <w:noWrap w:val="0"/>
            <w:vAlign w:val="center"/>
          </w:tcPr>
          <w:p w14:paraId="6700E3F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758175F">
            <w:pPr>
              <w:widowControl w:val="0"/>
              <w:jc w:val="center"/>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钻石分级基本工具的使用</w:t>
            </w:r>
          </w:p>
        </w:tc>
        <w:tc>
          <w:tcPr>
            <w:tcW w:w="4494" w:type="dxa"/>
            <w:tcBorders>
              <w:top w:val="single" w:color="auto" w:sz="4" w:space="0"/>
              <w:left w:val="single" w:color="auto" w:sz="4" w:space="0"/>
              <w:bottom w:val="single" w:color="auto" w:sz="4" w:space="0"/>
              <w:right w:val="single" w:color="auto" w:sz="4" w:space="0"/>
            </w:tcBorders>
            <w:noWrap w:val="0"/>
            <w:vAlign w:val="center"/>
          </w:tcPr>
          <w:p w14:paraId="6987C192">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1．学习正确使用镊子、10倍放大镜和钻石灯等钻石分级的基本工具</w:t>
            </w:r>
          </w:p>
          <w:p w14:paraId="44A4B2F5">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2．观察钻石原石的晶体形态</w:t>
            </w:r>
          </w:p>
        </w:tc>
        <w:tc>
          <w:tcPr>
            <w:tcW w:w="554" w:type="dxa"/>
            <w:tcBorders>
              <w:left w:val="single" w:color="auto" w:sz="4" w:space="0"/>
              <w:right w:val="single" w:color="auto" w:sz="4" w:space="0"/>
            </w:tcBorders>
            <w:noWrap w:val="0"/>
            <w:vAlign w:val="center"/>
          </w:tcPr>
          <w:p w14:paraId="7D116C4C">
            <w:pPr>
              <w:widowControl w:val="0"/>
              <w:jc w:val="center"/>
              <w:rPr>
                <w:rFonts w:ascii="Calibri" w:hAnsi="Calibri" w:eastAsia="宋体" w:cs="Times New Roman"/>
                <w:kern w:val="2"/>
                <w:sz w:val="22"/>
                <w:szCs w:val="22"/>
              </w:rPr>
            </w:pPr>
            <w:r>
              <w:rPr>
                <w:rFonts w:hint="eastAsia" w:ascii="Calibri" w:hAnsi="Calibri" w:eastAsia="宋体" w:cs="Times New Roman"/>
                <w:kern w:val="2"/>
                <w:sz w:val="22"/>
                <w:szCs w:val="22"/>
              </w:rPr>
              <w:t>2</w:t>
            </w:r>
          </w:p>
        </w:tc>
        <w:tc>
          <w:tcPr>
            <w:tcW w:w="985" w:type="dxa"/>
            <w:tcBorders>
              <w:left w:val="single" w:color="auto" w:sz="4" w:space="0"/>
              <w:right w:val="single" w:color="auto" w:sz="12" w:space="0"/>
            </w:tcBorders>
            <w:noWrap w:val="0"/>
            <w:vAlign w:val="center"/>
          </w:tcPr>
          <w:p w14:paraId="3E74A682">
            <w:pPr>
              <w:widowControl w:val="0"/>
              <w:jc w:val="center"/>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④综合型</w:t>
            </w:r>
          </w:p>
        </w:tc>
      </w:tr>
      <w:tr w14:paraId="7E8F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512" w:type="dxa"/>
            <w:tcBorders>
              <w:top w:val="single" w:color="auto" w:sz="4" w:space="0"/>
              <w:left w:val="single" w:color="auto" w:sz="12" w:space="0"/>
              <w:bottom w:val="single" w:color="auto" w:sz="4" w:space="0"/>
              <w:right w:val="single" w:color="auto" w:sz="4" w:space="0"/>
            </w:tcBorders>
            <w:noWrap w:val="0"/>
            <w:vAlign w:val="center"/>
          </w:tcPr>
          <w:p w14:paraId="01E5661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21329D41">
            <w:pPr>
              <w:widowControl w:val="0"/>
              <w:jc w:val="center"/>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钻石的净度分级</w:t>
            </w:r>
          </w:p>
        </w:tc>
        <w:tc>
          <w:tcPr>
            <w:tcW w:w="4494" w:type="dxa"/>
            <w:tcBorders>
              <w:top w:val="single" w:color="auto" w:sz="4" w:space="0"/>
              <w:left w:val="single" w:color="auto" w:sz="4" w:space="0"/>
              <w:bottom w:val="single" w:color="auto" w:sz="4" w:space="0"/>
              <w:right w:val="single" w:color="auto" w:sz="4" w:space="0"/>
            </w:tcBorders>
            <w:noWrap w:val="0"/>
            <w:vAlign w:val="center"/>
          </w:tcPr>
          <w:p w14:paraId="49F10710">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1．认识钻石的净度特征</w:t>
            </w:r>
          </w:p>
          <w:p w14:paraId="28C9AFB1">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2．正确描述钻石的净度特征图和净度特征符号</w:t>
            </w:r>
          </w:p>
          <w:p w14:paraId="17BEF525">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3．掌握钻石分级的步骤，依据钻石净度特征，判定钻石的净度级别</w:t>
            </w:r>
          </w:p>
        </w:tc>
        <w:tc>
          <w:tcPr>
            <w:tcW w:w="554" w:type="dxa"/>
            <w:tcBorders>
              <w:left w:val="single" w:color="auto" w:sz="4" w:space="0"/>
              <w:bottom w:val="single" w:color="auto" w:sz="4" w:space="0"/>
              <w:right w:val="single" w:color="auto" w:sz="4" w:space="0"/>
            </w:tcBorders>
            <w:noWrap w:val="0"/>
            <w:vAlign w:val="center"/>
          </w:tcPr>
          <w:p w14:paraId="04AA3C8A">
            <w:pPr>
              <w:widowControl w:val="0"/>
              <w:jc w:val="center"/>
              <w:rPr>
                <w:rFonts w:ascii="Calibri" w:hAnsi="Calibri" w:eastAsia="宋体" w:cs="Times New Roman"/>
                <w:kern w:val="2"/>
                <w:sz w:val="22"/>
                <w:szCs w:val="22"/>
              </w:rPr>
            </w:pPr>
            <w:r>
              <w:rPr>
                <w:rFonts w:hint="eastAsia" w:ascii="Calibri" w:hAnsi="Calibri" w:eastAsia="宋体" w:cs="Times New Roman"/>
                <w:kern w:val="2"/>
                <w:sz w:val="22"/>
                <w:szCs w:val="22"/>
              </w:rPr>
              <w:t>10</w:t>
            </w:r>
          </w:p>
        </w:tc>
        <w:tc>
          <w:tcPr>
            <w:tcW w:w="985" w:type="dxa"/>
            <w:tcBorders>
              <w:left w:val="single" w:color="auto" w:sz="4" w:space="0"/>
              <w:bottom w:val="single" w:color="auto" w:sz="4" w:space="0"/>
              <w:right w:val="single" w:color="auto" w:sz="12" w:space="0"/>
            </w:tcBorders>
            <w:noWrap w:val="0"/>
            <w:vAlign w:val="center"/>
          </w:tcPr>
          <w:p w14:paraId="7F983D39">
            <w:pPr>
              <w:widowControl w:val="0"/>
              <w:jc w:val="center"/>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④综合型</w:t>
            </w:r>
          </w:p>
        </w:tc>
      </w:tr>
      <w:tr w14:paraId="1DD5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512" w:type="dxa"/>
            <w:tcBorders>
              <w:top w:val="single" w:color="auto" w:sz="4" w:space="0"/>
              <w:left w:val="single" w:color="auto" w:sz="12" w:space="0"/>
              <w:bottom w:val="single" w:color="auto" w:sz="4" w:space="0"/>
              <w:right w:val="single" w:color="auto" w:sz="4" w:space="0"/>
            </w:tcBorders>
            <w:noWrap w:val="0"/>
            <w:vAlign w:val="center"/>
          </w:tcPr>
          <w:p w14:paraId="6FDC922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3</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476FFD0">
            <w:pPr>
              <w:widowControl w:val="0"/>
              <w:jc w:val="center"/>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钻石的颜色分级</w:t>
            </w:r>
          </w:p>
        </w:tc>
        <w:tc>
          <w:tcPr>
            <w:tcW w:w="4494" w:type="dxa"/>
            <w:tcBorders>
              <w:top w:val="single" w:color="auto" w:sz="4" w:space="0"/>
              <w:left w:val="single" w:color="auto" w:sz="4" w:space="0"/>
              <w:bottom w:val="single" w:color="auto" w:sz="4" w:space="0"/>
              <w:right w:val="single" w:color="auto" w:sz="4" w:space="0"/>
            </w:tcBorders>
            <w:noWrap w:val="0"/>
            <w:vAlign w:val="center"/>
          </w:tcPr>
          <w:p w14:paraId="63B0EF92">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1．钻石颜色分级的操作步骤及正确判定钻石颜色级别</w:t>
            </w:r>
          </w:p>
          <w:p w14:paraId="70D0CD25">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2．镶嵌钻石的颜色分级</w:t>
            </w:r>
          </w:p>
          <w:p w14:paraId="33A65176">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3．钻石的荧光分级</w:t>
            </w:r>
          </w:p>
        </w:tc>
        <w:tc>
          <w:tcPr>
            <w:tcW w:w="554" w:type="dxa"/>
            <w:tcBorders>
              <w:left w:val="single" w:color="auto" w:sz="4" w:space="0"/>
              <w:right w:val="single" w:color="auto" w:sz="4" w:space="0"/>
            </w:tcBorders>
            <w:noWrap w:val="0"/>
            <w:vAlign w:val="center"/>
          </w:tcPr>
          <w:p w14:paraId="24AD3C99">
            <w:pPr>
              <w:widowControl w:val="0"/>
              <w:jc w:val="center"/>
              <w:rPr>
                <w:rFonts w:ascii="Calibri" w:hAnsi="Calibri" w:eastAsia="宋体" w:cs="Times New Roman"/>
                <w:kern w:val="2"/>
                <w:sz w:val="22"/>
                <w:szCs w:val="22"/>
              </w:rPr>
            </w:pPr>
            <w:r>
              <w:rPr>
                <w:rFonts w:hint="eastAsia" w:ascii="Calibri" w:hAnsi="Calibri" w:eastAsia="宋体" w:cs="Times New Roman"/>
                <w:kern w:val="2"/>
                <w:sz w:val="22"/>
                <w:szCs w:val="22"/>
              </w:rPr>
              <w:t>8</w:t>
            </w:r>
          </w:p>
        </w:tc>
        <w:tc>
          <w:tcPr>
            <w:tcW w:w="985" w:type="dxa"/>
            <w:tcBorders>
              <w:left w:val="single" w:color="auto" w:sz="4" w:space="0"/>
              <w:right w:val="single" w:color="auto" w:sz="12" w:space="0"/>
            </w:tcBorders>
            <w:noWrap w:val="0"/>
            <w:vAlign w:val="center"/>
          </w:tcPr>
          <w:p w14:paraId="5C763AD9">
            <w:pPr>
              <w:widowControl w:val="0"/>
              <w:jc w:val="center"/>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④综合型</w:t>
            </w:r>
          </w:p>
        </w:tc>
      </w:tr>
      <w:tr w14:paraId="5349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512" w:type="dxa"/>
            <w:tcBorders>
              <w:top w:val="single" w:color="auto" w:sz="4" w:space="0"/>
              <w:left w:val="single" w:color="auto" w:sz="12" w:space="0"/>
              <w:bottom w:val="single" w:color="auto" w:sz="4" w:space="0"/>
              <w:right w:val="single" w:color="auto" w:sz="4" w:space="0"/>
            </w:tcBorders>
            <w:noWrap w:val="0"/>
            <w:vAlign w:val="center"/>
          </w:tcPr>
          <w:p w14:paraId="447A3B49">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4</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27AE9C5D">
            <w:pPr>
              <w:widowControl w:val="0"/>
              <w:jc w:val="center"/>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钻石的切工分级</w:t>
            </w:r>
          </w:p>
        </w:tc>
        <w:tc>
          <w:tcPr>
            <w:tcW w:w="4494" w:type="dxa"/>
            <w:tcBorders>
              <w:top w:val="single" w:color="auto" w:sz="4" w:space="0"/>
              <w:left w:val="single" w:color="auto" w:sz="4" w:space="0"/>
              <w:bottom w:val="single" w:color="auto" w:sz="4" w:space="0"/>
              <w:right w:val="single" w:color="auto" w:sz="4" w:space="0"/>
            </w:tcBorders>
            <w:noWrap w:val="0"/>
            <w:vAlign w:val="center"/>
          </w:tcPr>
          <w:p w14:paraId="78B1D256">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1．圆明亮型钻石的切工比例评价</w:t>
            </w:r>
          </w:p>
          <w:p w14:paraId="1D976EFA">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2．圆明亮型钻石的修饰度评价</w:t>
            </w:r>
          </w:p>
        </w:tc>
        <w:tc>
          <w:tcPr>
            <w:tcW w:w="554" w:type="dxa"/>
            <w:tcBorders>
              <w:left w:val="single" w:color="auto" w:sz="4" w:space="0"/>
              <w:right w:val="single" w:color="auto" w:sz="4" w:space="0"/>
            </w:tcBorders>
            <w:noWrap w:val="0"/>
            <w:vAlign w:val="center"/>
          </w:tcPr>
          <w:p w14:paraId="5B62310D">
            <w:pPr>
              <w:widowControl w:val="0"/>
              <w:jc w:val="center"/>
              <w:rPr>
                <w:rFonts w:ascii="Calibri" w:hAnsi="Calibri" w:eastAsia="宋体" w:cs="Times New Roman"/>
                <w:kern w:val="2"/>
                <w:sz w:val="22"/>
                <w:szCs w:val="22"/>
              </w:rPr>
            </w:pPr>
            <w:r>
              <w:rPr>
                <w:rFonts w:hint="eastAsia" w:ascii="Calibri" w:hAnsi="Calibri" w:eastAsia="宋体" w:cs="Times New Roman"/>
                <w:kern w:val="2"/>
                <w:sz w:val="22"/>
                <w:szCs w:val="22"/>
              </w:rPr>
              <w:t>10</w:t>
            </w:r>
          </w:p>
        </w:tc>
        <w:tc>
          <w:tcPr>
            <w:tcW w:w="985" w:type="dxa"/>
            <w:tcBorders>
              <w:left w:val="single" w:color="auto" w:sz="4" w:space="0"/>
              <w:right w:val="single" w:color="auto" w:sz="12" w:space="0"/>
            </w:tcBorders>
            <w:noWrap w:val="0"/>
            <w:vAlign w:val="center"/>
          </w:tcPr>
          <w:p w14:paraId="72B10B63">
            <w:pPr>
              <w:widowControl w:val="0"/>
              <w:jc w:val="center"/>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④综合型</w:t>
            </w:r>
          </w:p>
        </w:tc>
      </w:tr>
      <w:tr w14:paraId="48FC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512" w:type="dxa"/>
            <w:tcBorders>
              <w:top w:val="single" w:color="auto" w:sz="4" w:space="0"/>
              <w:left w:val="single" w:color="auto" w:sz="12" w:space="0"/>
              <w:bottom w:val="single" w:color="auto" w:sz="4" w:space="0"/>
              <w:right w:val="single" w:color="auto" w:sz="4" w:space="0"/>
            </w:tcBorders>
            <w:noWrap w:val="0"/>
            <w:vAlign w:val="center"/>
          </w:tcPr>
          <w:p w14:paraId="47BF90EF">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5</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E734463">
            <w:pPr>
              <w:widowControl w:val="0"/>
              <w:jc w:val="center"/>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钻石4C分级综合实践</w:t>
            </w:r>
          </w:p>
        </w:tc>
        <w:tc>
          <w:tcPr>
            <w:tcW w:w="4494" w:type="dxa"/>
            <w:tcBorders>
              <w:top w:val="single" w:color="auto" w:sz="4" w:space="0"/>
              <w:left w:val="single" w:color="auto" w:sz="4" w:space="0"/>
              <w:bottom w:val="single" w:color="auto" w:sz="4" w:space="0"/>
              <w:right w:val="single" w:color="auto" w:sz="4" w:space="0"/>
            </w:tcBorders>
            <w:noWrap w:val="0"/>
            <w:vAlign w:val="center"/>
          </w:tcPr>
          <w:p w14:paraId="104F033E">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钻石的净度、颜色、切工、重量综合分级</w:t>
            </w:r>
          </w:p>
        </w:tc>
        <w:tc>
          <w:tcPr>
            <w:tcW w:w="554" w:type="dxa"/>
            <w:tcBorders>
              <w:left w:val="single" w:color="auto" w:sz="4" w:space="0"/>
              <w:right w:val="single" w:color="auto" w:sz="4" w:space="0"/>
            </w:tcBorders>
            <w:noWrap w:val="0"/>
            <w:vAlign w:val="center"/>
          </w:tcPr>
          <w:p w14:paraId="0C826021">
            <w:pPr>
              <w:widowControl w:val="0"/>
              <w:jc w:val="center"/>
              <w:rPr>
                <w:rFonts w:ascii="Calibri" w:hAnsi="Calibri" w:eastAsia="宋体" w:cs="Times New Roman"/>
                <w:kern w:val="2"/>
                <w:sz w:val="22"/>
                <w:szCs w:val="22"/>
              </w:rPr>
            </w:pPr>
            <w:r>
              <w:rPr>
                <w:rFonts w:hint="eastAsia" w:ascii="Calibri" w:hAnsi="Calibri" w:eastAsia="宋体" w:cs="Times New Roman"/>
                <w:kern w:val="2"/>
                <w:sz w:val="22"/>
                <w:szCs w:val="22"/>
              </w:rPr>
              <w:t>14</w:t>
            </w:r>
          </w:p>
        </w:tc>
        <w:tc>
          <w:tcPr>
            <w:tcW w:w="985" w:type="dxa"/>
            <w:tcBorders>
              <w:left w:val="single" w:color="auto" w:sz="4" w:space="0"/>
              <w:right w:val="single" w:color="auto" w:sz="12" w:space="0"/>
            </w:tcBorders>
            <w:noWrap w:val="0"/>
            <w:vAlign w:val="center"/>
          </w:tcPr>
          <w:p w14:paraId="1D5AA74A">
            <w:pPr>
              <w:widowControl w:val="0"/>
              <w:jc w:val="center"/>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④综合型</w:t>
            </w:r>
          </w:p>
        </w:tc>
      </w:tr>
      <w:tr w14:paraId="7BEF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512" w:type="dxa"/>
            <w:tcBorders>
              <w:top w:val="single" w:color="auto" w:sz="4" w:space="0"/>
              <w:left w:val="single" w:color="auto" w:sz="12" w:space="0"/>
              <w:bottom w:val="single" w:color="auto" w:sz="4" w:space="0"/>
              <w:right w:val="single" w:color="auto" w:sz="4" w:space="0"/>
            </w:tcBorders>
            <w:noWrap w:val="0"/>
            <w:vAlign w:val="center"/>
          </w:tcPr>
          <w:p w14:paraId="2A9A798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6</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75A37941">
            <w:pPr>
              <w:widowControl w:val="0"/>
              <w:jc w:val="center"/>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钻石的优化处理、合成钻石及仿钻鉴定</w:t>
            </w:r>
          </w:p>
        </w:tc>
        <w:tc>
          <w:tcPr>
            <w:tcW w:w="4494" w:type="dxa"/>
            <w:tcBorders>
              <w:top w:val="single" w:color="auto" w:sz="4" w:space="0"/>
              <w:left w:val="single" w:color="auto" w:sz="4" w:space="0"/>
              <w:bottom w:val="single" w:color="auto" w:sz="4" w:space="0"/>
              <w:right w:val="single" w:color="auto" w:sz="4" w:space="0"/>
            </w:tcBorders>
            <w:noWrap w:val="0"/>
            <w:vAlign w:val="center"/>
          </w:tcPr>
          <w:p w14:paraId="30DBF812">
            <w:pPr>
              <w:widowControl w:val="0"/>
              <w:numPr>
                <w:ilvl w:val="0"/>
                <w:numId w:val="1"/>
              </w:numPr>
              <w:ind w:left="360" w:hanging="36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激光打孔、玻璃充填钻石的鉴定</w:t>
            </w:r>
          </w:p>
          <w:p w14:paraId="293BC907">
            <w:pPr>
              <w:widowControl w:val="0"/>
              <w:numPr>
                <w:ilvl w:val="0"/>
                <w:numId w:val="1"/>
              </w:numPr>
              <w:ind w:left="360" w:hanging="36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HPHT合成钻石原石及刻面样品鉴定</w:t>
            </w:r>
          </w:p>
          <w:p w14:paraId="03E5D3DE">
            <w:pPr>
              <w:widowControl w:val="0"/>
              <w:jc w:val="both"/>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3．合成立方氧化锆、合成碳硅石、玻璃等常见仿钻的鉴定</w:t>
            </w:r>
          </w:p>
        </w:tc>
        <w:tc>
          <w:tcPr>
            <w:tcW w:w="554" w:type="dxa"/>
            <w:tcBorders>
              <w:left w:val="single" w:color="auto" w:sz="4" w:space="0"/>
              <w:right w:val="single" w:color="auto" w:sz="4" w:space="0"/>
            </w:tcBorders>
            <w:noWrap w:val="0"/>
            <w:vAlign w:val="center"/>
          </w:tcPr>
          <w:p w14:paraId="48116565">
            <w:pPr>
              <w:widowControl w:val="0"/>
              <w:jc w:val="center"/>
              <w:rPr>
                <w:rFonts w:ascii="Calibri" w:hAnsi="Calibri" w:eastAsia="宋体" w:cs="Times New Roman"/>
                <w:kern w:val="2"/>
                <w:sz w:val="22"/>
                <w:szCs w:val="22"/>
              </w:rPr>
            </w:pPr>
            <w:r>
              <w:rPr>
                <w:rFonts w:hint="eastAsia" w:ascii="Calibri" w:hAnsi="Calibri" w:eastAsia="宋体" w:cs="Times New Roman"/>
                <w:kern w:val="2"/>
                <w:sz w:val="22"/>
                <w:szCs w:val="22"/>
              </w:rPr>
              <w:t>4</w:t>
            </w:r>
          </w:p>
        </w:tc>
        <w:tc>
          <w:tcPr>
            <w:tcW w:w="985" w:type="dxa"/>
            <w:tcBorders>
              <w:left w:val="single" w:color="auto" w:sz="4" w:space="0"/>
              <w:right w:val="single" w:color="auto" w:sz="12" w:space="0"/>
            </w:tcBorders>
            <w:noWrap w:val="0"/>
            <w:vAlign w:val="center"/>
          </w:tcPr>
          <w:p w14:paraId="6FC0C54E">
            <w:pPr>
              <w:widowControl w:val="0"/>
              <w:jc w:val="center"/>
              <w:rPr>
                <w:rFonts w:ascii="宋体" w:hAnsi="宋体" w:eastAsia="宋体" w:cs="宋体"/>
                <w:bCs/>
                <w:color w:val="000000"/>
                <w:kern w:val="2"/>
                <w:sz w:val="21"/>
                <w:szCs w:val="21"/>
              </w:rPr>
            </w:pPr>
            <w:r>
              <w:rPr>
                <w:rFonts w:hint="eastAsia" w:ascii="宋体" w:hAnsi="宋体" w:eastAsia="宋体" w:cs="宋体"/>
                <w:bCs/>
                <w:color w:val="000000"/>
                <w:kern w:val="2"/>
                <w:sz w:val="21"/>
                <w:szCs w:val="21"/>
              </w:rPr>
              <w:t>④综合型</w:t>
            </w:r>
          </w:p>
        </w:tc>
      </w:tr>
      <w:tr w14:paraId="045A3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68" w:type="dxa"/>
            <w:gridSpan w:val="5"/>
            <w:tcBorders>
              <w:top w:val="single" w:color="auto" w:sz="12" w:space="0"/>
              <w:left w:val="nil"/>
              <w:bottom w:val="nil"/>
              <w:right w:val="nil"/>
            </w:tcBorders>
            <w:noWrap w:val="0"/>
            <w:vAlign w:val="center"/>
          </w:tcPr>
          <w:p w14:paraId="733E4B80">
            <w:pPr>
              <w:widowControl w:val="0"/>
              <w:snapToGrid w:val="0"/>
              <w:jc w:val="center"/>
              <w:rPr>
                <w:rFonts w:ascii="Arial" w:hAnsi="Arial" w:eastAsia="黑体" w:cs="Times New Roman"/>
                <w:bCs/>
                <w:color w:val="000000"/>
                <w:kern w:val="2"/>
                <w:sz w:val="21"/>
                <w:szCs w:val="20"/>
              </w:rPr>
            </w:pPr>
            <w:r>
              <w:rPr>
                <w:rFonts w:hint="eastAsia" w:ascii="Arial" w:hAnsi="Arial" w:eastAsia="黑体" w:cs="Times New Roman"/>
                <w:bCs/>
                <w:color w:val="000000"/>
                <w:kern w:val="2"/>
                <w:sz w:val="21"/>
                <w:szCs w:val="20"/>
              </w:rPr>
              <w:t xml:space="preserve">实验类型：①演示型 </w:t>
            </w:r>
            <w:r>
              <w:rPr>
                <w:rFonts w:ascii="Arial" w:hAnsi="Arial" w:eastAsia="黑体" w:cs="Times New Roman"/>
                <w:bCs/>
                <w:color w:val="000000"/>
                <w:kern w:val="2"/>
                <w:sz w:val="21"/>
                <w:szCs w:val="20"/>
              </w:rPr>
              <w:t xml:space="preserve"> </w:t>
            </w:r>
            <w:r>
              <w:rPr>
                <w:rFonts w:hint="eastAsia" w:ascii="Arial" w:hAnsi="Arial" w:eastAsia="黑体" w:cs="Times New Roman"/>
                <w:bCs/>
                <w:color w:val="000000"/>
                <w:kern w:val="2"/>
                <w:sz w:val="21"/>
                <w:szCs w:val="20"/>
              </w:rPr>
              <w:t xml:space="preserve">②验证型 </w:t>
            </w:r>
            <w:r>
              <w:rPr>
                <w:rFonts w:ascii="Arial" w:hAnsi="Arial" w:eastAsia="黑体" w:cs="Times New Roman"/>
                <w:bCs/>
                <w:color w:val="000000"/>
                <w:kern w:val="2"/>
                <w:sz w:val="21"/>
                <w:szCs w:val="20"/>
              </w:rPr>
              <w:t xml:space="preserve"> </w:t>
            </w:r>
            <w:r>
              <w:rPr>
                <w:rFonts w:hint="eastAsia" w:ascii="Arial" w:hAnsi="Arial" w:eastAsia="黑体" w:cs="Times New Roman"/>
                <w:bCs/>
                <w:color w:val="000000"/>
                <w:kern w:val="2"/>
                <w:sz w:val="21"/>
                <w:szCs w:val="20"/>
              </w:rPr>
              <w:t xml:space="preserve">③设计型 </w:t>
            </w:r>
            <w:r>
              <w:rPr>
                <w:rFonts w:ascii="Arial" w:hAnsi="Arial" w:eastAsia="黑体" w:cs="Times New Roman"/>
                <w:bCs/>
                <w:color w:val="000000"/>
                <w:kern w:val="2"/>
                <w:sz w:val="21"/>
                <w:szCs w:val="20"/>
              </w:rPr>
              <w:t xml:space="preserve"> </w:t>
            </w:r>
            <w:r>
              <w:rPr>
                <w:rFonts w:hint="eastAsia" w:ascii="Arial" w:hAnsi="Arial" w:eastAsia="黑体" w:cs="Times New Roman"/>
                <w:bCs/>
                <w:color w:val="000000"/>
                <w:kern w:val="2"/>
                <w:sz w:val="21"/>
                <w:szCs w:val="20"/>
              </w:rPr>
              <w:t>④综合型</w:t>
            </w:r>
          </w:p>
        </w:tc>
      </w:tr>
    </w:tbl>
    <w:p w14:paraId="5D39F04F">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ascii="黑体" w:hAnsi="宋体" w:eastAsia="黑体" w:cs="Times New Roman"/>
          <w:kern w:val="2"/>
          <w:sz w:val="28"/>
        </w:rPr>
      </w:pPr>
      <w:bookmarkStart w:id="8" w:name="_Toc28428"/>
      <w:bookmarkStart w:id="9" w:name="_Toc8113"/>
      <w:r>
        <w:rPr>
          <w:rFonts w:hint="eastAsia" w:ascii="黑体" w:hAnsi="宋体" w:eastAsia="黑体" w:cs="Times New Roman"/>
          <w:kern w:val="2"/>
          <w:sz w:val="28"/>
        </w:rPr>
        <w:t>四、课程思政教学设计</w:t>
      </w:r>
      <w:bookmarkEnd w:id="8"/>
      <w:bookmarkEnd w:id="9"/>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1109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trPr>
        <w:tc>
          <w:tcPr>
            <w:tcW w:w="8276" w:type="dxa"/>
            <w:noWrap w:val="0"/>
            <w:vAlign w:val="center"/>
          </w:tcPr>
          <w:p w14:paraId="2D2BC7A7">
            <w:pPr>
              <w:widowControl w:val="0"/>
              <w:jc w:val="both"/>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通过钻石分级内容的教学，要求学生们</w:t>
            </w:r>
          </w:p>
          <w:p w14:paraId="16D29303">
            <w:pPr>
              <w:widowControl w:val="0"/>
              <w:jc w:val="both"/>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 xml:space="preserve">① </w:t>
            </w:r>
            <w:r>
              <w:rPr>
                <w:rFonts w:ascii="Times New Roman" w:hAnsi="Times New Roman" w:eastAsia="宋体" w:cs="Times New Roman"/>
                <w:bCs/>
                <w:color w:val="000000"/>
                <w:kern w:val="2"/>
                <w:sz w:val="21"/>
                <w:szCs w:val="21"/>
              </w:rPr>
              <w:t>拥护中国共产党的领导，坚理想信念，自觉涵养和积极弘扬社会主义核心价值观，增强政治认同、厚植家国情怀</w:t>
            </w:r>
            <w:r>
              <w:rPr>
                <w:rFonts w:hint="eastAsia" w:ascii="Times New Roman" w:hAnsi="Times New Roman" w:eastAsia="宋体" w:cs="Times New Roman"/>
                <w:bCs/>
                <w:color w:val="000000"/>
                <w:kern w:val="2"/>
                <w:sz w:val="21"/>
                <w:szCs w:val="21"/>
              </w:rPr>
              <w:t>；</w:t>
            </w:r>
          </w:p>
          <w:p w14:paraId="436DA836">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②</w:t>
            </w:r>
            <w:r>
              <w:rPr>
                <w:rFonts w:ascii="Times New Roman" w:hAnsi="Times New Roman" w:eastAsia="宋体" w:cs="Times New Roman"/>
                <w:bCs/>
                <w:color w:val="000000"/>
                <w:kern w:val="2"/>
                <w:sz w:val="21"/>
                <w:szCs w:val="21"/>
              </w:rPr>
              <w:t>学习科学界研究人员</w:t>
            </w:r>
            <w:r>
              <w:rPr>
                <w:rFonts w:hint="eastAsia" w:ascii="Times New Roman" w:hAnsi="Times New Roman" w:eastAsia="宋体" w:cs="Times New Roman"/>
                <w:bCs/>
                <w:color w:val="000000"/>
                <w:kern w:val="2"/>
                <w:sz w:val="21"/>
                <w:szCs w:val="21"/>
              </w:rPr>
              <w:t>对宝石、玉石等无机材料</w:t>
            </w:r>
            <w:r>
              <w:rPr>
                <w:rFonts w:ascii="Times New Roman" w:hAnsi="Times New Roman" w:eastAsia="宋体" w:cs="Times New Roman"/>
                <w:bCs/>
                <w:color w:val="000000"/>
                <w:kern w:val="2"/>
                <w:sz w:val="21"/>
                <w:szCs w:val="21"/>
              </w:rPr>
              <w:t>的认知和研究过程，培养尊重现象、数据，实事求是，诚信尽责；</w:t>
            </w:r>
          </w:p>
          <w:p w14:paraId="05732016">
            <w:pPr>
              <w:widowControl w:val="0"/>
              <w:jc w:val="both"/>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③</w:t>
            </w:r>
            <w:r>
              <w:rPr>
                <w:rFonts w:ascii="Times New Roman" w:hAnsi="Times New Roman" w:eastAsia="宋体" w:cs="Times New Roman"/>
                <w:bCs/>
                <w:color w:val="000000"/>
                <w:kern w:val="2"/>
                <w:sz w:val="21"/>
                <w:szCs w:val="21"/>
              </w:rPr>
              <w:t>学习科学界研究人员在研究过程中的敢于创新和质疑精神，以及交流和合作精神，培养团队交流和协作意识</w:t>
            </w:r>
            <w:r>
              <w:rPr>
                <w:rFonts w:hint="eastAsia" w:ascii="Times New Roman" w:hAnsi="Times New Roman" w:eastAsia="宋体" w:cs="Times New Roman"/>
                <w:bCs/>
                <w:color w:val="000000"/>
                <w:kern w:val="2"/>
                <w:sz w:val="21"/>
                <w:szCs w:val="21"/>
              </w:rPr>
              <w:t>。</w:t>
            </w:r>
          </w:p>
        </w:tc>
      </w:tr>
    </w:tbl>
    <w:p w14:paraId="38D1CF8D">
      <w:pPr>
        <w:widowControl w:val="0"/>
        <w:spacing w:before="326" w:beforeLines="100" w:line="360" w:lineRule="auto"/>
        <w:jc w:val="both"/>
        <w:outlineLvl w:val="0"/>
        <w:rPr>
          <w:rFonts w:ascii="黑体" w:hAnsi="宋体" w:eastAsia="黑体" w:cs="Times New Roman"/>
          <w:kern w:val="2"/>
          <w:sz w:val="28"/>
        </w:rPr>
      </w:pPr>
      <w:bookmarkStart w:id="10" w:name="_Toc14190"/>
      <w:bookmarkStart w:id="11" w:name="_Toc17111"/>
      <w:r>
        <w:rPr>
          <w:rFonts w:hint="eastAsia" w:ascii="黑体" w:hAnsi="宋体" w:eastAsia="黑体" w:cs="Times New Roman"/>
          <w:kern w:val="2"/>
          <w:sz w:val="28"/>
        </w:rPr>
        <w:t>五、课程考核</w:t>
      </w:r>
      <w:bookmarkEnd w:id="10"/>
      <w:bookmarkEnd w:id="11"/>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729"/>
        <w:gridCol w:w="2422"/>
        <w:gridCol w:w="629"/>
        <w:gridCol w:w="629"/>
        <w:gridCol w:w="629"/>
        <w:gridCol w:w="629"/>
        <w:gridCol w:w="629"/>
        <w:gridCol w:w="636"/>
        <w:gridCol w:w="726"/>
      </w:tblGrid>
      <w:tr w14:paraId="13A4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vMerge w:val="restart"/>
            <w:tcBorders>
              <w:top w:val="single" w:color="auto" w:sz="12" w:space="0"/>
              <w:left w:val="single" w:color="auto" w:sz="12" w:space="0"/>
            </w:tcBorders>
            <w:noWrap w:val="0"/>
            <w:vAlign w:val="center"/>
          </w:tcPr>
          <w:p w14:paraId="3D470F56">
            <w:pPr>
              <w:widowControl w:val="0"/>
              <w:jc w:val="center"/>
              <w:rPr>
                <w:rFonts w:ascii="黑体" w:hAnsi="黑体" w:eastAsia="黑体" w:cs="Times New Roman"/>
                <w:bCs/>
                <w:kern w:val="2"/>
                <w:sz w:val="21"/>
                <w:szCs w:val="21"/>
              </w:rPr>
            </w:pPr>
            <w:r>
              <w:rPr>
                <w:rFonts w:hint="eastAsia" w:ascii="黑体" w:hAnsi="黑体" w:eastAsia="黑体" w:cs="Times New Roman"/>
                <w:bCs/>
                <w:kern w:val="2"/>
                <w:sz w:val="21"/>
                <w:szCs w:val="21"/>
              </w:rPr>
              <w:t>总评构成</w:t>
            </w:r>
          </w:p>
        </w:tc>
        <w:tc>
          <w:tcPr>
            <w:tcW w:w="428" w:type="pct"/>
            <w:vMerge w:val="restart"/>
            <w:tcBorders>
              <w:top w:val="single" w:color="auto" w:sz="12" w:space="0"/>
            </w:tcBorders>
            <w:noWrap w:val="0"/>
            <w:vAlign w:val="center"/>
          </w:tcPr>
          <w:p w14:paraId="3CE010C9">
            <w:pPr>
              <w:widowControl w:val="0"/>
              <w:jc w:val="center"/>
              <w:outlineLvl w:val="0"/>
              <w:rPr>
                <w:rFonts w:ascii="黑体" w:hAnsi="宋体" w:eastAsia="黑体" w:cs="Times New Roman"/>
                <w:kern w:val="2"/>
                <w:sz w:val="28"/>
              </w:rPr>
            </w:pPr>
            <w:bookmarkStart w:id="12" w:name="_Toc25698"/>
            <w:bookmarkStart w:id="13" w:name="_Toc15592"/>
            <w:r>
              <w:rPr>
                <w:rFonts w:hint="eastAsia" w:ascii="黑体" w:hAnsi="黑体" w:eastAsia="黑体" w:cs="Times New Roman"/>
                <w:bCs/>
                <w:kern w:val="2"/>
                <w:sz w:val="21"/>
                <w:szCs w:val="21"/>
              </w:rPr>
              <w:t>占比</w:t>
            </w:r>
            <w:bookmarkEnd w:id="12"/>
            <w:bookmarkEnd w:id="13"/>
          </w:p>
        </w:tc>
        <w:tc>
          <w:tcPr>
            <w:tcW w:w="1421" w:type="pct"/>
            <w:vMerge w:val="restart"/>
            <w:tcBorders>
              <w:top w:val="single" w:color="auto" w:sz="12" w:space="0"/>
              <w:right w:val="double" w:color="auto" w:sz="4" w:space="0"/>
            </w:tcBorders>
            <w:noWrap w:val="0"/>
            <w:vAlign w:val="center"/>
          </w:tcPr>
          <w:p w14:paraId="35063BAC">
            <w:pPr>
              <w:widowControl w:val="0"/>
              <w:spacing w:line="480" w:lineRule="auto"/>
              <w:jc w:val="center"/>
              <w:outlineLvl w:val="0"/>
              <w:rPr>
                <w:rFonts w:ascii="黑体" w:hAnsi="黑体" w:eastAsia="黑体" w:cs="Times New Roman"/>
                <w:bCs/>
                <w:kern w:val="2"/>
                <w:sz w:val="21"/>
                <w:szCs w:val="21"/>
              </w:rPr>
            </w:pPr>
            <w:bookmarkStart w:id="14" w:name="_Toc24028"/>
            <w:bookmarkStart w:id="15" w:name="_Toc20459"/>
            <w:r>
              <w:rPr>
                <w:rFonts w:hint="eastAsia" w:ascii="黑体" w:hAnsi="黑体" w:eastAsia="黑体" w:cs="Times New Roman"/>
                <w:bCs/>
                <w:kern w:val="2"/>
                <w:sz w:val="21"/>
                <w:szCs w:val="21"/>
              </w:rPr>
              <w:t>考核方式</w:t>
            </w:r>
            <w:bookmarkEnd w:id="14"/>
            <w:bookmarkEnd w:id="15"/>
          </w:p>
        </w:tc>
        <w:tc>
          <w:tcPr>
            <w:tcW w:w="2218" w:type="pct"/>
            <w:gridSpan w:val="6"/>
            <w:tcBorders>
              <w:top w:val="single" w:color="auto" w:sz="12" w:space="0"/>
              <w:left w:val="double" w:color="auto" w:sz="4" w:space="0"/>
            </w:tcBorders>
            <w:noWrap w:val="0"/>
            <w:vAlign w:val="center"/>
          </w:tcPr>
          <w:p w14:paraId="70F61599">
            <w:pPr>
              <w:widowControl w:val="0"/>
              <w:jc w:val="center"/>
              <w:outlineLvl w:val="0"/>
              <w:rPr>
                <w:rFonts w:ascii="黑体" w:hAnsi="宋体" w:eastAsia="黑体" w:cs="Times New Roman"/>
                <w:kern w:val="2"/>
                <w:sz w:val="28"/>
              </w:rPr>
            </w:pPr>
            <w:bookmarkStart w:id="16" w:name="_Toc24696"/>
            <w:bookmarkStart w:id="17" w:name="_Toc26644"/>
            <w:r>
              <w:rPr>
                <w:rFonts w:hint="eastAsia" w:ascii="黑体" w:hAnsi="黑体" w:eastAsia="黑体" w:cs="Times New Roman"/>
                <w:bCs/>
                <w:kern w:val="2"/>
                <w:sz w:val="21"/>
                <w:szCs w:val="21"/>
              </w:rPr>
              <w:t>课程目标</w:t>
            </w:r>
            <w:bookmarkEnd w:id="16"/>
            <w:bookmarkEnd w:id="17"/>
          </w:p>
        </w:tc>
        <w:tc>
          <w:tcPr>
            <w:tcW w:w="426" w:type="pct"/>
            <w:vMerge w:val="restart"/>
            <w:tcBorders>
              <w:top w:val="single" w:color="auto" w:sz="12" w:space="0"/>
              <w:right w:val="single" w:color="auto" w:sz="12" w:space="0"/>
            </w:tcBorders>
            <w:noWrap w:val="0"/>
            <w:vAlign w:val="center"/>
          </w:tcPr>
          <w:p w14:paraId="36961201">
            <w:pPr>
              <w:widowControl w:val="0"/>
              <w:jc w:val="center"/>
              <w:outlineLvl w:val="0"/>
              <w:rPr>
                <w:rFonts w:ascii="黑体" w:hAnsi="黑体" w:eastAsia="黑体" w:cs="Times New Roman"/>
                <w:bCs/>
                <w:kern w:val="2"/>
                <w:sz w:val="21"/>
                <w:szCs w:val="21"/>
              </w:rPr>
            </w:pPr>
            <w:bookmarkStart w:id="18" w:name="_Toc14716"/>
            <w:bookmarkStart w:id="19" w:name="_Toc12140"/>
            <w:r>
              <w:rPr>
                <w:rFonts w:hint="eastAsia" w:ascii="黑体" w:hAnsi="黑体" w:eastAsia="黑体" w:cs="Times New Roman"/>
                <w:bCs/>
                <w:kern w:val="2"/>
                <w:sz w:val="21"/>
                <w:szCs w:val="21"/>
              </w:rPr>
              <w:t>合计</w:t>
            </w:r>
            <w:bookmarkEnd w:id="18"/>
            <w:bookmarkEnd w:id="19"/>
          </w:p>
        </w:tc>
      </w:tr>
      <w:tr w14:paraId="1066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vMerge w:val="continue"/>
            <w:tcBorders>
              <w:left w:val="single" w:color="auto" w:sz="12" w:space="0"/>
            </w:tcBorders>
            <w:noWrap w:val="0"/>
            <w:vAlign w:val="top"/>
          </w:tcPr>
          <w:p w14:paraId="3F0EBBA2">
            <w:pPr>
              <w:widowControl w:val="0"/>
              <w:jc w:val="center"/>
              <w:rPr>
                <w:rFonts w:ascii="黑体" w:hAnsi="黑体" w:eastAsia="黑体" w:cs="Times New Roman"/>
                <w:bCs/>
                <w:kern w:val="2"/>
                <w:sz w:val="21"/>
                <w:szCs w:val="21"/>
              </w:rPr>
            </w:pPr>
          </w:p>
        </w:tc>
        <w:tc>
          <w:tcPr>
            <w:tcW w:w="428" w:type="pct"/>
            <w:vMerge w:val="continue"/>
            <w:noWrap w:val="0"/>
            <w:vAlign w:val="top"/>
          </w:tcPr>
          <w:p w14:paraId="005CE5A7">
            <w:pPr>
              <w:widowControl w:val="0"/>
              <w:spacing w:line="480" w:lineRule="auto"/>
              <w:jc w:val="both"/>
              <w:outlineLvl w:val="0"/>
              <w:rPr>
                <w:rFonts w:ascii="黑体" w:hAnsi="黑体" w:eastAsia="黑体" w:cs="Times New Roman"/>
                <w:bCs/>
                <w:kern w:val="2"/>
                <w:sz w:val="21"/>
                <w:szCs w:val="21"/>
              </w:rPr>
            </w:pPr>
          </w:p>
        </w:tc>
        <w:tc>
          <w:tcPr>
            <w:tcW w:w="1421" w:type="pct"/>
            <w:vMerge w:val="continue"/>
            <w:tcBorders>
              <w:right w:val="double" w:color="auto" w:sz="4" w:space="0"/>
            </w:tcBorders>
            <w:noWrap w:val="0"/>
            <w:vAlign w:val="top"/>
          </w:tcPr>
          <w:p w14:paraId="2C2B1C80">
            <w:pPr>
              <w:widowControl w:val="0"/>
              <w:spacing w:line="480" w:lineRule="auto"/>
              <w:jc w:val="both"/>
              <w:outlineLvl w:val="0"/>
              <w:rPr>
                <w:rFonts w:ascii="黑体" w:hAnsi="黑体" w:eastAsia="黑体" w:cs="Times New Roman"/>
                <w:bCs/>
                <w:kern w:val="2"/>
                <w:sz w:val="21"/>
                <w:szCs w:val="21"/>
              </w:rPr>
            </w:pPr>
          </w:p>
        </w:tc>
        <w:tc>
          <w:tcPr>
            <w:tcW w:w="369" w:type="pct"/>
            <w:tcBorders>
              <w:left w:val="double" w:color="auto" w:sz="4" w:space="0"/>
            </w:tcBorders>
            <w:noWrap w:val="0"/>
            <w:vAlign w:val="center"/>
          </w:tcPr>
          <w:p w14:paraId="5CF59F2D">
            <w:pPr>
              <w:widowControl w:val="0"/>
              <w:jc w:val="center"/>
              <w:outlineLvl w:val="0"/>
              <w:rPr>
                <w:rFonts w:ascii="黑体" w:hAnsi="黑体" w:eastAsia="黑体" w:cs="Times New Roman"/>
                <w:bCs/>
                <w:kern w:val="2"/>
                <w:sz w:val="21"/>
                <w:szCs w:val="21"/>
              </w:rPr>
            </w:pPr>
            <w:bookmarkStart w:id="20" w:name="_Toc14606"/>
            <w:bookmarkStart w:id="21" w:name="_Toc26792"/>
            <w:r>
              <w:rPr>
                <w:rFonts w:hint="eastAsia" w:ascii="黑体" w:hAnsi="黑体" w:eastAsia="黑体" w:cs="Times New Roman"/>
                <w:bCs/>
                <w:kern w:val="2"/>
                <w:sz w:val="21"/>
                <w:szCs w:val="21"/>
              </w:rPr>
              <w:t>1</w:t>
            </w:r>
            <w:bookmarkEnd w:id="20"/>
            <w:bookmarkEnd w:id="21"/>
          </w:p>
        </w:tc>
        <w:tc>
          <w:tcPr>
            <w:tcW w:w="369" w:type="pct"/>
            <w:noWrap w:val="0"/>
            <w:vAlign w:val="center"/>
          </w:tcPr>
          <w:p w14:paraId="37AE4D92">
            <w:pPr>
              <w:widowControl w:val="0"/>
              <w:jc w:val="center"/>
              <w:outlineLvl w:val="0"/>
              <w:rPr>
                <w:rFonts w:ascii="黑体" w:hAnsi="黑体" w:eastAsia="黑体" w:cs="Times New Roman"/>
                <w:bCs/>
                <w:kern w:val="2"/>
                <w:sz w:val="21"/>
                <w:szCs w:val="21"/>
              </w:rPr>
            </w:pPr>
            <w:bookmarkStart w:id="22" w:name="_Toc23206"/>
            <w:bookmarkStart w:id="23" w:name="_Toc2905"/>
            <w:r>
              <w:rPr>
                <w:rFonts w:hint="eastAsia" w:ascii="黑体" w:hAnsi="黑体" w:eastAsia="黑体" w:cs="Times New Roman"/>
                <w:bCs/>
                <w:kern w:val="2"/>
                <w:sz w:val="21"/>
                <w:szCs w:val="21"/>
              </w:rPr>
              <w:t>2</w:t>
            </w:r>
            <w:bookmarkEnd w:id="22"/>
            <w:bookmarkEnd w:id="23"/>
          </w:p>
        </w:tc>
        <w:tc>
          <w:tcPr>
            <w:tcW w:w="369" w:type="pct"/>
            <w:noWrap w:val="0"/>
            <w:vAlign w:val="center"/>
          </w:tcPr>
          <w:p w14:paraId="45BBFF1E">
            <w:pPr>
              <w:widowControl w:val="0"/>
              <w:jc w:val="center"/>
              <w:outlineLvl w:val="0"/>
              <w:rPr>
                <w:rFonts w:ascii="黑体" w:hAnsi="黑体" w:eastAsia="黑体" w:cs="Times New Roman"/>
                <w:bCs/>
                <w:kern w:val="2"/>
                <w:sz w:val="21"/>
                <w:szCs w:val="21"/>
              </w:rPr>
            </w:pPr>
            <w:bookmarkStart w:id="24" w:name="_Toc13826"/>
            <w:bookmarkStart w:id="25" w:name="_Toc25060"/>
            <w:r>
              <w:rPr>
                <w:rFonts w:hint="eastAsia" w:ascii="黑体" w:hAnsi="黑体" w:eastAsia="黑体" w:cs="Times New Roman"/>
                <w:bCs/>
                <w:kern w:val="2"/>
                <w:sz w:val="21"/>
                <w:szCs w:val="21"/>
              </w:rPr>
              <w:t>3</w:t>
            </w:r>
            <w:bookmarkEnd w:id="24"/>
            <w:bookmarkEnd w:id="25"/>
          </w:p>
        </w:tc>
        <w:tc>
          <w:tcPr>
            <w:tcW w:w="369" w:type="pct"/>
            <w:noWrap w:val="0"/>
            <w:vAlign w:val="center"/>
          </w:tcPr>
          <w:p w14:paraId="7A378012">
            <w:pPr>
              <w:widowControl w:val="0"/>
              <w:jc w:val="center"/>
              <w:outlineLvl w:val="0"/>
              <w:rPr>
                <w:rFonts w:ascii="黑体" w:hAnsi="黑体" w:eastAsia="黑体" w:cs="Times New Roman"/>
                <w:bCs/>
                <w:kern w:val="2"/>
                <w:sz w:val="21"/>
                <w:szCs w:val="21"/>
              </w:rPr>
            </w:pPr>
            <w:bookmarkStart w:id="26" w:name="_Toc24906"/>
            <w:bookmarkStart w:id="27" w:name="_Toc17413"/>
            <w:r>
              <w:rPr>
                <w:rFonts w:hint="eastAsia" w:ascii="黑体" w:hAnsi="黑体" w:eastAsia="黑体" w:cs="Times New Roman"/>
                <w:bCs/>
                <w:kern w:val="2"/>
                <w:sz w:val="21"/>
                <w:szCs w:val="21"/>
              </w:rPr>
              <w:t>4</w:t>
            </w:r>
            <w:bookmarkEnd w:id="26"/>
            <w:bookmarkEnd w:id="27"/>
          </w:p>
        </w:tc>
        <w:tc>
          <w:tcPr>
            <w:tcW w:w="369" w:type="pct"/>
            <w:noWrap w:val="0"/>
            <w:vAlign w:val="center"/>
          </w:tcPr>
          <w:p w14:paraId="40C4EE88">
            <w:pPr>
              <w:widowControl w:val="0"/>
              <w:jc w:val="center"/>
              <w:outlineLvl w:val="0"/>
              <w:rPr>
                <w:rFonts w:ascii="黑体" w:hAnsi="黑体" w:eastAsia="黑体" w:cs="Times New Roman"/>
                <w:bCs/>
                <w:kern w:val="2"/>
                <w:sz w:val="21"/>
                <w:szCs w:val="21"/>
              </w:rPr>
            </w:pPr>
            <w:bookmarkStart w:id="28" w:name="_Toc23928"/>
            <w:bookmarkStart w:id="29" w:name="_Toc22561"/>
            <w:r>
              <w:rPr>
                <w:rFonts w:hint="eastAsia" w:ascii="黑体" w:hAnsi="黑体" w:eastAsia="黑体" w:cs="Times New Roman"/>
                <w:bCs/>
                <w:kern w:val="2"/>
                <w:sz w:val="21"/>
                <w:szCs w:val="21"/>
              </w:rPr>
              <w:t>5</w:t>
            </w:r>
            <w:bookmarkEnd w:id="28"/>
            <w:bookmarkEnd w:id="29"/>
          </w:p>
        </w:tc>
        <w:tc>
          <w:tcPr>
            <w:tcW w:w="371" w:type="pct"/>
            <w:noWrap w:val="0"/>
            <w:vAlign w:val="center"/>
          </w:tcPr>
          <w:p w14:paraId="426CCEB1">
            <w:pPr>
              <w:widowControl w:val="0"/>
              <w:jc w:val="center"/>
              <w:outlineLvl w:val="0"/>
              <w:rPr>
                <w:rFonts w:ascii="黑体" w:hAnsi="黑体" w:eastAsia="黑体" w:cs="Times New Roman"/>
                <w:bCs/>
                <w:kern w:val="2"/>
                <w:sz w:val="21"/>
                <w:szCs w:val="21"/>
              </w:rPr>
            </w:pPr>
            <w:bookmarkStart w:id="30" w:name="_Toc14130"/>
            <w:bookmarkStart w:id="31" w:name="_Toc15968"/>
            <w:r>
              <w:rPr>
                <w:rFonts w:hint="eastAsia" w:ascii="黑体" w:hAnsi="黑体" w:eastAsia="黑体" w:cs="Times New Roman"/>
                <w:bCs/>
                <w:kern w:val="2"/>
                <w:sz w:val="21"/>
                <w:szCs w:val="21"/>
              </w:rPr>
              <w:t>6</w:t>
            </w:r>
            <w:bookmarkEnd w:id="30"/>
            <w:bookmarkEnd w:id="31"/>
          </w:p>
        </w:tc>
        <w:tc>
          <w:tcPr>
            <w:tcW w:w="426" w:type="pct"/>
            <w:vMerge w:val="continue"/>
            <w:tcBorders>
              <w:right w:val="single" w:color="auto" w:sz="12" w:space="0"/>
            </w:tcBorders>
            <w:noWrap w:val="0"/>
            <w:vAlign w:val="top"/>
          </w:tcPr>
          <w:p w14:paraId="6AF426DF">
            <w:pPr>
              <w:widowControl w:val="0"/>
              <w:jc w:val="center"/>
              <w:outlineLvl w:val="0"/>
              <w:rPr>
                <w:rFonts w:ascii="黑体" w:hAnsi="黑体" w:eastAsia="黑体" w:cs="Times New Roman"/>
                <w:bCs/>
                <w:kern w:val="2"/>
                <w:sz w:val="21"/>
                <w:szCs w:val="21"/>
              </w:rPr>
            </w:pPr>
          </w:p>
        </w:tc>
      </w:tr>
      <w:tr w14:paraId="610E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noWrap w:val="0"/>
            <w:vAlign w:val="center"/>
          </w:tcPr>
          <w:p w14:paraId="31EE62D7">
            <w:pPr>
              <w:widowControl w:val="0"/>
              <w:jc w:val="center"/>
              <w:rPr>
                <w:rFonts w:ascii="Arial" w:hAnsi="Arial" w:eastAsia="黑体" w:cs="Arial"/>
                <w:bCs/>
                <w:kern w:val="2"/>
                <w:sz w:val="21"/>
                <w:szCs w:val="21"/>
              </w:rPr>
            </w:pPr>
            <w:r>
              <w:rPr>
                <w:rFonts w:ascii="Arial" w:hAnsi="Arial" w:eastAsia="黑体" w:cs="Arial"/>
                <w:bCs/>
                <w:kern w:val="2"/>
                <w:sz w:val="21"/>
                <w:szCs w:val="21"/>
              </w:rPr>
              <w:t>1</w:t>
            </w:r>
          </w:p>
        </w:tc>
        <w:tc>
          <w:tcPr>
            <w:tcW w:w="428" w:type="pct"/>
            <w:noWrap w:val="0"/>
            <w:vAlign w:val="center"/>
          </w:tcPr>
          <w:p w14:paraId="097A1AB4">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40%</w:t>
            </w:r>
          </w:p>
        </w:tc>
        <w:tc>
          <w:tcPr>
            <w:tcW w:w="1421" w:type="pct"/>
            <w:tcBorders>
              <w:right w:val="double" w:color="auto" w:sz="4" w:space="0"/>
            </w:tcBorders>
            <w:noWrap w:val="0"/>
            <w:vAlign w:val="center"/>
          </w:tcPr>
          <w:p w14:paraId="5687E336">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理论测试试卷</w:t>
            </w:r>
          </w:p>
        </w:tc>
        <w:tc>
          <w:tcPr>
            <w:tcW w:w="369" w:type="pct"/>
            <w:tcBorders>
              <w:left w:val="double" w:color="auto" w:sz="4" w:space="0"/>
            </w:tcBorders>
            <w:noWrap w:val="0"/>
            <w:vAlign w:val="center"/>
          </w:tcPr>
          <w:p w14:paraId="5F1FE25B">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25</w:t>
            </w:r>
          </w:p>
        </w:tc>
        <w:tc>
          <w:tcPr>
            <w:tcW w:w="369" w:type="pct"/>
            <w:noWrap w:val="0"/>
            <w:vAlign w:val="center"/>
          </w:tcPr>
          <w:p w14:paraId="02D3CEC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25</w:t>
            </w:r>
          </w:p>
        </w:tc>
        <w:tc>
          <w:tcPr>
            <w:tcW w:w="369" w:type="pct"/>
            <w:noWrap w:val="0"/>
            <w:vAlign w:val="center"/>
          </w:tcPr>
          <w:p w14:paraId="649CB1A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25</w:t>
            </w:r>
          </w:p>
        </w:tc>
        <w:tc>
          <w:tcPr>
            <w:tcW w:w="369" w:type="pct"/>
            <w:noWrap w:val="0"/>
            <w:vAlign w:val="center"/>
          </w:tcPr>
          <w:p w14:paraId="573AD65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25</w:t>
            </w:r>
          </w:p>
        </w:tc>
        <w:tc>
          <w:tcPr>
            <w:tcW w:w="369" w:type="pct"/>
            <w:noWrap w:val="0"/>
            <w:vAlign w:val="center"/>
          </w:tcPr>
          <w:p w14:paraId="66EE65ED">
            <w:pPr>
              <w:widowControl w:val="0"/>
              <w:jc w:val="center"/>
              <w:rPr>
                <w:rFonts w:ascii="Times New Roman" w:hAnsi="Times New Roman" w:eastAsia="宋体" w:cs="Times New Roman"/>
                <w:color w:val="000000"/>
                <w:kern w:val="2"/>
                <w:sz w:val="21"/>
                <w:szCs w:val="21"/>
              </w:rPr>
            </w:pPr>
          </w:p>
        </w:tc>
        <w:tc>
          <w:tcPr>
            <w:tcW w:w="371" w:type="pct"/>
            <w:noWrap w:val="0"/>
            <w:vAlign w:val="center"/>
          </w:tcPr>
          <w:p w14:paraId="7539D6B3">
            <w:pPr>
              <w:widowControl w:val="0"/>
              <w:jc w:val="center"/>
              <w:rPr>
                <w:rFonts w:ascii="Times New Roman" w:hAnsi="Times New Roman" w:eastAsia="宋体" w:cs="Times New Roman"/>
                <w:color w:val="000000"/>
                <w:kern w:val="2"/>
                <w:sz w:val="21"/>
                <w:szCs w:val="21"/>
              </w:rPr>
            </w:pPr>
          </w:p>
        </w:tc>
        <w:tc>
          <w:tcPr>
            <w:tcW w:w="426" w:type="pct"/>
            <w:tcBorders>
              <w:right w:val="single" w:color="auto" w:sz="12" w:space="0"/>
            </w:tcBorders>
            <w:noWrap w:val="0"/>
            <w:vAlign w:val="center"/>
          </w:tcPr>
          <w:p w14:paraId="06016BF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r w14:paraId="766C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noWrap w:val="0"/>
            <w:vAlign w:val="center"/>
          </w:tcPr>
          <w:p w14:paraId="32529595">
            <w:pPr>
              <w:widowControl w:val="0"/>
              <w:jc w:val="center"/>
              <w:rPr>
                <w:rFonts w:ascii="Arial" w:hAnsi="Arial" w:eastAsia="黑体" w:cs="Arial"/>
                <w:bCs/>
                <w:kern w:val="2"/>
                <w:sz w:val="21"/>
                <w:szCs w:val="21"/>
              </w:rPr>
            </w:pPr>
            <w:r>
              <w:rPr>
                <w:rFonts w:ascii="Arial" w:hAnsi="Arial" w:eastAsia="黑体" w:cs="Arial"/>
                <w:bCs/>
                <w:kern w:val="2"/>
                <w:sz w:val="21"/>
                <w:szCs w:val="21"/>
              </w:rPr>
              <w:t>X1</w:t>
            </w:r>
          </w:p>
        </w:tc>
        <w:tc>
          <w:tcPr>
            <w:tcW w:w="428" w:type="pct"/>
            <w:noWrap w:val="0"/>
            <w:vAlign w:val="center"/>
          </w:tcPr>
          <w:p w14:paraId="7959438D">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30</w:t>
            </w:r>
            <w:r>
              <w:rPr>
                <w:rFonts w:ascii="Times New Roman" w:hAnsi="Times New Roman" w:eastAsia="宋体" w:cs="Times New Roman"/>
                <w:bCs/>
                <w:color w:val="000000"/>
                <w:kern w:val="2"/>
                <w:sz w:val="21"/>
                <w:szCs w:val="21"/>
              </w:rPr>
              <w:t>%</w:t>
            </w:r>
          </w:p>
        </w:tc>
        <w:tc>
          <w:tcPr>
            <w:tcW w:w="1421" w:type="pct"/>
            <w:tcBorders>
              <w:right w:val="double" w:color="auto" w:sz="4" w:space="0"/>
            </w:tcBorders>
            <w:noWrap w:val="0"/>
            <w:vAlign w:val="center"/>
          </w:tcPr>
          <w:p w14:paraId="49D5AADB">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实践测试试卷</w:t>
            </w:r>
          </w:p>
        </w:tc>
        <w:tc>
          <w:tcPr>
            <w:tcW w:w="369" w:type="pct"/>
            <w:tcBorders>
              <w:left w:val="double" w:color="auto" w:sz="4" w:space="0"/>
            </w:tcBorders>
            <w:noWrap w:val="0"/>
            <w:vAlign w:val="center"/>
          </w:tcPr>
          <w:p w14:paraId="7BF76163">
            <w:pPr>
              <w:widowControl w:val="0"/>
              <w:jc w:val="center"/>
              <w:rPr>
                <w:rFonts w:ascii="Times New Roman" w:hAnsi="Times New Roman" w:eastAsia="宋体" w:cs="Times New Roman"/>
                <w:color w:val="000000"/>
                <w:kern w:val="2"/>
                <w:sz w:val="21"/>
                <w:szCs w:val="21"/>
              </w:rPr>
            </w:pPr>
          </w:p>
        </w:tc>
        <w:tc>
          <w:tcPr>
            <w:tcW w:w="369" w:type="pct"/>
            <w:noWrap w:val="0"/>
            <w:vAlign w:val="center"/>
          </w:tcPr>
          <w:p w14:paraId="02D50AFD">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30</w:t>
            </w:r>
          </w:p>
        </w:tc>
        <w:tc>
          <w:tcPr>
            <w:tcW w:w="369" w:type="pct"/>
            <w:noWrap w:val="0"/>
            <w:vAlign w:val="center"/>
          </w:tcPr>
          <w:p w14:paraId="7EEF71A7">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40</w:t>
            </w:r>
          </w:p>
        </w:tc>
        <w:tc>
          <w:tcPr>
            <w:tcW w:w="369" w:type="pct"/>
            <w:noWrap w:val="0"/>
            <w:vAlign w:val="center"/>
          </w:tcPr>
          <w:p w14:paraId="7D852C8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30</w:t>
            </w:r>
          </w:p>
        </w:tc>
        <w:tc>
          <w:tcPr>
            <w:tcW w:w="369" w:type="pct"/>
            <w:noWrap w:val="0"/>
            <w:vAlign w:val="center"/>
          </w:tcPr>
          <w:p w14:paraId="3A00C625">
            <w:pPr>
              <w:widowControl w:val="0"/>
              <w:jc w:val="center"/>
              <w:rPr>
                <w:rFonts w:ascii="Times New Roman" w:hAnsi="Times New Roman" w:eastAsia="宋体" w:cs="Times New Roman"/>
                <w:color w:val="000000"/>
                <w:kern w:val="2"/>
                <w:sz w:val="21"/>
                <w:szCs w:val="21"/>
              </w:rPr>
            </w:pPr>
          </w:p>
        </w:tc>
        <w:tc>
          <w:tcPr>
            <w:tcW w:w="371" w:type="pct"/>
            <w:noWrap w:val="0"/>
            <w:vAlign w:val="center"/>
          </w:tcPr>
          <w:p w14:paraId="4B00924A">
            <w:pPr>
              <w:widowControl w:val="0"/>
              <w:jc w:val="center"/>
              <w:rPr>
                <w:rFonts w:ascii="Times New Roman" w:hAnsi="Times New Roman" w:eastAsia="宋体" w:cs="Times New Roman"/>
                <w:color w:val="000000"/>
                <w:kern w:val="2"/>
                <w:sz w:val="21"/>
                <w:szCs w:val="21"/>
              </w:rPr>
            </w:pPr>
          </w:p>
        </w:tc>
        <w:tc>
          <w:tcPr>
            <w:tcW w:w="426" w:type="pct"/>
            <w:tcBorders>
              <w:right w:val="single" w:color="auto" w:sz="12" w:space="0"/>
            </w:tcBorders>
            <w:noWrap w:val="0"/>
            <w:vAlign w:val="center"/>
          </w:tcPr>
          <w:p w14:paraId="2D3C1411">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r w14:paraId="4327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noWrap w:val="0"/>
            <w:vAlign w:val="center"/>
          </w:tcPr>
          <w:p w14:paraId="11024433">
            <w:pPr>
              <w:widowControl w:val="0"/>
              <w:jc w:val="center"/>
              <w:rPr>
                <w:rFonts w:ascii="Arial" w:hAnsi="Arial" w:eastAsia="黑体" w:cs="Arial"/>
                <w:bCs/>
                <w:kern w:val="2"/>
                <w:sz w:val="21"/>
                <w:szCs w:val="21"/>
              </w:rPr>
            </w:pPr>
            <w:r>
              <w:rPr>
                <w:rFonts w:ascii="Arial" w:hAnsi="Arial" w:eastAsia="黑体" w:cs="Arial"/>
                <w:bCs/>
                <w:kern w:val="2"/>
                <w:sz w:val="21"/>
                <w:szCs w:val="21"/>
              </w:rPr>
              <w:t>X2</w:t>
            </w:r>
          </w:p>
        </w:tc>
        <w:tc>
          <w:tcPr>
            <w:tcW w:w="428" w:type="pct"/>
            <w:noWrap w:val="0"/>
            <w:vAlign w:val="center"/>
          </w:tcPr>
          <w:p w14:paraId="17BA3F5B">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10%</w:t>
            </w:r>
          </w:p>
        </w:tc>
        <w:tc>
          <w:tcPr>
            <w:tcW w:w="1421" w:type="pct"/>
            <w:tcBorders>
              <w:right w:val="double" w:color="auto" w:sz="4" w:space="0"/>
            </w:tcBorders>
            <w:noWrap w:val="0"/>
            <w:vAlign w:val="center"/>
          </w:tcPr>
          <w:p w14:paraId="2EAFBC4B">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平时作业</w:t>
            </w:r>
          </w:p>
        </w:tc>
        <w:tc>
          <w:tcPr>
            <w:tcW w:w="369" w:type="pct"/>
            <w:tcBorders>
              <w:left w:val="double" w:color="auto" w:sz="4" w:space="0"/>
            </w:tcBorders>
            <w:noWrap w:val="0"/>
            <w:vAlign w:val="center"/>
          </w:tcPr>
          <w:p w14:paraId="28A3687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5</w:t>
            </w:r>
          </w:p>
        </w:tc>
        <w:tc>
          <w:tcPr>
            <w:tcW w:w="369" w:type="pct"/>
            <w:noWrap w:val="0"/>
            <w:vAlign w:val="center"/>
          </w:tcPr>
          <w:p w14:paraId="70992C72">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5</w:t>
            </w:r>
          </w:p>
        </w:tc>
        <w:tc>
          <w:tcPr>
            <w:tcW w:w="369" w:type="pct"/>
            <w:noWrap w:val="0"/>
            <w:vAlign w:val="center"/>
          </w:tcPr>
          <w:p w14:paraId="6F6F767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5</w:t>
            </w:r>
          </w:p>
        </w:tc>
        <w:tc>
          <w:tcPr>
            <w:tcW w:w="369" w:type="pct"/>
            <w:noWrap w:val="0"/>
            <w:vAlign w:val="center"/>
          </w:tcPr>
          <w:p w14:paraId="5F7FB3FA">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5</w:t>
            </w:r>
          </w:p>
        </w:tc>
        <w:tc>
          <w:tcPr>
            <w:tcW w:w="369" w:type="pct"/>
            <w:noWrap w:val="0"/>
            <w:vAlign w:val="center"/>
          </w:tcPr>
          <w:p w14:paraId="194943B5">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50</w:t>
            </w:r>
          </w:p>
        </w:tc>
        <w:tc>
          <w:tcPr>
            <w:tcW w:w="371" w:type="pct"/>
            <w:noWrap w:val="0"/>
            <w:vAlign w:val="center"/>
          </w:tcPr>
          <w:p w14:paraId="1B67A3CC">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30</w:t>
            </w:r>
          </w:p>
        </w:tc>
        <w:tc>
          <w:tcPr>
            <w:tcW w:w="426" w:type="pct"/>
            <w:tcBorders>
              <w:right w:val="single" w:color="auto" w:sz="12" w:space="0"/>
            </w:tcBorders>
            <w:noWrap w:val="0"/>
            <w:vAlign w:val="center"/>
          </w:tcPr>
          <w:p w14:paraId="70A307E4">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r w14:paraId="0964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5" w:type="pct"/>
            <w:tcBorders>
              <w:left w:val="single" w:color="auto" w:sz="12" w:space="0"/>
            </w:tcBorders>
            <w:noWrap w:val="0"/>
            <w:vAlign w:val="center"/>
          </w:tcPr>
          <w:p w14:paraId="231C9E75">
            <w:pPr>
              <w:widowControl w:val="0"/>
              <w:jc w:val="center"/>
              <w:rPr>
                <w:rFonts w:ascii="Arial" w:hAnsi="Arial" w:eastAsia="黑体" w:cs="Arial"/>
                <w:bCs/>
                <w:kern w:val="2"/>
                <w:sz w:val="21"/>
                <w:szCs w:val="21"/>
              </w:rPr>
            </w:pPr>
            <w:r>
              <w:rPr>
                <w:rFonts w:ascii="Arial" w:hAnsi="Arial" w:eastAsia="黑体" w:cs="Arial"/>
                <w:bCs/>
                <w:kern w:val="2"/>
                <w:sz w:val="21"/>
                <w:szCs w:val="21"/>
              </w:rPr>
              <w:t>X3</w:t>
            </w:r>
          </w:p>
        </w:tc>
        <w:tc>
          <w:tcPr>
            <w:tcW w:w="428" w:type="pct"/>
            <w:noWrap w:val="0"/>
            <w:vAlign w:val="center"/>
          </w:tcPr>
          <w:p w14:paraId="39342A6C">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20%</w:t>
            </w:r>
          </w:p>
        </w:tc>
        <w:tc>
          <w:tcPr>
            <w:tcW w:w="1421" w:type="pct"/>
            <w:tcBorders>
              <w:right w:val="double" w:color="auto" w:sz="4" w:space="0"/>
            </w:tcBorders>
            <w:noWrap w:val="0"/>
            <w:vAlign w:val="center"/>
          </w:tcPr>
          <w:p w14:paraId="095D1C1C">
            <w:pPr>
              <w:widowControl w:val="0"/>
              <w:jc w:val="center"/>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实验指导书</w:t>
            </w:r>
          </w:p>
        </w:tc>
        <w:tc>
          <w:tcPr>
            <w:tcW w:w="369" w:type="pct"/>
            <w:tcBorders>
              <w:left w:val="double" w:color="auto" w:sz="4" w:space="0"/>
            </w:tcBorders>
            <w:noWrap w:val="0"/>
            <w:vAlign w:val="center"/>
          </w:tcPr>
          <w:p w14:paraId="65FEE229">
            <w:pPr>
              <w:widowControl w:val="0"/>
              <w:jc w:val="center"/>
              <w:rPr>
                <w:rFonts w:ascii="Times New Roman" w:hAnsi="Times New Roman" w:eastAsia="宋体" w:cs="Times New Roman"/>
                <w:color w:val="000000"/>
                <w:kern w:val="2"/>
                <w:sz w:val="21"/>
                <w:szCs w:val="21"/>
              </w:rPr>
            </w:pPr>
          </w:p>
        </w:tc>
        <w:tc>
          <w:tcPr>
            <w:tcW w:w="369" w:type="pct"/>
            <w:noWrap w:val="0"/>
            <w:vAlign w:val="center"/>
          </w:tcPr>
          <w:p w14:paraId="07A99ED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40</w:t>
            </w:r>
          </w:p>
        </w:tc>
        <w:tc>
          <w:tcPr>
            <w:tcW w:w="369" w:type="pct"/>
            <w:noWrap w:val="0"/>
            <w:vAlign w:val="center"/>
          </w:tcPr>
          <w:p w14:paraId="3584EF13">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40</w:t>
            </w:r>
          </w:p>
        </w:tc>
        <w:tc>
          <w:tcPr>
            <w:tcW w:w="369" w:type="pct"/>
            <w:noWrap w:val="0"/>
            <w:vAlign w:val="center"/>
          </w:tcPr>
          <w:p w14:paraId="118E2EC8">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20</w:t>
            </w:r>
          </w:p>
        </w:tc>
        <w:tc>
          <w:tcPr>
            <w:tcW w:w="369" w:type="pct"/>
            <w:noWrap w:val="0"/>
            <w:vAlign w:val="center"/>
          </w:tcPr>
          <w:p w14:paraId="3C39EC55">
            <w:pPr>
              <w:widowControl w:val="0"/>
              <w:jc w:val="center"/>
              <w:rPr>
                <w:rFonts w:ascii="Times New Roman" w:hAnsi="Times New Roman" w:eastAsia="宋体" w:cs="Times New Roman"/>
                <w:color w:val="000000"/>
                <w:kern w:val="2"/>
                <w:sz w:val="21"/>
                <w:szCs w:val="21"/>
              </w:rPr>
            </w:pPr>
          </w:p>
        </w:tc>
        <w:tc>
          <w:tcPr>
            <w:tcW w:w="371" w:type="pct"/>
            <w:noWrap w:val="0"/>
            <w:vAlign w:val="center"/>
          </w:tcPr>
          <w:p w14:paraId="54CC3C5E">
            <w:pPr>
              <w:widowControl w:val="0"/>
              <w:jc w:val="center"/>
              <w:rPr>
                <w:rFonts w:ascii="Times New Roman" w:hAnsi="Times New Roman" w:eastAsia="宋体" w:cs="Times New Roman"/>
                <w:color w:val="000000"/>
                <w:kern w:val="2"/>
                <w:sz w:val="21"/>
                <w:szCs w:val="21"/>
              </w:rPr>
            </w:pPr>
          </w:p>
        </w:tc>
        <w:tc>
          <w:tcPr>
            <w:tcW w:w="426" w:type="pct"/>
            <w:tcBorders>
              <w:right w:val="single" w:color="auto" w:sz="12" w:space="0"/>
            </w:tcBorders>
            <w:noWrap w:val="0"/>
            <w:vAlign w:val="center"/>
          </w:tcPr>
          <w:p w14:paraId="396C4380">
            <w:pPr>
              <w:widowControl w:val="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1</w:t>
            </w:r>
            <w:r>
              <w:rPr>
                <w:rFonts w:ascii="Times New Roman" w:hAnsi="Times New Roman" w:eastAsia="宋体" w:cs="Times New Roman"/>
                <w:color w:val="000000"/>
                <w:kern w:val="2"/>
                <w:sz w:val="21"/>
                <w:szCs w:val="21"/>
              </w:rPr>
              <w:t>00</w:t>
            </w:r>
          </w:p>
        </w:tc>
      </w:tr>
    </w:tbl>
    <w:p w14:paraId="6EBC34BB">
      <w:pPr>
        <w:widowControl w:val="0"/>
        <w:spacing w:before="326" w:beforeLines="100" w:line="360" w:lineRule="auto"/>
        <w:jc w:val="both"/>
        <w:outlineLvl w:val="0"/>
        <w:rPr>
          <w:rFonts w:ascii="黑体" w:hAnsi="宋体" w:eastAsia="黑体" w:cs="Times New Roman"/>
          <w:kern w:val="2"/>
          <w:sz w:val="28"/>
        </w:rPr>
      </w:pPr>
      <w:bookmarkStart w:id="32" w:name="_Toc27858"/>
      <w:bookmarkStart w:id="33" w:name="_Toc10034"/>
      <w:r>
        <w:rPr>
          <w:rFonts w:hint="eastAsia" w:ascii="黑体" w:hAnsi="宋体" w:eastAsia="黑体" w:cs="Times New Roman"/>
          <w:kern w:val="2"/>
          <w:sz w:val="28"/>
        </w:rPr>
        <w:t>六、其他需要说明的问题</w:t>
      </w:r>
      <w:bookmarkEnd w:id="32"/>
      <w:bookmarkEnd w:id="33"/>
      <w:r>
        <w:rPr>
          <w:rFonts w:hint="eastAsia" w:ascii="黑体" w:hAnsi="宋体" w:eastAsia="黑体" w:cs="Times New Roman"/>
          <w:kern w:val="2"/>
          <w:sz w:val="28"/>
        </w:rPr>
        <w:t xml:space="preserve"> </w:t>
      </w:r>
    </w:p>
    <w:tbl>
      <w:tblPr>
        <w:tblStyle w:val="7"/>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5F9751A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5000" w:type="pct"/>
            <w:noWrap w:val="0"/>
            <w:vAlign w:val="top"/>
          </w:tcPr>
          <w:p w14:paraId="4BF119B9">
            <w:pPr>
              <w:widowControl w:val="0"/>
              <w:jc w:val="both"/>
              <w:rPr>
                <w:rFonts w:ascii="Times New Roman" w:hAnsi="Times New Roman" w:eastAsia="宋体" w:cs="Times New Roman"/>
                <w:bCs/>
                <w:color w:val="000000"/>
                <w:kern w:val="2"/>
                <w:sz w:val="21"/>
                <w:szCs w:val="21"/>
              </w:rPr>
            </w:pPr>
            <w:r>
              <w:rPr>
                <w:rFonts w:hint="eastAsia" w:ascii="Times New Roman" w:hAnsi="Times New Roman" w:eastAsia="宋体" w:cs="Times New Roman"/>
                <w:bCs/>
                <w:color w:val="000000"/>
                <w:kern w:val="2"/>
                <w:sz w:val="21"/>
                <w:szCs w:val="21"/>
              </w:rPr>
              <w:t>无</w:t>
            </w:r>
          </w:p>
          <w:p w14:paraId="4069122F">
            <w:pPr>
              <w:widowControl w:val="0"/>
              <w:jc w:val="both"/>
              <w:rPr>
                <w:rFonts w:ascii="宋体" w:hAnsi="宋体" w:eastAsia="宋体" w:cs="Times New Roman"/>
                <w:bCs/>
                <w:color w:val="000000"/>
                <w:kern w:val="2"/>
                <w:sz w:val="21"/>
                <w:szCs w:val="21"/>
              </w:rPr>
            </w:pPr>
          </w:p>
          <w:p w14:paraId="1FE81899">
            <w:pPr>
              <w:widowControl w:val="0"/>
              <w:jc w:val="both"/>
              <w:rPr>
                <w:rFonts w:ascii="黑体" w:hAnsi="Times New Roman" w:eastAsia="宋体" w:cs="Times New Roman"/>
                <w:color w:val="000000"/>
                <w:kern w:val="2"/>
                <w:sz w:val="21"/>
                <w:szCs w:val="21"/>
              </w:rPr>
            </w:pPr>
          </w:p>
        </w:tc>
      </w:tr>
    </w:tbl>
    <w:p w14:paraId="5120FE1D">
      <w:pPr>
        <w:widowControl/>
        <w:jc w:val="left"/>
        <w:rPr>
          <w:rFonts w:hint="eastAsia" w:ascii="宋体" w:hAnsi="宋体" w:eastAsia="宋体" w:cs="宋体"/>
          <w:kern w:val="0"/>
          <w:sz w:val="24"/>
        </w:rPr>
      </w:pPr>
    </w:p>
    <w:p w14:paraId="7F75F5BA">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kern w:val="0"/>
          <w:sz w:val="24"/>
          <w:szCs w:val="24"/>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A53D">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47F90">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4A947F90">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E37E1">
    <w:pPr>
      <w:pStyle w:val="4"/>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6350" b="11430"/>
              <wp:wrapNone/>
              <wp:docPr id="12" name="文本框 12"/>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B3C434A">
                          <w:pPr>
                            <w:rPr>
                              <w:rFonts w:ascii="Times New Roman" w:hAnsi="Times New Roman"/>
                            </w:rPr>
                          </w:pPr>
                          <w:r>
                            <w:rPr>
                              <w:rFonts w:ascii="Times New Roman" w:hAnsi="Times New Roman"/>
                            </w:rPr>
                            <w:t>SJQU-QR-JW-05</w:t>
                          </w:r>
                          <w:r>
                            <w:rPr>
                              <w:rFonts w:hint="eastAsia" w:ascii="Times New Roman" w:hAnsi="Times New Roman"/>
                              <w:lang w:val="en-US" w:eastAsia="zh-CN"/>
                            </w:rPr>
                            <w:t>5</w:t>
                          </w:r>
                          <w:r>
                            <w:rPr>
                              <w:rFonts w:ascii="Times New Roman" w:hAnsi="Times New Roman"/>
                            </w:rPr>
                            <w:t>（A0）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7hkpnUAAAACQEA&#10;AA8AAAAAAAAAAQAgAAAAIgAAAGRycy9kb3ducmV2LnhtbFBLAQIUABQAAAAIAIdO4kBDnKrsVwIA&#10;AJ8EAAAOAAAAAAAAAAEAIAAAACMBAABkcnMvZTJvRG9jLnhtbFBLBQYAAAAABgAGAFkBAADsBQAA&#10;AAA=&#10;">
              <v:fill on="t" focussize="0,0"/>
              <v:stroke on="f" weight="0.5pt"/>
              <v:imagedata o:title=""/>
              <o:lock v:ext="edit" aspectratio="f"/>
              <v:textbox>
                <w:txbxContent>
                  <w:p w14:paraId="6B3C434A">
                    <w:pPr>
                      <w:rPr>
                        <w:rFonts w:ascii="Times New Roman" w:hAnsi="Times New Roman"/>
                      </w:rPr>
                    </w:pPr>
                    <w:r>
                      <w:rPr>
                        <w:rFonts w:ascii="Times New Roman" w:hAnsi="Times New Roman"/>
                      </w:rPr>
                      <w:t>SJQU-QR-JW-05</w:t>
                    </w:r>
                    <w:r>
                      <w:rPr>
                        <w:rFonts w:hint="eastAsia" w:ascii="Times New Roman" w:hAnsi="Times New Roman"/>
                        <w:lang w:val="en-US" w:eastAsia="zh-CN"/>
                      </w:rPr>
                      <w:t>5</w:t>
                    </w:r>
                    <w:r>
                      <w:rPr>
                        <w:rFonts w:ascii="Times New Roman" w:hAnsi="Times New Roman"/>
                      </w:rPr>
                      <w:t>（A0）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311209"/>
    <w:multiLevelType w:val="multilevel"/>
    <w:tmpl w:val="7D3112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22605"/>
    <w:rsid w:val="01060DCA"/>
    <w:rsid w:val="010A2768"/>
    <w:rsid w:val="013D4BB8"/>
    <w:rsid w:val="03664F47"/>
    <w:rsid w:val="0BBD0E12"/>
    <w:rsid w:val="0EF93780"/>
    <w:rsid w:val="11852E5B"/>
    <w:rsid w:val="13476851"/>
    <w:rsid w:val="21B87B2D"/>
    <w:rsid w:val="255B73D6"/>
    <w:rsid w:val="30A20B08"/>
    <w:rsid w:val="31037E72"/>
    <w:rsid w:val="32764F2C"/>
    <w:rsid w:val="3AA145B4"/>
    <w:rsid w:val="3B3F71BF"/>
    <w:rsid w:val="3BDB7DAE"/>
    <w:rsid w:val="44720EC8"/>
    <w:rsid w:val="47CF4F95"/>
    <w:rsid w:val="490254EF"/>
    <w:rsid w:val="4ACE79FD"/>
    <w:rsid w:val="4F305220"/>
    <w:rsid w:val="55492790"/>
    <w:rsid w:val="588A750A"/>
    <w:rsid w:val="59042726"/>
    <w:rsid w:val="5A18124A"/>
    <w:rsid w:val="5DEF008F"/>
    <w:rsid w:val="60273FB0"/>
    <w:rsid w:val="64AD0C1E"/>
    <w:rsid w:val="66722605"/>
    <w:rsid w:val="69236FB5"/>
    <w:rsid w:val="70EA3F4A"/>
    <w:rsid w:val="72B1059C"/>
    <w:rsid w:val="761165F1"/>
    <w:rsid w:val="77FD22CF"/>
    <w:rsid w:val="79FF6B82"/>
    <w:rsid w:val="7F5F2A25"/>
    <w:rsid w:val="7F7FB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Lines="0" w:beforeAutospacing="0" w:afterLines="0" w:afterAutospacing="0" w:line="240" w:lineRule="auto"/>
      <w:jc w:val="center"/>
      <w:outlineLvl w:val="0"/>
    </w:pPr>
    <w:rPr>
      <w:rFonts w:eastAsia="黑体" w:asciiTheme="minorAscii" w:hAnsiTheme="minorAscii"/>
      <w:b/>
      <w:kern w:val="44"/>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Normal (Web)"/>
    <w:basedOn w:val="1"/>
    <w:unhideWhenUsed/>
    <w:qFormat/>
    <w:uiPriority w:val="99"/>
    <w:pPr>
      <w:spacing w:before="100" w:beforeAutospacing="1" w:after="100" w:afterAutospacing="1"/>
    </w:p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link w:val="2"/>
    <w:qFormat/>
    <w:uiPriority w:val="0"/>
    <w:rPr>
      <w:rFonts w:eastAsia="黑体" w:asciiTheme="minorAscii" w:hAnsiTheme="minorAscii"/>
      <w:b/>
      <w:kern w:val="44"/>
      <w:sz w:val="32"/>
    </w:rPr>
  </w:style>
  <w:style w:type="paragraph" w:customStyle="1" w:styleId="11">
    <w:name w:val="一级标题DG"/>
    <w:basedOn w:val="1"/>
    <w:qFormat/>
    <w:uiPriority w:val="0"/>
    <w:pPr>
      <w:spacing w:line="480" w:lineRule="auto"/>
      <w:outlineLvl w:val="0"/>
    </w:pPr>
    <w:rPr>
      <w:rFonts w:ascii="Arial" w:hAnsi="Arial" w:eastAsia="黑体"/>
      <w:sz w:val="28"/>
    </w:rPr>
  </w:style>
  <w:style w:type="paragraph" w:customStyle="1" w:styleId="12">
    <w:name w:val="表格正文DG"/>
    <w:basedOn w:val="1"/>
    <w:qFormat/>
    <w:uiPriority w:val="0"/>
    <w:pPr>
      <w:jc w:val="center"/>
    </w:pPr>
    <w:rPr>
      <w:rFonts w:ascii="Times New Roman" w:hAnsi="Times New Roman"/>
      <w:color w:val="000000"/>
      <w:sz w:val="21"/>
      <w:szCs w:val="21"/>
    </w:rPr>
  </w:style>
  <w:style w:type="paragraph" w:customStyle="1" w:styleId="13">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750</Words>
  <Characters>819</Characters>
  <Lines>0</Lines>
  <Paragraphs>0</Paragraphs>
  <TotalTime>3</TotalTime>
  <ScaleCrop>false</ScaleCrop>
  <LinksUpToDate>false</LinksUpToDate>
  <CharactersWithSpaces>832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2024-12-07T02:41:00Z</dcterms:created>
  <dc:creator>豆包</dc:creator>
  <cp:lastModifiedBy>鹓翎</cp:lastModifiedBy>
  <dcterms:modified xsi:type="dcterms:W3CDTF">2025-03-05T01:26:28Z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5C0FE5C244A188ABFC8BB9672086A9AB_43</vt:lpwstr>
  </property>
  <property fmtid="{D5CDD505-2E9C-101B-9397-08002B2CF9AE}" pid="4" name="KSOTemplateDocerSaveRecord">
    <vt:lpwstr>eyJoZGlkIjoiY2QwZGU1YmYzZDgxOWQ4NmFjNGViMjY5NThkNDg0MzAiLCJ1c2VySWQiOiIxNTg1MjgwMDQzIn0=</vt:lpwstr>
  </property>
</Properties>
</file>