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DF0" w:rsidRDefault="006738E8">
      <w:pPr>
        <w:spacing w:line="288" w:lineRule="auto"/>
        <w:jc w:val="center"/>
        <w:rPr>
          <w:b/>
          <w:sz w:val="28"/>
          <w:szCs w:val="30"/>
        </w:rPr>
      </w:pPr>
      <w:r>
        <w:rPr>
          <w:rFonts w:hint="eastAsia"/>
          <w:b/>
          <w:sz w:val="28"/>
          <w:szCs w:val="30"/>
        </w:rPr>
        <w:t>【首饰制作（</w:t>
      </w:r>
      <w:r>
        <w:rPr>
          <w:rFonts w:hint="eastAsia"/>
          <w:b/>
          <w:sz w:val="28"/>
          <w:szCs w:val="30"/>
        </w:rPr>
        <w:t>3</w:t>
      </w:r>
      <w:r>
        <w:rPr>
          <w:rFonts w:hint="eastAsia"/>
          <w:b/>
          <w:sz w:val="28"/>
          <w:szCs w:val="30"/>
        </w:rPr>
        <w:t>）】</w:t>
      </w:r>
    </w:p>
    <w:p w:rsidR="00B93DF0" w:rsidRDefault="006738E8">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b/>
          <w:sz w:val="28"/>
          <w:szCs w:val="30"/>
        </w:rPr>
        <w:t>METALSMITH--</w:t>
      </w:r>
      <w:r>
        <w:rPr>
          <w:rFonts w:ascii="宋体" w:hAnsi="宋体" w:hint="eastAsia"/>
          <w:b/>
          <w:sz w:val="28"/>
          <w:szCs w:val="30"/>
        </w:rPr>
        <w:t>Ⅲ</w:t>
      </w:r>
      <w:r>
        <w:rPr>
          <w:rFonts w:hint="eastAsia"/>
          <w:b/>
          <w:sz w:val="28"/>
          <w:szCs w:val="30"/>
        </w:rPr>
        <w:t>】</w:t>
      </w:r>
      <w:bookmarkStart w:id="0" w:name="a2"/>
      <w:bookmarkEnd w:id="0"/>
    </w:p>
    <w:p w:rsidR="00B93DF0" w:rsidRDefault="006738E8" w:rsidP="001A1A33">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B93DF0" w:rsidRPr="00AC457F" w:rsidRDefault="006738E8" w:rsidP="00A01BAD">
      <w:pPr>
        <w:snapToGrid w:val="0"/>
        <w:spacing w:line="288" w:lineRule="auto"/>
        <w:ind w:firstLineChars="196" w:firstLine="413"/>
        <w:rPr>
          <w:rFonts w:ascii="宋体" w:hAnsi="宋体"/>
          <w:color w:val="000000"/>
          <w:szCs w:val="21"/>
        </w:rPr>
      </w:pPr>
      <w:r w:rsidRPr="00AC457F">
        <w:rPr>
          <w:rFonts w:ascii="宋体" w:hAnsi="宋体"/>
          <w:b/>
          <w:bCs/>
          <w:color w:val="000000"/>
          <w:szCs w:val="21"/>
        </w:rPr>
        <w:t>课程代码：</w:t>
      </w:r>
      <w:r w:rsidRPr="00AC457F">
        <w:rPr>
          <w:rFonts w:ascii="宋体" w:hAnsi="宋体"/>
          <w:color w:val="000000"/>
          <w:szCs w:val="21"/>
        </w:rPr>
        <w:t>【</w:t>
      </w:r>
      <w:r w:rsidRPr="00AC457F">
        <w:rPr>
          <w:rFonts w:ascii="宋体" w:hAnsi="宋体" w:hint="eastAsia"/>
          <w:color w:val="000000"/>
          <w:szCs w:val="21"/>
        </w:rPr>
        <w:t>2040</w:t>
      </w:r>
      <w:r w:rsidR="00777B00">
        <w:rPr>
          <w:rFonts w:ascii="宋体" w:hAnsi="宋体" w:hint="eastAsia"/>
          <w:color w:val="000000"/>
          <w:szCs w:val="21"/>
        </w:rPr>
        <w:t>092</w:t>
      </w:r>
      <w:r w:rsidRPr="00AC457F">
        <w:rPr>
          <w:rFonts w:ascii="宋体" w:hAnsi="宋体"/>
          <w:color w:val="000000"/>
          <w:szCs w:val="21"/>
        </w:rPr>
        <w:t>】</w:t>
      </w:r>
    </w:p>
    <w:p w:rsidR="00B93DF0" w:rsidRPr="00AC457F" w:rsidRDefault="006738E8" w:rsidP="00A01BAD">
      <w:pPr>
        <w:snapToGrid w:val="0"/>
        <w:spacing w:line="288" w:lineRule="auto"/>
        <w:ind w:firstLineChars="196" w:firstLine="413"/>
        <w:rPr>
          <w:rFonts w:ascii="宋体" w:hAnsi="宋体"/>
          <w:color w:val="000000"/>
          <w:szCs w:val="21"/>
        </w:rPr>
      </w:pPr>
      <w:r w:rsidRPr="00AC457F">
        <w:rPr>
          <w:rFonts w:ascii="宋体" w:hAnsi="宋体"/>
          <w:b/>
          <w:bCs/>
          <w:color w:val="000000"/>
          <w:szCs w:val="21"/>
        </w:rPr>
        <w:t>课程学分：</w:t>
      </w:r>
      <w:r w:rsidRPr="00AC457F">
        <w:rPr>
          <w:rFonts w:ascii="宋体" w:hAnsi="宋体"/>
          <w:color w:val="000000"/>
          <w:szCs w:val="21"/>
        </w:rPr>
        <w:t>【</w:t>
      </w:r>
      <w:r w:rsidR="00781A17">
        <w:rPr>
          <w:rFonts w:ascii="宋体" w:hAnsi="宋体" w:hint="eastAsia"/>
          <w:color w:val="000000"/>
          <w:szCs w:val="21"/>
        </w:rPr>
        <w:t>6</w:t>
      </w:r>
      <w:r w:rsidRPr="00AC457F">
        <w:rPr>
          <w:rFonts w:ascii="宋体" w:hAnsi="宋体"/>
          <w:color w:val="000000"/>
          <w:szCs w:val="21"/>
        </w:rPr>
        <w:t>】</w:t>
      </w:r>
    </w:p>
    <w:p w:rsidR="00B93DF0" w:rsidRPr="00AC457F" w:rsidRDefault="006738E8" w:rsidP="00A01BAD">
      <w:pPr>
        <w:snapToGrid w:val="0"/>
        <w:spacing w:line="288" w:lineRule="auto"/>
        <w:ind w:firstLineChars="196" w:firstLine="413"/>
        <w:rPr>
          <w:rFonts w:ascii="宋体" w:hAnsi="宋体"/>
          <w:color w:val="000000"/>
          <w:szCs w:val="21"/>
        </w:rPr>
      </w:pPr>
      <w:r w:rsidRPr="00AC457F">
        <w:rPr>
          <w:rFonts w:ascii="宋体" w:hAnsi="宋体"/>
          <w:b/>
          <w:bCs/>
          <w:color w:val="000000"/>
          <w:szCs w:val="21"/>
        </w:rPr>
        <w:t>面向专业：</w:t>
      </w:r>
      <w:r w:rsidRPr="00AC457F">
        <w:rPr>
          <w:rFonts w:ascii="宋体" w:hAnsi="宋体"/>
          <w:color w:val="000000"/>
          <w:szCs w:val="21"/>
        </w:rPr>
        <w:t>【</w:t>
      </w:r>
      <w:r w:rsidRPr="00AC457F">
        <w:rPr>
          <w:rFonts w:ascii="宋体" w:hAnsi="宋体" w:hint="eastAsia"/>
          <w:color w:val="000000"/>
          <w:szCs w:val="21"/>
        </w:rPr>
        <w:t>产品设计</w:t>
      </w:r>
      <w:r w:rsidRPr="00AC457F">
        <w:rPr>
          <w:rFonts w:ascii="宋体" w:hAnsi="宋体"/>
          <w:color w:val="000000"/>
          <w:szCs w:val="21"/>
        </w:rPr>
        <w:t>】</w:t>
      </w:r>
    </w:p>
    <w:p w:rsidR="00B93DF0" w:rsidRPr="00AC457F" w:rsidRDefault="006738E8" w:rsidP="00A01BAD">
      <w:pPr>
        <w:snapToGrid w:val="0"/>
        <w:spacing w:line="288" w:lineRule="auto"/>
        <w:ind w:firstLineChars="196" w:firstLine="413"/>
        <w:rPr>
          <w:rFonts w:ascii="宋体" w:hAnsi="宋体"/>
          <w:color w:val="000000"/>
          <w:szCs w:val="21"/>
        </w:rPr>
      </w:pPr>
      <w:r w:rsidRPr="00AC457F">
        <w:rPr>
          <w:rFonts w:ascii="宋体" w:hAnsi="宋体"/>
          <w:b/>
          <w:bCs/>
          <w:color w:val="000000"/>
          <w:szCs w:val="21"/>
        </w:rPr>
        <w:t>课程性质：</w:t>
      </w:r>
      <w:r w:rsidRPr="00AC457F">
        <w:rPr>
          <w:rFonts w:ascii="宋体" w:hAnsi="宋体"/>
          <w:color w:val="000000"/>
          <w:szCs w:val="21"/>
        </w:rPr>
        <w:t>【</w:t>
      </w:r>
      <w:r w:rsidRPr="00AC457F">
        <w:rPr>
          <w:rFonts w:ascii="宋体" w:hAnsi="宋体" w:hint="eastAsia"/>
          <w:color w:val="000000"/>
          <w:szCs w:val="21"/>
        </w:rPr>
        <w:t>系级必修课</w:t>
      </w:r>
      <w:r w:rsidRPr="00AC457F">
        <w:rPr>
          <w:rFonts w:ascii="宋体" w:hAnsi="宋体"/>
          <w:color w:val="000000"/>
          <w:szCs w:val="21"/>
        </w:rPr>
        <w:t>】</w:t>
      </w:r>
    </w:p>
    <w:p w:rsidR="00B93DF0" w:rsidRPr="00AC457F" w:rsidRDefault="006738E8" w:rsidP="00A01BAD">
      <w:pPr>
        <w:snapToGrid w:val="0"/>
        <w:spacing w:line="288" w:lineRule="auto"/>
        <w:ind w:firstLineChars="196" w:firstLine="413"/>
        <w:rPr>
          <w:rFonts w:ascii="宋体" w:hAnsi="宋体"/>
          <w:b/>
          <w:bCs/>
          <w:color w:val="000000"/>
          <w:szCs w:val="21"/>
        </w:rPr>
      </w:pPr>
      <w:r w:rsidRPr="00AC457F">
        <w:rPr>
          <w:rFonts w:ascii="宋体" w:hAnsi="宋体"/>
          <w:b/>
          <w:bCs/>
          <w:color w:val="000000"/>
          <w:szCs w:val="21"/>
        </w:rPr>
        <w:t>开课院系：</w:t>
      </w:r>
      <w:r w:rsidRPr="00AC457F">
        <w:rPr>
          <w:rFonts w:ascii="宋体" w:hAnsi="宋体" w:hint="eastAsia"/>
          <w:bCs/>
          <w:color w:val="000000"/>
          <w:szCs w:val="21"/>
        </w:rPr>
        <w:t>珠宝学院</w:t>
      </w:r>
      <w:r w:rsidR="003E36C4" w:rsidRPr="00AC457F">
        <w:rPr>
          <w:rFonts w:ascii="宋体" w:hAnsi="宋体" w:hint="eastAsia"/>
          <w:bCs/>
          <w:color w:val="000000"/>
          <w:szCs w:val="21"/>
        </w:rPr>
        <w:t>产品设计</w:t>
      </w:r>
      <w:r w:rsidRPr="00AC457F">
        <w:rPr>
          <w:rFonts w:ascii="宋体" w:hAnsi="宋体" w:hint="eastAsia"/>
          <w:bCs/>
          <w:color w:val="000000"/>
          <w:szCs w:val="21"/>
        </w:rPr>
        <w:t>系</w:t>
      </w:r>
    </w:p>
    <w:p w:rsidR="00B93DF0" w:rsidRPr="00AC457F" w:rsidRDefault="006738E8" w:rsidP="00A01BAD">
      <w:pPr>
        <w:snapToGrid w:val="0"/>
        <w:spacing w:line="288" w:lineRule="auto"/>
        <w:ind w:firstLineChars="196" w:firstLine="413"/>
        <w:rPr>
          <w:rFonts w:ascii="宋体" w:hAnsi="宋体"/>
          <w:color w:val="000000"/>
          <w:szCs w:val="21"/>
        </w:rPr>
      </w:pPr>
      <w:r w:rsidRPr="00AC457F">
        <w:rPr>
          <w:rFonts w:ascii="宋体" w:hAnsi="宋体"/>
          <w:b/>
          <w:bCs/>
          <w:color w:val="000000"/>
          <w:szCs w:val="21"/>
        </w:rPr>
        <w:t>使用教材：</w:t>
      </w:r>
      <w:r w:rsidRPr="00AC457F">
        <w:rPr>
          <w:rFonts w:ascii="宋体" w:hAnsi="宋体"/>
          <w:color w:val="000000"/>
          <w:szCs w:val="21"/>
        </w:rPr>
        <w:t>主教材【</w:t>
      </w:r>
      <w:r w:rsidRPr="00AC457F">
        <w:rPr>
          <w:rFonts w:ascii="宋体" w:hAnsi="宋体" w:hint="eastAsia"/>
          <w:color w:val="000000"/>
          <w:szCs w:val="21"/>
        </w:rPr>
        <w:t>贵金属材料与首饰制作，徐植，上海人民美术出版社，2014年1月第一版</w:t>
      </w:r>
      <w:r w:rsidRPr="00AC457F">
        <w:rPr>
          <w:rFonts w:ascii="宋体" w:hAnsi="宋体"/>
          <w:color w:val="000000"/>
          <w:szCs w:val="21"/>
        </w:rPr>
        <w:t>】</w:t>
      </w:r>
    </w:p>
    <w:p w:rsidR="00B93DF0" w:rsidRPr="00AC457F" w:rsidRDefault="006738E8" w:rsidP="00A01BAD">
      <w:pPr>
        <w:snapToGrid w:val="0"/>
        <w:spacing w:line="288" w:lineRule="auto"/>
        <w:ind w:firstLineChars="700" w:firstLine="1470"/>
        <w:rPr>
          <w:rFonts w:ascii="宋体" w:hAnsi="宋体"/>
          <w:color w:val="000000"/>
          <w:szCs w:val="21"/>
        </w:rPr>
      </w:pPr>
      <w:r w:rsidRPr="00AC457F">
        <w:rPr>
          <w:rFonts w:ascii="宋体" w:hAnsi="宋体"/>
          <w:color w:val="000000"/>
          <w:szCs w:val="21"/>
        </w:rPr>
        <w:t>辅助教材【</w:t>
      </w:r>
      <w:r w:rsidRPr="00AC457F">
        <w:rPr>
          <w:rFonts w:ascii="宋体" w:hAnsi="宋体" w:hint="eastAsia"/>
          <w:color w:val="000000"/>
          <w:szCs w:val="21"/>
        </w:rPr>
        <w:t>现代首饰工艺与设计，邹宁馨、伏永和编著， 中国纺织出版社 2008.1</w:t>
      </w:r>
      <w:r w:rsidRPr="00AC457F">
        <w:rPr>
          <w:rFonts w:ascii="宋体" w:hAnsi="宋体"/>
          <w:color w:val="000000"/>
          <w:szCs w:val="21"/>
        </w:rPr>
        <w:t>】</w:t>
      </w:r>
    </w:p>
    <w:p w:rsidR="00B93DF0" w:rsidRPr="00AC457F" w:rsidRDefault="006738E8" w:rsidP="00A01BAD">
      <w:pPr>
        <w:snapToGrid w:val="0"/>
        <w:spacing w:line="288" w:lineRule="auto"/>
        <w:ind w:firstLineChars="700" w:firstLine="1470"/>
        <w:rPr>
          <w:rFonts w:ascii="宋体" w:hAnsi="宋体"/>
          <w:color w:val="000000"/>
          <w:szCs w:val="21"/>
        </w:rPr>
      </w:pPr>
      <w:r w:rsidRPr="00AC457F">
        <w:rPr>
          <w:rFonts w:ascii="宋体" w:hAnsi="宋体"/>
          <w:color w:val="000000"/>
          <w:szCs w:val="21"/>
        </w:rPr>
        <w:t>参考教材【同上】</w:t>
      </w:r>
    </w:p>
    <w:p w:rsidR="00B93DF0" w:rsidRPr="00AC457F" w:rsidRDefault="006738E8" w:rsidP="00A01BAD">
      <w:pPr>
        <w:adjustRightInd w:val="0"/>
        <w:snapToGrid w:val="0"/>
        <w:spacing w:line="288" w:lineRule="auto"/>
        <w:ind w:firstLineChars="196" w:firstLine="413"/>
        <w:rPr>
          <w:rFonts w:ascii="宋体" w:hAnsi="宋体"/>
          <w:color w:val="000000"/>
          <w:szCs w:val="21"/>
        </w:rPr>
      </w:pPr>
      <w:r w:rsidRPr="00AC457F">
        <w:rPr>
          <w:rFonts w:ascii="宋体" w:hAnsi="宋体"/>
          <w:b/>
          <w:bCs/>
          <w:color w:val="000000"/>
          <w:szCs w:val="21"/>
        </w:rPr>
        <w:t>先修课程：</w:t>
      </w:r>
      <w:r w:rsidRPr="00AC457F">
        <w:rPr>
          <w:rFonts w:ascii="宋体" w:hAnsi="宋体"/>
          <w:color w:val="000000"/>
          <w:szCs w:val="21"/>
        </w:rPr>
        <w:t>【</w:t>
      </w:r>
      <w:r w:rsidRPr="00AC457F">
        <w:rPr>
          <w:rFonts w:ascii="宋体" w:hAnsi="宋体" w:hint="eastAsia"/>
          <w:color w:val="000000"/>
          <w:szCs w:val="21"/>
        </w:rPr>
        <w:t>首饰制作1-2040090(4)、首饰制作2-2040091(4)、首饰设计专业绘图2040277（4）</w:t>
      </w:r>
      <w:r w:rsidRPr="00AC457F">
        <w:rPr>
          <w:rFonts w:ascii="宋体" w:hAnsi="宋体"/>
          <w:color w:val="000000"/>
          <w:szCs w:val="21"/>
        </w:rPr>
        <w:t>】</w:t>
      </w:r>
    </w:p>
    <w:p w:rsidR="00B93DF0" w:rsidRDefault="006738E8" w:rsidP="001A1A33">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B93DF0" w:rsidRPr="00AC457F" w:rsidRDefault="006738E8" w:rsidP="00A01BAD">
      <w:pPr>
        <w:ind w:firstLineChars="200" w:firstLine="420"/>
        <w:rPr>
          <w:rFonts w:ascii="宋体" w:hAnsi="宋体"/>
          <w:color w:val="000000"/>
          <w:szCs w:val="21"/>
        </w:rPr>
      </w:pPr>
      <w:r w:rsidRPr="00AC457F">
        <w:rPr>
          <w:rFonts w:ascii="宋体" w:hAnsi="宋体" w:hint="eastAsia"/>
          <w:color w:val="000000"/>
          <w:szCs w:val="21"/>
        </w:rPr>
        <w:t>首饰制作3是建立在首饰制作1-2课程内容基础上的进阶课程。本课程主要介绍如何通过特殊造型结构的训练提高学生首饰制作工艺的精细程度，加强学生对金属的细致刻画能力，并使学生掌握多种宝石镶嵌技法，同时引入</w:t>
      </w:r>
      <w:proofErr w:type="gramStart"/>
      <w:r w:rsidRPr="00AC457F">
        <w:rPr>
          <w:rFonts w:ascii="宋体" w:hAnsi="宋体" w:hint="eastAsia"/>
          <w:color w:val="000000"/>
          <w:szCs w:val="21"/>
        </w:rPr>
        <w:t>分部起版的</w:t>
      </w:r>
      <w:proofErr w:type="gramEnd"/>
      <w:r w:rsidRPr="00AC457F">
        <w:rPr>
          <w:rFonts w:ascii="宋体" w:hAnsi="宋体" w:hint="eastAsia"/>
          <w:color w:val="000000"/>
          <w:szCs w:val="21"/>
        </w:rPr>
        <w:t>方式进行大块面首饰的制作，使学生掌握不同结构首饰的</w:t>
      </w:r>
      <w:proofErr w:type="gramStart"/>
      <w:r w:rsidRPr="00AC457F">
        <w:rPr>
          <w:rFonts w:ascii="宋体" w:hAnsi="宋体" w:hint="eastAsia"/>
          <w:color w:val="000000"/>
          <w:szCs w:val="21"/>
        </w:rPr>
        <w:t>不同起版方法</w:t>
      </w:r>
      <w:proofErr w:type="gramEnd"/>
      <w:r w:rsidRPr="00AC457F">
        <w:rPr>
          <w:rFonts w:ascii="宋体" w:hAnsi="宋体" w:hint="eastAsia"/>
          <w:color w:val="000000"/>
          <w:szCs w:val="21"/>
        </w:rPr>
        <w:t>；利用较充分的课时进行个人创作的制作，使学生运用三个学期所学的多种工艺进行个人设计，并独立完成较为成熟的套件首饰。本课程是产品设计专业首饰设计方向学生需要重点掌握的首饰专业课程之一，其与首饰设计专业绘图、首饰专题设计、珠宝设计软件等课程构成了首饰设计方向的核心课程。</w:t>
      </w:r>
    </w:p>
    <w:p w:rsidR="00B93DF0" w:rsidRDefault="00B93DF0">
      <w:pPr>
        <w:snapToGrid w:val="0"/>
        <w:spacing w:line="288" w:lineRule="auto"/>
        <w:ind w:firstLineChars="200" w:firstLine="420"/>
        <w:rPr>
          <w:color w:val="000000"/>
          <w:szCs w:val="21"/>
        </w:rPr>
      </w:pPr>
    </w:p>
    <w:p w:rsidR="00B93DF0" w:rsidRDefault="006738E8" w:rsidP="001A1A33">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B93DF0" w:rsidRPr="00AC457F" w:rsidRDefault="006738E8" w:rsidP="00E8230B">
      <w:pPr>
        <w:ind w:firstLineChars="200" w:firstLine="420"/>
        <w:rPr>
          <w:rFonts w:ascii="宋体" w:hAnsi="宋体"/>
          <w:color w:val="000000"/>
          <w:szCs w:val="21"/>
        </w:rPr>
      </w:pPr>
      <w:r w:rsidRPr="00AC457F">
        <w:rPr>
          <w:rFonts w:ascii="宋体" w:hAnsi="宋体" w:hint="eastAsia"/>
          <w:color w:val="000000"/>
          <w:szCs w:val="21"/>
        </w:rPr>
        <w:t>本课程要求学生具有较高的美术基础和动手能力，同时，需要掌握首饰设计及首饰制作基本的理论知识和实践操作，因此先修课程包括设计学概论、美学原理、造型基础、设计基础、首饰设计专业绘图及首饰制作1、首饰制作2等相关课程。本课程适合产品设计专业首饰设计方向本科学生第五学期开设。</w:t>
      </w:r>
    </w:p>
    <w:p w:rsidR="00B93DF0" w:rsidRPr="00AC457F" w:rsidRDefault="00B93DF0" w:rsidP="00A01BAD">
      <w:pPr>
        <w:snapToGrid w:val="0"/>
        <w:spacing w:line="288" w:lineRule="auto"/>
        <w:ind w:firstLineChars="200" w:firstLine="420"/>
        <w:rPr>
          <w:rFonts w:ascii="宋体" w:hAnsi="宋体"/>
          <w:color w:val="000000"/>
          <w:szCs w:val="21"/>
        </w:rPr>
      </w:pPr>
    </w:p>
    <w:p w:rsidR="00B93DF0" w:rsidRDefault="006738E8" w:rsidP="001A1A33">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课程与培养学生能力的关联性</w:t>
      </w:r>
    </w:p>
    <w:tbl>
      <w:tblPr>
        <w:tblpPr w:leftFromText="180" w:rightFromText="180" w:vertAnchor="text" w:horzAnchor="margin" w:tblpX="250" w:tblpY="213"/>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1461"/>
        <w:gridCol w:w="1178"/>
        <w:gridCol w:w="1330"/>
        <w:gridCol w:w="709"/>
        <w:gridCol w:w="709"/>
        <w:gridCol w:w="708"/>
        <w:gridCol w:w="709"/>
        <w:gridCol w:w="709"/>
      </w:tblGrid>
      <w:tr w:rsidR="00B93DF0" w:rsidRPr="00A01BAD">
        <w:trPr>
          <w:trHeight w:val="223"/>
        </w:trPr>
        <w:tc>
          <w:tcPr>
            <w:tcW w:w="675" w:type="dxa"/>
            <w:vMerge w:val="restart"/>
            <w:vAlign w:val="center"/>
          </w:tcPr>
          <w:p w:rsidR="00B93DF0" w:rsidRPr="00A01BAD" w:rsidRDefault="006738E8">
            <w:pPr>
              <w:snapToGrid w:val="0"/>
              <w:spacing w:line="340" w:lineRule="exact"/>
              <w:jc w:val="center"/>
              <w:rPr>
                <w:color w:val="000000"/>
                <w:szCs w:val="21"/>
              </w:rPr>
            </w:pPr>
            <w:r w:rsidRPr="00A01BAD">
              <w:rPr>
                <w:rFonts w:hint="eastAsia"/>
                <w:color w:val="000000"/>
                <w:szCs w:val="21"/>
              </w:rPr>
              <w:t>自主学习</w:t>
            </w:r>
          </w:p>
        </w:tc>
        <w:tc>
          <w:tcPr>
            <w:tcW w:w="709" w:type="dxa"/>
            <w:vMerge w:val="restart"/>
          </w:tcPr>
          <w:p w:rsidR="00B93DF0" w:rsidRPr="00A01BAD" w:rsidRDefault="006738E8">
            <w:pPr>
              <w:snapToGrid w:val="0"/>
              <w:spacing w:line="340" w:lineRule="exact"/>
              <w:jc w:val="center"/>
              <w:rPr>
                <w:color w:val="000000"/>
                <w:szCs w:val="21"/>
              </w:rPr>
            </w:pPr>
            <w:r w:rsidRPr="00A01BAD">
              <w:rPr>
                <w:rFonts w:hint="eastAsia"/>
                <w:color w:val="000000"/>
                <w:szCs w:val="21"/>
              </w:rPr>
              <w:t>表达沟通</w:t>
            </w:r>
          </w:p>
        </w:tc>
        <w:tc>
          <w:tcPr>
            <w:tcW w:w="3969" w:type="dxa"/>
            <w:gridSpan w:val="3"/>
            <w:vAlign w:val="center"/>
          </w:tcPr>
          <w:p w:rsidR="00B93DF0" w:rsidRPr="00A01BAD" w:rsidRDefault="006738E8">
            <w:pPr>
              <w:snapToGrid w:val="0"/>
              <w:spacing w:line="340" w:lineRule="exact"/>
              <w:jc w:val="center"/>
              <w:rPr>
                <w:color w:val="000000"/>
                <w:szCs w:val="21"/>
              </w:rPr>
            </w:pPr>
            <w:r w:rsidRPr="00A01BAD">
              <w:rPr>
                <w:rFonts w:hint="eastAsia"/>
                <w:color w:val="000000"/>
                <w:szCs w:val="21"/>
              </w:rPr>
              <w:t>专业能力</w:t>
            </w:r>
          </w:p>
        </w:tc>
        <w:tc>
          <w:tcPr>
            <w:tcW w:w="709" w:type="dxa"/>
            <w:vMerge w:val="restart"/>
            <w:vAlign w:val="center"/>
          </w:tcPr>
          <w:p w:rsidR="00B93DF0" w:rsidRPr="00A01BAD" w:rsidRDefault="006738E8">
            <w:pPr>
              <w:snapToGrid w:val="0"/>
              <w:spacing w:line="340" w:lineRule="exact"/>
              <w:jc w:val="center"/>
              <w:rPr>
                <w:color w:val="000000"/>
                <w:szCs w:val="21"/>
              </w:rPr>
            </w:pPr>
            <w:r w:rsidRPr="00A01BAD">
              <w:rPr>
                <w:rFonts w:hint="eastAsia"/>
                <w:color w:val="000000"/>
                <w:szCs w:val="21"/>
              </w:rPr>
              <w:t>尽责抗压</w:t>
            </w:r>
          </w:p>
        </w:tc>
        <w:tc>
          <w:tcPr>
            <w:tcW w:w="709" w:type="dxa"/>
            <w:vMerge w:val="restart"/>
            <w:vAlign w:val="center"/>
          </w:tcPr>
          <w:p w:rsidR="00B93DF0" w:rsidRPr="00A01BAD" w:rsidRDefault="006738E8">
            <w:pPr>
              <w:snapToGrid w:val="0"/>
              <w:spacing w:line="340" w:lineRule="exact"/>
              <w:jc w:val="center"/>
              <w:rPr>
                <w:color w:val="000000"/>
                <w:szCs w:val="21"/>
              </w:rPr>
            </w:pPr>
            <w:r w:rsidRPr="00A01BAD">
              <w:rPr>
                <w:rFonts w:hint="eastAsia"/>
                <w:color w:val="000000"/>
                <w:szCs w:val="21"/>
              </w:rPr>
              <w:t>协同创新</w:t>
            </w:r>
          </w:p>
        </w:tc>
        <w:tc>
          <w:tcPr>
            <w:tcW w:w="708" w:type="dxa"/>
            <w:vMerge w:val="restart"/>
            <w:vAlign w:val="center"/>
          </w:tcPr>
          <w:p w:rsidR="00B93DF0" w:rsidRPr="00A01BAD" w:rsidRDefault="006738E8">
            <w:pPr>
              <w:snapToGrid w:val="0"/>
              <w:spacing w:line="340" w:lineRule="exact"/>
              <w:jc w:val="center"/>
              <w:rPr>
                <w:color w:val="000000"/>
                <w:szCs w:val="21"/>
              </w:rPr>
            </w:pPr>
            <w:r w:rsidRPr="00A01BAD">
              <w:rPr>
                <w:rFonts w:hint="eastAsia"/>
                <w:color w:val="000000"/>
                <w:szCs w:val="21"/>
              </w:rPr>
              <w:t>服务关爱</w:t>
            </w:r>
          </w:p>
        </w:tc>
        <w:tc>
          <w:tcPr>
            <w:tcW w:w="709" w:type="dxa"/>
            <w:vMerge w:val="restart"/>
          </w:tcPr>
          <w:p w:rsidR="00B93DF0" w:rsidRPr="00A01BAD" w:rsidRDefault="006738E8">
            <w:pPr>
              <w:snapToGrid w:val="0"/>
              <w:spacing w:line="340" w:lineRule="exact"/>
              <w:jc w:val="center"/>
              <w:rPr>
                <w:color w:val="000000"/>
                <w:szCs w:val="21"/>
              </w:rPr>
            </w:pPr>
            <w:r w:rsidRPr="00A01BAD">
              <w:rPr>
                <w:rFonts w:hint="eastAsia"/>
                <w:color w:val="000000"/>
                <w:szCs w:val="21"/>
              </w:rPr>
              <w:t>信息应用</w:t>
            </w:r>
          </w:p>
        </w:tc>
        <w:tc>
          <w:tcPr>
            <w:tcW w:w="709" w:type="dxa"/>
            <w:vMerge w:val="restart"/>
          </w:tcPr>
          <w:p w:rsidR="00B93DF0" w:rsidRPr="00A01BAD" w:rsidRDefault="006738E8">
            <w:pPr>
              <w:snapToGrid w:val="0"/>
              <w:spacing w:line="340" w:lineRule="exact"/>
              <w:jc w:val="center"/>
              <w:rPr>
                <w:color w:val="000000"/>
                <w:szCs w:val="21"/>
              </w:rPr>
            </w:pPr>
            <w:r w:rsidRPr="00A01BAD">
              <w:rPr>
                <w:rFonts w:hint="eastAsia"/>
                <w:color w:val="000000"/>
                <w:szCs w:val="21"/>
              </w:rPr>
              <w:t>国际视野</w:t>
            </w:r>
          </w:p>
        </w:tc>
      </w:tr>
      <w:tr w:rsidR="00B93DF0" w:rsidRPr="00A01BAD">
        <w:trPr>
          <w:trHeight w:val="345"/>
        </w:trPr>
        <w:tc>
          <w:tcPr>
            <w:tcW w:w="675" w:type="dxa"/>
            <w:vMerge/>
            <w:vAlign w:val="center"/>
          </w:tcPr>
          <w:p w:rsidR="00B93DF0" w:rsidRPr="00A01BAD" w:rsidRDefault="00B93DF0">
            <w:pPr>
              <w:snapToGrid w:val="0"/>
              <w:spacing w:line="340" w:lineRule="exact"/>
              <w:jc w:val="center"/>
              <w:rPr>
                <w:color w:val="000000"/>
                <w:szCs w:val="21"/>
              </w:rPr>
            </w:pPr>
          </w:p>
        </w:tc>
        <w:tc>
          <w:tcPr>
            <w:tcW w:w="709" w:type="dxa"/>
            <w:vMerge/>
          </w:tcPr>
          <w:p w:rsidR="00B93DF0" w:rsidRPr="00A01BAD" w:rsidRDefault="00B93DF0">
            <w:pPr>
              <w:snapToGrid w:val="0"/>
              <w:spacing w:line="340" w:lineRule="exact"/>
              <w:jc w:val="center"/>
              <w:rPr>
                <w:color w:val="000000"/>
                <w:szCs w:val="21"/>
              </w:rPr>
            </w:pPr>
          </w:p>
        </w:tc>
        <w:tc>
          <w:tcPr>
            <w:tcW w:w="1461" w:type="dxa"/>
            <w:vAlign w:val="center"/>
          </w:tcPr>
          <w:p w:rsidR="00B93DF0" w:rsidRPr="00A01BAD" w:rsidRDefault="006738E8">
            <w:pPr>
              <w:snapToGrid w:val="0"/>
              <w:spacing w:line="340" w:lineRule="exact"/>
              <w:jc w:val="center"/>
              <w:rPr>
                <w:color w:val="000000"/>
                <w:szCs w:val="21"/>
              </w:rPr>
            </w:pPr>
            <w:r w:rsidRPr="00A01BAD">
              <w:rPr>
                <w:rFonts w:hint="eastAsia"/>
                <w:color w:val="000000"/>
                <w:szCs w:val="21"/>
              </w:rPr>
              <w:t>专业设计能力</w:t>
            </w:r>
          </w:p>
        </w:tc>
        <w:tc>
          <w:tcPr>
            <w:tcW w:w="1178" w:type="dxa"/>
            <w:vAlign w:val="center"/>
          </w:tcPr>
          <w:p w:rsidR="00B93DF0" w:rsidRPr="00A01BAD" w:rsidRDefault="006738E8">
            <w:pPr>
              <w:snapToGrid w:val="0"/>
              <w:spacing w:line="340" w:lineRule="exact"/>
              <w:jc w:val="center"/>
              <w:rPr>
                <w:color w:val="000000"/>
                <w:szCs w:val="21"/>
              </w:rPr>
            </w:pPr>
            <w:r w:rsidRPr="00A01BAD">
              <w:rPr>
                <w:rFonts w:hint="eastAsia"/>
                <w:color w:val="000000"/>
                <w:szCs w:val="21"/>
              </w:rPr>
              <w:t>动手能力</w:t>
            </w:r>
          </w:p>
        </w:tc>
        <w:tc>
          <w:tcPr>
            <w:tcW w:w="1330" w:type="dxa"/>
            <w:vAlign w:val="center"/>
          </w:tcPr>
          <w:p w:rsidR="00B93DF0" w:rsidRPr="00A01BAD" w:rsidRDefault="006738E8">
            <w:pPr>
              <w:snapToGrid w:val="0"/>
              <w:spacing w:line="340" w:lineRule="exact"/>
              <w:jc w:val="center"/>
              <w:rPr>
                <w:color w:val="000000"/>
                <w:szCs w:val="21"/>
              </w:rPr>
            </w:pPr>
            <w:r w:rsidRPr="00A01BAD">
              <w:rPr>
                <w:rFonts w:hint="eastAsia"/>
                <w:color w:val="000000"/>
                <w:szCs w:val="21"/>
              </w:rPr>
              <w:t>创新能力</w:t>
            </w:r>
          </w:p>
        </w:tc>
        <w:tc>
          <w:tcPr>
            <w:tcW w:w="709" w:type="dxa"/>
            <w:vMerge/>
            <w:vAlign w:val="center"/>
          </w:tcPr>
          <w:p w:rsidR="00B93DF0" w:rsidRPr="00A01BAD" w:rsidRDefault="00B93DF0">
            <w:pPr>
              <w:snapToGrid w:val="0"/>
              <w:spacing w:line="340" w:lineRule="exact"/>
              <w:jc w:val="center"/>
              <w:rPr>
                <w:color w:val="000000"/>
                <w:szCs w:val="21"/>
              </w:rPr>
            </w:pPr>
          </w:p>
        </w:tc>
        <w:tc>
          <w:tcPr>
            <w:tcW w:w="709" w:type="dxa"/>
            <w:vMerge/>
            <w:vAlign w:val="center"/>
          </w:tcPr>
          <w:p w:rsidR="00B93DF0" w:rsidRPr="00A01BAD" w:rsidRDefault="00B93DF0">
            <w:pPr>
              <w:snapToGrid w:val="0"/>
              <w:spacing w:line="340" w:lineRule="exact"/>
              <w:jc w:val="center"/>
              <w:rPr>
                <w:color w:val="000000"/>
                <w:szCs w:val="21"/>
              </w:rPr>
            </w:pPr>
          </w:p>
        </w:tc>
        <w:tc>
          <w:tcPr>
            <w:tcW w:w="708" w:type="dxa"/>
            <w:vMerge/>
            <w:vAlign w:val="center"/>
          </w:tcPr>
          <w:p w:rsidR="00B93DF0" w:rsidRPr="00A01BAD" w:rsidRDefault="00B93DF0">
            <w:pPr>
              <w:snapToGrid w:val="0"/>
              <w:spacing w:line="340" w:lineRule="exact"/>
              <w:jc w:val="center"/>
              <w:rPr>
                <w:color w:val="000000"/>
                <w:szCs w:val="21"/>
              </w:rPr>
            </w:pPr>
          </w:p>
        </w:tc>
        <w:tc>
          <w:tcPr>
            <w:tcW w:w="709" w:type="dxa"/>
            <w:vMerge/>
          </w:tcPr>
          <w:p w:rsidR="00B93DF0" w:rsidRPr="00A01BAD" w:rsidRDefault="00B93DF0">
            <w:pPr>
              <w:snapToGrid w:val="0"/>
              <w:spacing w:line="340" w:lineRule="exact"/>
              <w:jc w:val="center"/>
              <w:rPr>
                <w:color w:val="000000"/>
                <w:szCs w:val="21"/>
              </w:rPr>
            </w:pPr>
          </w:p>
        </w:tc>
        <w:tc>
          <w:tcPr>
            <w:tcW w:w="709" w:type="dxa"/>
            <w:vMerge/>
          </w:tcPr>
          <w:p w:rsidR="00B93DF0" w:rsidRPr="00A01BAD" w:rsidRDefault="00B93DF0">
            <w:pPr>
              <w:snapToGrid w:val="0"/>
              <w:spacing w:line="340" w:lineRule="exact"/>
              <w:jc w:val="center"/>
              <w:rPr>
                <w:color w:val="000000"/>
                <w:szCs w:val="21"/>
              </w:rPr>
            </w:pPr>
          </w:p>
        </w:tc>
      </w:tr>
      <w:tr w:rsidR="00B93DF0" w:rsidRPr="00A01BAD">
        <w:trPr>
          <w:trHeight w:val="372"/>
        </w:trPr>
        <w:tc>
          <w:tcPr>
            <w:tcW w:w="675" w:type="dxa"/>
            <w:vAlign w:val="center"/>
          </w:tcPr>
          <w:p w:rsidR="00B93DF0" w:rsidRPr="00A01BAD" w:rsidRDefault="006738E8">
            <w:pPr>
              <w:snapToGrid w:val="0"/>
              <w:jc w:val="center"/>
              <w:rPr>
                <w:color w:val="000000"/>
                <w:szCs w:val="21"/>
              </w:rPr>
            </w:pPr>
            <w:r w:rsidRPr="00A01BAD">
              <w:rPr>
                <w:rFonts w:hint="eastAsia"/>
                <w:color w:val="000000"/>
                <w:szCs w:val="21"/>
              </w:rPr>
              <w:t>●</w:t>
            </w:r>
          </w:p>
        </w:tc>
        <w:tc>
          <w:tcPr>
            <w:tcW w:w="709" w:type="dxa"/>
            <w:vAlign w:val="center"/>
          </w:tcPr>
          <w:p w:rsidR="00B93DF0" w:rsidRPr="00A01BAD" w:rsidRDefault="006738E8">
            <w:pPr>
              <w:snapToGrid w:val="0"/>
              <w:jc w:val="center"/>
              <w:rPr>
                <w:color w:val="000000"/>
                <w:szCs w:val="21"/>
              </w:rPr>
            </w:pPr>
            <w:r w:rsidRPr="00A01BAD">
              <w:rPr>
                <w:rFonts w:hint="eastAsia"/>
                <w:color w:val="000000"/>
                <w:szCs w:val="21"/>
              </w:rPr>
              <w:t>●</w:t>
            </w:r>
          </w:p>
        </w:tc>
        <w:tc>
          <w:tcPr>
            <w:tcW w:w="1461" w:type="dxa"/>
            <w:vAlign w:val="center"/>
          </w:tcPr>
          <w:p w:rsidR="00B93DF0" w:rsidRPr="00A01BAD" w:rsidRDefault="006738E8">
            <w:pPr>
              <w:snapToGrid w:val="0"/>
              <w:jc w:val="center"/>
              <w:rPr>
                <w:color w:val="000000"/>
                <w:szCs w:val="21"/>
              </w:rPr>
            </w:pPr>
            <w:r w:rsidRPr="00A01BAD">
              <w:rPr>
                <w:rFonts w:hint="eastAsia"/>
                <w:color w:val="000000"/>
                <w:szCs w:val="21"/>
              </w:rPr>
              <w:t>●</w:t>
            </w:r>
          </w:p>
        </w:tc>
        <w:tc>
          <w:tcPr>
            <w:tcW w:w="1178" w:type="dxa"/>
            <w:vAlign w:val="center"/>
          </w:tcPr>
          <w:p w:rsidR="00B93DF0" w:rsidRPr="00A01BAD" w:rsidRDefault="006738E8">
            <w:pPr>
              <w:snapToGrid w:val="0"/>
              <w:jc w:val="center"/>
              <w:rPr>
                <w:color w:val="000000"/>
                <w:szCs w:val="21"/>
              </w:rPr>
            </w:pPr>
            <w:r w:rsidRPr="00A01BAD">
              <w:rPr>
                <w:rFonts w:hint="eastAsia"/>
                <w:color w:val="000000"/>
                <w:szCs w:val="21"/>
              </w:rPr>
              <w:t>●</w:t>
            </w:r>
          </w:p>
        </w:tc>
        <w:tc>
          <w:tcPr>
            <w:tcW w:w="1330" w:type="dxa"/>
            <w:vAlign w:val="center"/>
          </w:tcPr>
          <w:p w:rsidR="00B93DF0" w:rsidRPr="00A01BAD" w:rsidRDefault="006738E8">
            <w:pPr>
              <w:snapToGrid w:val="0"/>
              <w:jc w:val="center"/>
              <w:rPr>
                <w:color w:val="000000"/>
                <w:szCs w:val="21"/>
              </w:rPr>
            </w:pPr>
            <w:r w:rsidRPr="00A01BAD">
              <w:rPr>
                <w:rFonts w:hint="eastAsia"/>
                <w:color w:val="000000"/>
                <w:szCs w:val="21"/>
              </w:rPr>
              <w:t>●</w:t>
            </w:r>
          </w:p>
        </w:tc>
        <w:tc>
          <w:tcPr>
            <w:tcW w:w="709" w:type="dxa"/>
            <w:vAlign w:val="center"/>
          </w:tcPr>
          <w:p w:rsidR="00B93DF0" w:rsidRPr="00A01BAD" w:rsidRDefault="00B93DF0">
            <w:pPr>
              <w:snapToGrid w:val="0"/>
              <w:jc w:val="center"/>
              <w:rPr>
                <w:color w:val="000000"/>
                <w:szCs w:val="21"/>
              </w:rPr>
            </w:pPr>
          </w:p>
        </w:tc>
        <w:tc>
          <w:tcPr>
            <w:tcW w:w="709" w:type="dxa"/>
            <w:vAlign w:val="center"/>
          </w:tcPr>
          <w:p w:rsidR="00B93DF0" w:rsidRPr="00A01BAD" w:rsidRDefault="006738E8">
            <w:pPr>
              <w:snapToGrid w:val="0"/>
              <w:jc w:val="center"/>
              <w:rPr>
                <w:color w:val="000000"/>
                <w:szCs w:val="21"/>
              </w:rPr>
            </w:pPr>
            <w:r w:rsidRPr="00A01BAD">
              <w:rPr>
                <w:rFonts w:hint="eastAsia"/>
                <w:color w:val="000000"/>
                <w:szCs w:val="21"/>
              </w:rPr>
              <w:t>●</w:t>
            </w:r>
          </w:p>
        </w:tc>
        <w:tc>
          <w:tcPr>
            <w:tcW w:w="708" w:type="dxa"/>
            <w:vAlign w:val="center"/>
          </w:tcPr>
          <w:p w:rsidR="00B93DF0" w:rsidRPr="00A01BAD" w:rsidRDefault="00B93DF0">
            <w:pPr>
              <w:snapToGrid w:val="0"/>
              <w:jc w:val="center"/>
              <w:rPr>
                <w:color w:val="000000"/>
                <w:szCs w:val="21"/>
              </w:rPr>
            </w:pPr>
          </w:p>
        </w:tc>
        <w:tc>
          <w:tcPr>
            <w:tcW w:w="709" w:type="dxa"/>
            <w:vAlign w:val="center"/>
          </w:tcPr>
          <w:p w:rsidR="00B93DF0" w:rsidRPr="00A01BAD" w:rsidRDefault="006738E8">
            <w:pPr>
              <w:snapToGrid w:val="0"/>
              <w:jc w:val="center"/>
              <w:rPr>
                <w:color w:val="000000"/>
                <w:szCs w:val="21"/>
              </w:rPr>
            </w:pPr>
            <w:r w:rsidRPr="00A01BAD">
              <w:rPr>
                <w:rFonts w:hint="eastAsia"/>
                <w:color w:val="000000"/>
                <w:szCs w:val="21"/>
              </w:rPr>
              <w:t>●</w:t>
            </w:r>
          </w:p>
        </w:tc>
        <w:tc>
          <w:tcPr>
            <w:tcW w:w="709" w:type="dxa"/>
            <w:vAlign w:val="center"/>
          </w:tcPr>
          <w:p w:rsidR="00B93DF0" w:rsidRPr="00A01BAD" w:rsidRDefault="006738E8">
            <w:pPr>
              <w:snapToGrid w:val="0"/>
              <w:jc w:val="center"/>
              <w:rPr>
                <w:color w:val="000000"/>
                <w:szCs w:val="21"/>
              </w:rPr>
            </w:pPr>
            <w:r w:rsidRPr="00A01BAD">
              <w:rPr>
                <w:rFonts w:hint="eastAsia"/>
                <w:color w:val="000000"/>
                <w:szCs w:val="21"/>
              </w:rPr>
              <w:t>●</w:t>
            </w:r>
          </w:p>
        </w:tc>
      </w:tr>
    </w:tbl>
    <w:p w:rsidR="00B93DF0" w:rsidRDefault="00B93DF0" w:rsidP="001A1A33">
      <w:pPr>
        <w:widowControl/>
        <w:spacing w:beforeLines="50" w:before="156" w:afterLines="50" w:after="156" w:line="288" w:lineRule="auto"/>
        <w:ind w:firstLineChars="150" w:firstLine="360"/>
        <w:jc w:val="left"/>
        <w:rPr>
          <w:rFonts w:ascii="黑体" w:eastAsia="黑体" w:hAnsi="宋体"/>
          <w:sz w:val="24"/>
        </w:rPr>
      </w:pPr>
    </w:p>
    <w:p w:rsidR="00A01BAD" w:rsidRDefault="00A01BAD" w:rsidP="001A1A33">
      <w:pPr>
        <w:widowControl/>
        <w:spacing w:beforeLines="50" w:before="156" w:afterLines="50" w:after="156" w:line="288" w:lineRule="auto"/>
        <w:ind w:firstLineChars="150" w:firstLine="360"/>
        <w:jc w:val="left"/>
        <w:rPr>
          <w:rFonts w:ascii="黑体" w:eastAsia="黑体" w:hAnsi="宋体"/>
          <w:sz w:val="24"/>
        </w:rPr>
      </w:pPr>
    </w:p>
    <w:p w:rsidR="00B93DF0" w:rsidRDefault="006738E8" w:rsidP="001A1A33">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lastRenderedPageBreak/>
        <w:t>五、</w:t>
      </w:r>
      <w:r>
        <w:rPr>
          <w:rFonts w:ascii="黑体" w:eastAsia="黑体" w:hAnsi="宋体"/>
          <w:sz w:val="24"/>
        </w:rPr>
        <w:t>课程学习</w:t>
      </w:r>
      <w:r>
        <w:rPr>
          <w:rFonts w:ascii="黑体" w:eastAsia="黑体" w:hAnsi="宋体" w:hint="eastAsia"/>
          <w:sz w:val="24"/>
        </w:rPr>
        <w:t>目标</w:t>
      </w:r>
    </w:p>
    <w:p w:rsidR="00B93DF0" w:rsidRPr="00A01BAD" w:rsidRDefault="006738E8" w:rsidP="00A01BAD">
      <w:pPr>
        <w:ind w:firstLineChars="200" w:firstLine="420"/>
        <w:rPr>
          <w:color w:val="000000"/>
          <w:szCs w:val="21"/>
        </w:rPr>
      </w:pPr>
      <w:r w:rsidRPr="00A01BAD">
        <w:rPr>
          <w:rFonts w:hint="eastAsia"/>
          <w:color w:val="000000"/>
          <w:szCs w:val="21"/>
        </w:rPr>
        <w:t>通过本课程的学习，使学生进一步理解首饰创意设计与制作工艺关系，掌握一般制作工艺及了解特殊工艺手法和镶嵌种类。加强学生对各类金属等材料的性质和特性的认识，尝试</w:t>
      </w:r>
      <w:proofErr w:type="gramStart"/>
      <w:r w:rsidRPr="00A01BAD">
        <w:rPr>
          <w:rFonts w:hint="eastAsia"/>
          <w:color w:val="000000"/>
          <w:szCs w:val="21"/>
        </w:rPr>
        <w:t>性运用</w:t>
      </w:r>
      <w:proofErr w:type="gramEnd"/>
      <w:r w:rsidRPr="00A01BAD">
        <w:rPr>
          <w:rFonts w:hint="eastAsia"/>
          <w:color w:val="000000"/>
          <w:szCs w:val="21"/>
        </w:rPr>
        <w:t>其它多维材质及各种宝石材质。进一步提高学生首饰制作特殊工艺技能，如金属肌理表现、立体结构焊接、</w:t>
      </w:r>
      <w:proofErr w:type="gramStart"/>
      <w:r w:rsidRPr="00A01BAD">
        <w:rPr>
          <w:rFonts w:hint="eastAsia"/>
          <w:color w:val="000000"/>
          <w:szCs w:val="21"/>
        </w:rPr>
        <w:t>植爪镶嵌</w:t>
      </w:r>
      <w:proofErr w:type="gramEnd"/>
      <w:r w:rsidRPr="00A01BAD">
        <w:rPr>
          <w:rFonts w:hint="eastAsia"/>
          <w:color w:val="000000"/>
          <w:szCs w:val="21"/>
        </w:rPr>
        <w:t>、包镶等。提高学生套件首饰设计创新和综合材质表现能力。</w:t>
      </w:r>
    </w:p>
    <w:p w:rsidR="00B93DF0" w:rsidRDefault="00B93DF0">
      <w:pPr>
        <w:snapToGrid w:val="0"/>
        <w:spacing w:line="288" w:lineRule="auto"/>
        <w:ind w:firstLineChars="200" w:firstLine="480"/>
        <w:rPr>
          <w:rFonts w:ascii="黑体" w:eastAsia="黑体" w:hAnsi="宋体"/>
          <w:sz w:val="24"/>
        </w:rPr>
      </w:pPr>
    </w:p>
    <w:p w:rsidR="00B93DF0" w:rsidRDefault="006738E8" w:rsidP="001A1A33">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w:t>
      </w:r>
    </w:p>
    <w:p w:rsidR="00B93DF0" w:rsidRPr="00AC457F" w:rsidRDefault="006738E8" w:rsidP="00A01BAD">
      <w:pPr>
        <w:ind w:firstLineChars="150" w:firstLine="315"/>
        <w:rPr>
          <w:rFonts w:ascii="宋体" w:hAnsi="宋体"/>
          <w:color w:val="000000"/>
          <w:szCs w:val="21"/>
        </w:rPr>
      </w:pPr>
      <w:r w:rsidRPr="00AC457F">
        <w:rPr>
          <w:rFonts w:ascii="宋体" w:hAnsi="宋体" w:hint="eastAsia"/>
          <w:color w:val="000000"/>
          <w:szCs w:val="21"/>
        </w:rPr>
        <w:t>总课时：</w:t>
      </w:r>
      <w:r w:rsidR="00781A17">
        <w:rPr>
          <w:rFonts w:ascii="宋体" w:hAnsi="宋体" w:hint="eastAsia"/>
          <w:color w:val="000000"/>
          <w:szCs w:val="21"/>
        </w:rPr>
        <w:t>96</w:t>
      </w:r>
      <w:r w:rsidRPr="00AC457F">
        <w:rPr>
          <w:rFonts w:ascii="宋体" w:hAnsi="宋体" w:hint="eastAsia"/>
          <w:color w:val="000000"/>
          <w:szCs w:val="21"/>
        </w:rPr>
        <w:t>学时，其中理论讲授</w:t>
      </w:r>
      <w:r w:rsidR="00781A17">
        <w:rPr>
          <w:rFonts w:ascii="宋体" w:hAnsi="宋体" w:hint="eastAsia"/>
          <w:color w:val="000000"/>
          <w:szCs w:val="21"/>
        </w:rPr>
        <w:t>2</w:t>
      </w:r>
      <w:r w:rsidR="00AD4DC9">
        <w:rPr>
          <w:rFonts w:ascii="宋体" w:hAnsi="宋体" w:hint="eastAsia"/>
          <w:color w:val="000000"/>
          <w:szCs w:val="21"/>
        </w:rPr>
        <w:t>4</w:t>
      </w:r>
      <w:r w:rsidRPr="00AC457F">
        <w:rPr>
          <w:rFonts w:ascii="宋体" w:hAnsi="宋体" w:hint="eastAsia"/>
          <w:color w:val="000000"/>
          <w:szCs w:val="21"/>
        </w:rPr>
        <w:t>学时，实验课</w:t>
      </w:r>
      <w:r w:rsidR="00781A17">
        <w:rPr>
          <w:rFonts w:ascii="宋体" w:hAnsi="宋体" w:hint="eastAsia"/>
          <w:color w:val="000000"/>
          <w:szCs w:val="21"/>
        </w:rPr>
        <w:t>7</w:t>
      </w:r>
      <w:r w:rsidR="00AD4DC9">
        <w:rPr>
          <w:rFonts w:ascii="宋体" w:hAnsi="宋体" w:hint="eastAsia"/>
          <w:color w:val="000000"/>
          <w:szCs w:val="21"/>
        </w:rPr>
        <w:t>2</w:t>
      </w:r>
      <w:r w:rsidRPr="00AC457F">
        <w:rPr>
          <w:rFonts w:ascii="宋体" w:hAnsi="宋体" w:hint="eastAsia"/>
          <w:color w:val="000000"/>
          <w:szCs w:val="21"/>
        </w:rPr>
        <w:t>学时。</w:t>
      </w:r>
    </w:p>
    <w:p w:rsidR="00B93DF0" w:rsidRPr="00AC457F" w:rsidRDefault="006738E8">
      <w:pPr>
        <w:rPr>
          <w:rFonts w:ascii="宋体" w:hAnsi="宋体"/>
          <w:color w:val="000000"/>
          <w:szCs w:val="21"/>
        </w:rPr>
      </w:pPr>
      <w:r w:rsidRPr="00AC457F">
        <w:rPr>
          <w:rFonts w:ascii="宋体" w:hAnsi="宋体" w:hint="eastAsia"/>
          <w:color w:val="000000"/>
          <w:szCs w:val="21"/>
        </w:rPr>
        <w:t>第一章  首饰制作特殊工艺及镶嵌理论（知道-理解）</w:t>
      </w:r>
    </w:p>
    <w:p w:rsidR="00B93DF0" w:rsidRPr="00AC457F" w:rsidRDefault="006738E8" w:rsidP="00A01BAD">
      <w:pPr>
        <w:ind w:firstLineChars="400" w:firstLine="840"/>
        <w:rPr>
          <w:rFonts w:ascii="宋体" w:hAnsi="宋体"/>
          <w:color w:val="000000"/>
          <w:szCs w:val="21"/>
        </w:rPr>
      </w:pPr>
      <w:r w:rsidRPr="00AC457F">
        <w:rPr>
          <w:rFonts w:ascii="宋体" w:hAnsi="宋体" w:hint="eastAsia"/>
          <w:color w:val="000000"/>
          <w:szCs w:val="21"/>
        </w:rPr>
        <w:t>1、首饰创意设计与工艺制作关系</w:t>
      </w:r>
    </w:p>
    <w:p w:rsidR="00B93DF0" w:rsidRPr="00AC457F" w:rsidRDefault="006738E8" w:rsidP="00A01BAD">
      <w:pPr>
        <w:ind w:firstLineChars="400" w:firstLine="840"/>
        <w:rPr>
          <w:rFonts w:ascii="宋体" w:hAnsi="宋体"/>
          <w:color w:val="000000"/>
          <w:szCs w:val="21"/>
        </w:rPr>
      </w:pPr>
      <w:r w:rsidRPr="00AC457F">
        <w:rPr>
          <w:rFonts w:ascii="宋体" w:hAnsi="宋体" w:hint="eastAsia"/>
          <w:color w:val="000000"/>
          <w:szCs w:val="21"/>
        </w:rPr>
        <w:t>2、多种制作工艺在首饰设计和制作过程中的具体表现</w:t>
      </w:r>
    </w:p>
    <w:p w:rsidR="00B93DF0" w:rsidRPr="00AC457F" w:rsidRDefault="006738E8">
      <w:pPr>
        <w:rPr>
          <w:rFonts w:ascii="宋体" w:hAnsi="宋体"/>
          <w:color w:val="000000"/>
          <w:szCs w:val="21"/>
        </w:rPr>
      </w:pPr>
      <w:r w:rsidRPr="00AC457F">
        <w:rPr>
          <w:rFonts w:ascii="宋体" w:hAnsi="宋体" w:hint="eastAsia"/>
          <w:color w:val="000000"/>
          <w:szCs w:val="21"/>
        </w:rPr>
        <w:t>第二章  耳饰的制作（理解-运用）</w:t>
      </w:r>
    </w:p>
    <w:p w:rsidR="00B93DF0" w:rsidRPr="00AC457F" w:rsidRDefault="006738E8" w:rsidP="00A01BAD">
      <w:pPr>
        <w:ind w:firstLineChars="400" w:firstLine="840"/>
        <w:rPr>
          <w:rFonts w:ascii="宋体" w:hAnsi="宋体"/>
          <w:color w:val="000000"/>
          <w:szCs w:val="21"/>
        </w:rPr>
      </w:pPr>
      <w:r w:rsidRPr="00AC457F">
        <w:rPr>
          <w:rFonts w:ascii="宋体" w:hAnsi="宋体" w:hint="eastAsia"/>
          <w:color w:val="000000"/>
          <w:szCs w:val="21"/>
        </w:rPr>
        <w:t>1、</w:t>
      </w:r>
      <w:proofErr w:type="gramStart"/>
      <w:r w:rsidRPr="00AC457F">
        <w:rPr>
          <w:rFonts w:ascii="宋体" w:hAnsi="宋体" w:hint="eastAsia"/>
          <w:color w:val="000000"/>
          <w:szCs w:val="21"/>
        </w:rPr>
        <w:t>利用坑铁和</w:t>
      </w:r>
      <w:proofErr w:type="gramEnd"/>
      <w:r w:rsidRPr="00AC457F">
        <w:rPr>
          <w:rFonts w:ascii="宋体" w:hAnsi="宋体" w:hint="eastAsia"/>
          <w:color w:val="000000"/>
          <w:szCs w:val="21"/>
        </w:rPr>
        <w:t>錾子对金属进行敲击变形的方法</w:t>
      </w:r>
    </w:p>
    <w:p w:rsidR="00B93DF0" w:rsidRPr="00AC457F" w:rsidRDefault="006738E8" w:rsidP="00A01BAD">
      <w:pPr>
        <w:spacing w:line="300" w:lineRule="auto"/>
        <w:ind w:leftChars="400" w:left="1155" w:hangingChars="150" w:hanging="315"/>
        <w:rPr>
          <w:rFonts w:ascii="宋体" w:hAnsi="宋体"/>
          <w:color w:val="000000"/>
          <w:szCs w:val="21"/>
        </w:rPr>
      </w:pPr>
      <w:r w:rsidRPr="00AC457F">
        <w:rPr>
          <w:rFonts w:ascii="宋体" w:hAnsi="宋体" w:hint="eastAsia"/>
          <w:color w:val="000000"/>
          <w:szCs w:val="21"/>
        </w:rPr>
        <w:t>2、运用各型号</w:t>
      </w:r>
      <w:proofErr w:type="gramStart"/>
      <w:r w:rsidRPr="00AC457F">
        <w:rPr>
          <w:rFonts w:ascii="宋体" w:hAnsi="宋体" w:hint="eastAsia"/>
          <w:color w:val="000000"/>
          <w:szCs w:val="21"/>
        </w:rPr>
        <w:t>什锦锉对部件</w:t>
      </w:r>
      <w:proofErr w:type="gramEnd"/>
      <w:r w:rsidRPr="00AC457F">
        <w:rPr>
          <w:rFonts w:ascii="宋体" w:hAnsi="宋体" w:hint="eastAsia"/>
          <w:color w:val="000000"/>
          <w:szCs w:val="21"/>
        </w:rPr>
        <w:t>细节进行</w:t>
      </w:r>
      <w:proofErr w:type="gramStart"/>
      <w:r w:rsidRPr="00AC457F">
        <w:rPr>
          <w:rFonts w:ascii="宋体" w:hAnsi="宋体" w:hint="eastAsia"/>
          <w:color w:val="000000"/>
          <w:szCs w:val="21"/>
        </w:rPr>
        <w:t>精细错修的</w:t>
      </w:r>
      <w:proofErr w:type="gramEnd"/>
      <w:r w:rsidRPr="00AC457F">
        <w:rPr>
          <w:rFonts w:ascii="宋体" w:hAnsi="宋体" w:hint="eastAsia"/>
          <w:color w:val="000000"/>
          <w:szCs w:val="21"/>
        </w:rPr>
        <w:t>技法以及使用圆嘴钳制作耳钩的方法</w:t>
      </w:r>
    </w:p>
    <w:p w:rsidR="00B93DF0" w:rsidRPr="00AC457F" w:rsidRDefault="006738E8">
      <w:pPr>
        <w:spacing w:line="300" w:lineRule="auto"/>
        <w:rPr>
          <w:rFonts w:ascii="宋体" w:hAnsi="宋体"/>
          <w:color w:val="000000"/>
          <w:szCs w:val="21"/>
        </w:rPr>
      </w:pPr>
      <w:r w:rsidRPr="00AC457F">
        <w:rPr>
          <w:rFonts w:ascii="宋体" w:hAnsi="宋体" w:hint="eastAsia"/>
          <w:color w:val="000000"/>
          <w:szCs w:val="21"/>
        </w:rPr>
        <w:t>第三章  宝石镶嵌男戒的制作（理解-运用）</w:t>
      </w:r>
    </w:p>
    <w:p w:rsidR="00B93DF0" w:rsidRPr="00AC457F" w:rsidRDefault="006738E8" w:rsidP="00A01BAD">
      <w:pPr>
        <w:spacing w:line="300" w:lineRule="auto"/>
        <w:ind w:firstLineChars="400" w:firstLine="840"/>
        <w:rPr>
          <w:rFonts w:ascii="宋体" w:hAnsi="宋体"/>
          <w:color w:val="000000"/>
          <w:szCs w:val="21"/>
        </w:rPr>
      </w:pPr>
      <w:r w:rsidRPr="00AC457F">
        <w:rPr>
          <w:rFonts w:ascii="宋体" w:hAnsi="宋体" w:hint="eastAsia"/>
          <w:color w:val="000000"/>
          <w:szCs w:val="21"/>
        </w:rPr>
        <w:t>1、将立体结构的男</w:t>
      </w:r>
      <w:proofErr w:type="gramStart"/>
      <w:r w:rsidRPr="00AC457F">
        <w:rPr>
          <w:rFonts w:ascii="宋体" w:hAnsi="宋体" w:hint="eastAsia"/>
          <w:color w:val="000000"/>
          <w:szCs w:val="21"/>
        </w:rPr>
        <w:t>戒进行</w:t>
      </w:r>
      <w:proofErr w:type="gramEnd"/>
      <w:r w:rsidRPr="00AC457F">
        <w:rPr>
          <w:rFonts w:ascii="宋体" w:hAnsi="宋体" w:hint="eastAsia"/>
          <w:color w:val="000000"/>
          <w:szCs w:val="21"/>
        </w:rPr>
        <w:t>块面分割并精确绘图的技能</w:t>
      </w:r>
    </w:p>
    <w:p w:rsidR="00B93DF0" w:rsidRPr="00AC457F" w:rsidRDefault="006738E8" w:rsidP="00A01BAD">
      <w:pPr>
        <w:spacing w:line="300" w:lineRule="auto"/>
        <w:ind w:firstLineChars="400" w:firstLine="840"/>
        <w:rPr>
          <w:rFonts w:ascii="宋体" w:hAnsi="宋体"/>
          <w:color w:val="000000"/>
          <w:szCs w:val="21"/>
        </w:rPr>
      </w:pPr>
      <w:r w:rsidRPr="00AC457F">
        <w:rPr>
          <w:rFonts w:ascii="宋体" w:hAnsi="宋体" w:hint="eastAsia"/>
          <w:color w:val="000000"/>
          <w:szCs w:val="21"/>
        </w:rPr>
        <w:t>2、金属片与片之间的精细焊接以及各结合部位的锉修技能</w:t>
      </w:r>
    </w:p>
    <w:p w:rsidR="00B93DF0" w:rsidRPr="006B44AD" w:rsidRDefault="006738E8" w:rsidP="00A01BAD">
      <w:pPr>
        <w:spacing w:line="300" w:lineRule="auto"/>
        <w:ind w:firstLineChars="400" w:firstLine="840"/>
        <w:rPr>
          <w:rFonts w:asciiTheme="minorEastAsia" w:eastAsiaTheme="minorEastAsia" w:hAnsiTheme="minorEastAsia"/>
          <w:color w:val="000000"/>
          <w:szCs w:val="21"/>
        </w:rPr>
      </w:pPr>
      <w:r w:rsidRPr="006B44AD">
        <w:rPr>
          <w:rFonts w:asciiTheme="minorEastAsia" w:eastAsiaTheme="minorEastAsia" w:hAnsiTheme="minorEastAsia" w:hint="eastAsia"/>
          <w:color w:val="000000"/>
          <w:szCs w:val="21"/>
        </w:rPr>
        <w:t>3、</w:t>
      </w:r>
      <w:proofErr w:type="gramStart"/>
      <w:r w:rsidRPr="006B44AD">
        <w:rPr>
          <w:rFonts w:asciiTheme="minorEastAsia" w:eastAsiaTheme="minorEastAsia" w:hAnsiTheme="minorEastAsia" w:hint="eastAsia"/>
          <w:color w:val="000000"/>
          <w:szCs w:val="21"/>
        </w:rPr>
        <w:t>植爪焊接</w:t>
      </w:r>
      <w:proofErr w:type="gramEnd"/>
      <w:r w:rsidRPr="006B44AD">
        <w:rPr>
          <w:rFonts w:asciiTheme="minorEastAsia" w:eastAsiaTheme="minorEastAsia" w:hAnsiTheme="minorEastAsia" w:hint="eastAsia"/>
          <w:color w:val="000000"/>
          <w:szCs w:val="21"/>
        </w:rPr>
        <w:t>并镶嵌刻面宝石的基本技能</w:t>
      </w:r>
    </w:p>
    <w:p w:rsidR="006B44AD" w:rsidRPr="006B44AD" w:rsidRDefault="006B44AD" w:rsidP="006B44AD">
      <w:pPr>
        <w:spacing w:line="300" w:lineRule="auto"/>
        <w:rPr>
          <w:rFonts w:asciiTheme="minorEastAsia" w:eastAsiaTheme="minorEastAsia" w:hAnsiTheme="minorEastAsia"/>
          <w:color w:val="000000"/>
          <w:szCs w:val="21"/>
        </w:rPr>
      </w:pPr>
      <w:r w:rsidRPr="006B44AD">
        <w:rPr>
          <w:rFonts w:asciiTheme="minorEastAsia" w:eastAsiaTheme="minorEastAsia" w:hAnsiTheme="minorEastAsia" w:hint="eastAsia"/>
          <w:color w:val="000000"/>
          <w:szCs w:val="21"/>
        </w:rPr>
        <w:t>第四章  宝石镶嵌胸针的制作 （理解-运用）</w:t>
      </w:r>
    </w:p>
    <w:p w:rsidR="006B44AD" w:rsidRPr="006B44AD" w:rsidRDefault="006B44AD" w:rsidP="006B44AD">
      <w:pPr>
        <w:spacing w:line="300" w:lineRule="auto"/>
        <w:ind w:leftChars="290" w:left="609" w:firstLineChars="100" w:firstLine="210"/>
        <w:rPr>
          <w:rFonts w:asciiTheme="minorEastAsia" w:eastAsiaTheme="minorEastAsia" w:hAnsiTheme="minorEastAsia"/>
          <w:color w:val="000000"/>
          <w:szCs w:val="21"/>
        </w:rPr>
      </w:pPr>
      <w:r w:rsidRPr="006B44AD">
        <w:rPr>
          <w:rFonts w:asciiTheme="minorEastAsia" w:eastAsiaTheme="minorEastAsia" w:hAnsiTheme="minorEastAsia" w:hint="eastAsia"/>
          <w:color w:val="000000"/>
          <w:szCs w:val="21"/>
        </w:rPr>
        <w:t>1、特定镂空纹样胸针的制作、平面及弧面上精细图案的锯切、锉修及抛磨技能</w:t>
      </w:r>
    </w:p>
    <w:p w:rsidR="006B44AD" w:rsidRPr="006B44AD" w:rsidRDefault="006B44AD" w:rsidP="006B44AD">
      <w:pPr>
        <w:spacing w:line="300" w:lineRule="auto"/>
        <w:ind w:firstLineChars="400" w:firstLine="840"/>
        <w:rPr>
          <w:rFonts w:asciiTheme="minorEastAsia" w:eastAsiaTheme="minorEastAsia" w:hAnsiTheme="minorEastAsia"/>
          <w:color w:val="000000"/>
          <w:szCs w:val="21"/>
        </w:rPr>
      </w:pPr>
      <w:r w:rsidRPr="006B44AD">
        <w:rPr>
          <w:rFonts w:asciiTheme="minorEastAsia" w:eastAsiaTheme="minorEastAsia" w:hAnsiTheme="minorEastAsia" w:hint="eastAsia"/>
          <w:color w:val="000000"/>
          <w:szCs w:val="21"/>
        </w:rPr>
        <w:t>2、弧面宝石镶</w:t>
      </w:r>
      <w:proofErr w:type="gramStart"/>
      <w:r w:rsidRPr="006B44AD">
        <w:rPr>
          <w:rFonts w:asciiTheme="minorEastAsia" w:eastAsiaTheme="minorEastAsia" w:hAnsiTheme="minorEastAsia" w:hint="eastAsia"/>
          <w:color w:val="000000"/>
          <w:szCs w:val="21"/>
        </w:rPr>
        <w:t>口制作</w:t>
      </w:r>
      <w:proofErr w:type="gramEnd"/>
      <w:r w:rsidRPr="006B44AD">
        <w:rPr>
          <w:rFonts w:asciiTheme="minorEastAsia" w:eastAsiaTheme="minorEastAsia" w:hAnsiTheme="minorEastAsia" w:hint="eastAsia"/>
          <w:color w:val="000000"/>
          <w:szCs w:val="21"/>
        </w:rPr>
        <w:t>方法、宝石包镶工艺及胸针搭扣结构制作</w:t>
      </w:r>
    </w:p>
    <w:p w:rsidR="00B93DF0" w:rsidRPr="00AC457F" w:rsidRDefault="002928E3">
      <w:pPr>
        <w:spacing w:line="300" w:lineRule="auto"/>
        <w:rPr>
          <w:rFonts w:ascii="宋体" w:hAnsi="宋体"/>
          <w:color w:val="000000"/>
          <w:szCs w:val="21"/>
        </w:rPr>
      </w:pPr>
      <w:r w:rsidRPr="00AC457F">
        <w:rPr>
          <w:rFonts w:ascii="宋体" w:hAnsi="宋体" w:hint="eastAsia"/>
          <w:color w:val="000000"/>
          <w:szCs w:val="21"/>
        </w:rPr>
        <w:t>第</w:t>
      </w:r>
      <w:r w:rsidR="00781A17">
        <w:rPr>
          <w:rFonts w:ascii="宋体" w:hAnsi="宋体" w:hint="eastAsia"/>
          <w:color w:val="000000"/>
          <w:szCs w:val="21"/>
        </w:rPr>
        <w:t>五</w:t>
      </w:r>
      <w:r w:rsidR="006738E8" w:rsidRPr="00AC457F">
        <w:rPr>
          <w:rFonts w:ascii="宋体" w:hAnsi="宋体" w:hint="eastAsia"/>
          <w:color w:val="000000"/>
          <w:szCs w:val="21"/>
        </w:rPr>
        <w:t>章  个人创作套件的制作（运用-综合）</w:t>
      </w:r>
    </w:p>
    <w:p w:rsidR="00B93DF0" w:rsidRPr="00AC457F" w:rsidRDefault="006738E8" w:rsidP="00A01BAD">
      <w:pPr>
        <w:spacing w:line="300" w:lineRule="auto"/>
        <w:ind w:leftChars="400" w:left="1155" w:hangingChars="150" w:hanging="315"/>
        <w:rPr>
          <w:rFonts w:ascii="宋体" w:hAnsi="宋体"/>
          <w:color w:val="000000"/>
          <w:szCs w:val="21"/>
        </w:rPr>
      </w:pPr>
      <w:r w:rsidRPr="00AC457F">
        <w:rPr>
          <w:rFonts w:ascii="宋体" w:hAnsi="宋体" w:hint="eastAsia"/>
          <w:color w:val="000000"/>
          <w:szCs w:val="21"/>
        </w:rPr>
        <w:t>1、运用创意首饰设计要素和所有学过的首饰制作工艺，创作出具有个性化的首饰作品</w:t>
      </w:r>
    </w:p>
    <w:p w:rsidR="00B93DF0" w:rsidRPr="00AC457F" w:rsidRDefault="006738E8" w:rsidP="00A01BAD">
      <w:pPr>
        <w:spacing w:line="300" w:lineRule="auto"/>
        <w:ind w:leftChars="400" w:left="1155" w:hangingChars="150" w:hanging="315"/>
        <w:rPr>
          <w:rFonts w:ascii="宋体" w:hAnsi="宋体"/>
          <w:color w:val="000000"/>
          <w:szCs w:val="21"/>
        </w:rPr>
      </w:pPr>
      <w:r w:rsidRPr="00AC457F">
        <w:rPr>
          <w:rFonts w:ascii="宋体" w:hAnsi="宋体" w:hint="eastAsia"/>
          <w:color w:val="000000"/>
          <w:szCs w:val="21"/>
        </w:rPr>
        <w:t>2、首饰设计和制作说明书的表达技能（创意说明、材料说明、设计图说明、工艺说明）</w:t>
      </w:r>
    </w:p>
    <w:p w:rsidR="00B93DF0" w:rsidRPr="00E8230B" w:rsidRDefault="00FC7057" w:rsidP="001A1A33">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七</w:t>
      </w:r>
      <w:r w:rsidR="00A04C93">
        <w:rPr>
          <w:rFonts w:ascii="黑体" w:eastAsia="黑体" w:hAnsi="宋体" w:hint="eastAsia"/>
          <w:sz w:val="24"/>
        </w:rPr>
        <w:t>、课内实验名称及基本要求</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295"/>
        <w:gridCol w:w="2565"/>
        <w:gridCol w:w="900"/>
        <w:gridCol w:w="1057"/>
        <w:gridCol w:w="1715"/>
      </w:tblGrid>
      <w:tr w:rsidR="00B93DF0" w:rsidRPr="00A01BAD">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B93DF0" w:rsidRPr="00A01BAD" w:rsidRDefault="006738E8">
            <w:pPr>
              <w:snapToGrid w:val="0"/>
              <w:jc w:val="center"/>
              <w:rPr>
                <w:rFonts w:ascii="宋体"/>
                <w:szCs w:val="21"/>
              </w:rPr>
            </w:pPr>
            <w:r w:rsidRPr="00A01BAD">
              <w:rPr>
                <w:rFonts w:ascii="宋体" w:hAnsi="宋体" w:hint="eastAsia"/>
                <w:szCs w:val="21"/>
              </w:rPr>
              <w:t>序号</w:t>
            </w:r>
          </w:p>
        </w:tc>
        <w:tc>
          <w:tcPr>
            <w:tcW w:w="2295" w:type="dxa"/>
            <w:tcBorders>
              <w:top w:val="single" w:sz="4" w:space="0" w:color="auto"/>
              <w:left w:val="single" w:sz="4" w:space="0" w:color="auto"/>
              <w:bottom w:val="single" w:sz="4" w:space="0" w:color="auto"/>
              <w:right w:val="single" w:sz="4" w:space="0" w:color="auto"/>
            </w:tcBorders>
            <w:vAlign w:val="center"/>
          </w:tcPr>
          <w:p w:rsidR="00B93DF0" w:rsidRPr="00A01BAD" w:rsidRDefault="006738E8">
            <w:pPr>
              <w:snapToGrid w:val="0"/>
              <w:jc w:val="center"/>
              <w:rPr>
                <w:rFonts w:ascii="宋体"/>
                <w:szCs w:val="21"/>
              </w:rPr>
            </w:pPr>
            <w:r w:rsidRPr="00A01BAD">
              <w:rPr>
                <w:rFonts w:ascii="宋体" w:hAnsi="宋体" w:hint="eastAsia"/>
                <w:szCs w:val="21"/>
              </w:rPr>
              <w:t>实验名称</w:t>
            </w:r>
          </w:p>
        </w:tc>
        <w:tc>
          <w:tcPr>
            <w:tcW w:w="2565" w:type="dxa"/>
            <w:tcBorders>
              <w:top w:val="single" w:sz="4" w:space="0" w:color="auto"/>
              <w:left w:val="single" w:sz="4" w:space="0" w:color="auto"/>
              <w:bottom w:val="single" w:sz="4" w:space="0" w:color="auto"/>
              <w:right w:val="single" w:sz="4" w:space="0" w:color="auto"/>
            </w:tcBorders>
            <w:vAlign w:val="center"/>
          </w:tcPr>
          <w:p w:rsidR="00B93DF0" w:rsidRPr="00A01BAD" w:rsidRDefault="006738E8">
            <w:pPr>
              <w:snapToGrid w:val="0"/>
              <w:jc w:val="center"/>
              <w:rPr>
                <w:rFonts w:ascii="宋体"/>
                <w:szCs w:val="21"/>
              </w:rPr>
            </w:pPr>
            <w:r w:rsidRPr="00A01BAD">
              <w:rPr>
                <w:rFonts w:ascii="宋体" w:hAnsi="宋体" w:hint="eastAsia"/>
                <w:szCs w:val="21"/>
              </w:rPr>
              <w:t>主要内容</w:t>
            </w:r>
          </w:p>
        </w:tc>
        <w:tc>
          <w:tcPr>
            <w:tcW w:w="900" w:type="dxa"/>
            <w:tcBorders>
              <w:top w:val="single" w:sz="4" w:space="0" w:color="auto"/>
              <w:left w:val="single" w:sz="4" w:space="0" w:color="auto"/>
              <w:bottom w:val="single" w:sz="4" w:space="0" w:color="auto"/>
              <w:right w:val="single" w:sz="4" w:space="0" w:color="auto"/>
            </w:tcBorders>
            <w:vAlign w:val="center"/>
          </w:tcPr>
          <w:p w:rsidR="00B93DF0" w:rsidRPr="00A01BAD" w:rsidRDefault="006738E8">
            <w:pPr>
              <w:snapToGrid w:val="0"/>
              <w:jc w:val="center"/>
              <w:rPr>
                <w:rFonts w:ascii="宋体" w:hAnsi="宋体"/>
                <w:szCs w:val="21"/>
              </w:rPr>
            </w:pPr>
            <w:r w:rsidRPr="00A01BAD">
              <w:rPr>
                <w:rFonts w:ascii="宋体" w:hAnsi="宋体" w:hint="eastAsia"/>
                <w:szCs w:val="21"/>
              </w:rPr>
              <w:t>实验</w:t>
            </w:r>
          </w:p>
          <w:p w:rsidR="00B93DF0" w:rsidRPr="00A01BAD" w:rsidRDefault="006738E8">
            <w:pPr>
              <w:snapToGrid w:val="0"/>
              <w:jc w:val="center"/>
              <w:rPr>
                <w:rFonts w:ascii="宋体"/>
                <w:szCs w:val="21"/>
              </w:rPr>
            </w:pPr>
            <w:r w:rsidRPr="00A01BAD">
              <w:rPr>
                <w:rFonts w:ascii="宋体" w:hAnsi="宋体" w:hint="eastAsia"/>
                <w:szCs w:val="21"/>
              </w:rPr>
              <w:t>时数</w:t>
            </w:r>
          </w:p>
        </w:tc>
        <w:tc>
          <w:tcPr>
            <w:tcW w:w="1057" w:type="dxa"/>
            <w:tcBorders>
              <w:top w:val="single" w:sz="4" w:space="0" w:color="auto"/>
              <w:left w:val="single" w:sz="4" w:space="0" w:color="auto"/>
              <w:right w:val="single" w:sz="4" w:space="0" w:color="auto"/>
            </w:tcBorders>
            <w:vAlign w:val="center"/>
          </w:tcPr>
          <w:p w:rsidR="00B93DF0" w:rsidRPr="00A01BAD" w:rsidRDefault="006738E8">
            <w:pPr>
              <w:snapToGrid w:val="0"/>
              <w:jc w:val="center"/>
              <w:rPr>
                <w:rFonts w:ascii="宋体"/>
                <w:szCs w:val="21"/>
              </w:rPr>
            </w:pPr>
            <w:r w:rsidRPr="00A01BAD">
              <w:rPr>
                <w:rFonts w:ascii="宋体" w:hint="eastAsia"/>
                <w:szCs w:val="21"/>
              </w:rPr>
              <w:t>实验类型</w:t>
            </w:r>
          </w:p>
        </w:tc>
        <w:tc>
          <w:tcPr>
            <w:tcW w:w="1715" w:type="dxa"/>
            <w:tcBorders>
              <w:top w:val="single" w:sz="4" w:space="0" w:color="auto"/>
              <w:left w:val="single" w:sz="4" w:space="0" w:color="auto"/>
              <w:right w:val="single" w:sz="4" w:space="0" w:color="auto"/>
            </w:tcBorders>
            <w:vAlign w:val="center"/>
          </w:tcPr>
          <w:p w:rsidR="00B93DF0" w:rsidRPr="00A01BAD" w:rsidRDefault="006738E8">
            <w:pPr>
              <w:snapToGrid w:val="0"/>
              <w:jc w:val="center"/>
              <w:rPr>
                <w:rFonts w:ascii="宋体"/>
                <w:szCs w:val="21"/>
              </w:rPr>
            </w:pPr>
            <w:r w:rsidRPr="00A01BAD">
              <w:rPr>
                <w:rFonts w:ascii="宋体" w:hAnsi="宋体" w:hint="eastAsia"/>
                <w:szCs w:val="21"/>
              </w:rPr>
              <w:t>备注</w:t>
            </w:r>
          </w:p>
        </w:tc>
      </w:tr>
      <w:tr w:rsidR="00B93DF0" w:rsidRPr="00A01BAD">
        <w:trPr>
          <w:trHeight w:hRule="exact" w:val="454"/>
        </w:trPr>
        <w:tc>
          <w:tcPr>
            <w:tcW w:w="540" w:type="dxa"/>
            <w:tcBorders>
              <w:top w:val="single" w:sz="4" w:space="0" w:color="auto"/>
              <w:left w:val="single" w:sz="4" w:space="0" w:color="auto"/>
              <w:bottom w:val="single" w:sz="4" w:space="0" w:color="auto"/>
              <w:right w:val="single" w:sz="4" w:space="0" w:color="auto"/>
            </w:tcBorders>
            <w:vAlign w:val="center"/>
          </w:tcPr>
          <w:p w:rsidR="00B93DF0" w:rsidRPr="00A01BAD" w:rsidRDefault="006738E8" w:rsidP="001A1A33">
            <w:pPr>
              <w:snapToGrid w:val="0"/>
              <w:spacing w:beforeLines="50" w:before="156" w:afterLines="50" w:after="156" w:line="288" w:lineRule="auto"/>
              <w:jc w:val="center"/>
              <w:rPr>
                <w:rFonts w:ascii="宋体"/>
                <w:szCs w:val="21"/>
              </w:rPr>
            </w:pPr>
            <w:r w:rsidRPr="00A01BAD">
              <w:rPr>
                <w:rFonts w:ascii="宋体" w:hint="eastAsia"/>
                <w:szCs w:val="21"/>
              </w:rPr>
              <w:t>1</w:t>
            </w:r>
          </w:p>
        </w:tc>
        <w:tc>
          <w:tcPr>
            <w:tcW w:w="2295" w:type="dxa"/>
            <w:tcBorders>
              <w:top w:val="single" w:sz="4" w:space="0" w:color="auto"/>
              <w:left w:val="single" w:sz="4" w:space="0" w:color="auto"/>
              <w:bottom w:val="single" w:sz="4" w:space="0" w:color="auto"/>
              <w:right w:val="single" w:sz="4" w:space="0" w:color="auto"/>
            </w:tcBorders>
            <w:vAlign w:val="center"/>
          </w:tcPr>
          <w:p w:rsidR="00B93DF0" w:rsidRPr="00A01BAD" w:rsidRDefault="006738E8" w:rsidP="001A1A33">
            <w:pPr>
              <w:snapToGrid w:val="0"/>
              <w:spacing w:beforeLines="50" w:before="156" w:afterLines="50" w:after="156" w:line="288" w:lineRule="auto"/>
              <w:jc w:val="center"/>
              <w:rPr>
                <w:rFonts w:ascii="宋体"/>
                <w:szCs w:val="21"/>
              </w:rPr>
            </w:pPr>
            <w:r w:rsidRPr="00A01BAD">
              <w:rPr>
                <w:rFonts w:hint="eastAsia"/>
                <w:color w:val="000000"/>
                <w:szCs w:val="21"/>
              </w:rPr>
              <w:t>耳饰的制作</w:t>
            </w:r>
          </w:p>
        </w:tc>
        <w:tc>
          <w:tcPr>
            <w:tcW w:w="2565" w:type="dxa"/>
            <w:tcBorders>
              <w:top w:val="single" w:sz="4" w:space="0" w:color="auto"/>
              <w:left w:val="single" w:sz="4" w:space="0" w:color="auto"/>
              <w:bottom w:val="single" w:sz="4" w:space="0" w:color="auto"/>
              <w:right w:val="single" w:sz="4" w:space="0" w:color="auto"/>
            </w:tcBorders>
            <w:vAlign w:val="center"/>
          </w:tcPr>
          <w:p w:rsidR="00B93DF0" w:rsidRPr="00A01BAD" w:rsidRDefault="006738E8" w:rsidP="001A1A33">
            <w:pPr>
              <w:snapToGrid w:val="0"/>
              <w:spacing w:beforeLines="50" w:before="156" w:afterLines="50" w:after="156" w:line="288" w:lineRule="auto"/>
              <w:rPr>
                <w:color w:val="000000"/>
                <w:szCs w:val="21"/>
              </w:rPr>
            </w:pPr>
            <w:r w:rsidRPr="00A01BAD">
              <w:rPr>
                <w:rFonts w:hint="eastAsia"/>
                <w:color w:val="000000"/>
                <w:szCs w:val="21"/>
              </w:rPr>
              <w:t>金属塑形、纹样锉修</w:t>
            </w:r>
          </w:p>
        </w:tc>
        <w:tc>
          <w:tcPr>
            <w:tcW w:w="900" w:type="dxa"/>
            <w:tcBorders>
              <w:top w:val="single" w:sz="4" w:space="0" w:color="auto"/>
              <w:left w:val="single" w:sz="4" w:space="0" w:color="auto"/>
              <w:bottom w:val="single" w:sz="4" w:space="0" w:color="auto"/>
              <w:right w:val="single" w:sz="4" w:space="0" w:color="auto"/>
            </w:tcBorders>
            <w:vAlign w:val="center"/>
          </w:tcPr>
          <w:p w:rsidR="00B93DF0" w:rsidRPr="00A01BAD" w:rsidRDefault="006B44AD" w:rsidP="001A1A33">
            <w:pPr>
              <w:snapToGrid w:val="0"/>
              <w:spacing w:beforeLines="50" w:before="156" w:afterLines="50" w:after="156" w:line="288" w:lineRule="auto"/>
              <w:jc w:val="center"/>
              <w:rPr>
                <w:color w:val="000000"/>
                <w:szCs w:val="21"/>
              </w:rPr>
            </w:pPr>
            <w:r>
              <w:rPr>
                <w:rFonts w:hint="eastAsia"/>
                <w:color w:val="000000"/>
                <w:szCs w:val="21"/>
              </w:rPr>
              <w:t>8</w:t>
            </w:r>
          </w:p>
        </w:tc>
        <w:tc>
          <w:tcPr>
            <w:tcW w:w="1057" w:type="dxa"/>
            <w:tcBorders>
              <w:left w:val="single" w:sz="4" w:space="0" w:color="auto"/>
              <w:right w:val="single" w:sz="4" w:space="0" w:color="auto"/>
            </w:tcBorders>
            <w:vAlign w:val="center"/>
          </w:tcPr>
          <w:p w:rsidR="00B93DF0" w:rsidRPr="00A01BAD" w:rsidRDefault="006738E8" w:rsidP="001A1A33">
            <w:pPr>
              <w:snapToGrid w:val="0"/>
              <w:spacing w:beforeLines="50" w:before="156" w:afterLines="50" w:after="156" w:line="288" w:lineRule="auto"/>
              <w:jc w:val="center"/>
              <w:rPr>
                <w:color w:val="000000"/>
                <w:szCs w:val="21"/>
              </w:rPr>
            </w:pPr>
            <w:r w:rsidRPr="00A01BAD">
              <w:rPr>
                <w:rFonts w:hint="eastAsia"/>
                <w:color w:val="000000"/>
                <w:szCs w:val="21"/>
              </w:rPr>
              <w:t>设计型</w:t>
            </w:r>
          </w:p>
        </w:tc>
        <w:tc>
          <w:tcPr>
            <w:tcW w:w="1715" w:type="dxa"/>
            <w:tcBorders>
              <w:left w:val="single" w:sz="4" w:space="0" w:color="auto"/>
              <w:right w:val="single" w:sz="4" w:space="0" w:color="auto"/>
            </w:tcBorders>
            <w:vAlign w:val="center"/>
          </w:tcPr>
          <w:p w:rsidR="00B93DF0" w:rsidRPr="00A01BAD" w:rsidRDefault="00B93DF0" w:rsidP="001A1A33">
            <w:pPr>
              <w:snapToGrid w:val="0"/>
              <w:spacing w:beforeLines="50" w:before="156" w:afterLines="50" w:after="156" w:line="288" w:lineRule="auto"/>
              <w:jc w:val="center"/>
              <w:rPr>
                <w:color w:val="000000"/>
                <w:szCs w:val="21"/>
              </w:rPr>
            </w:pPr>
          </w:p>
        </w:tc>
      </w:tr>
      <w:tr w:rsidR="00B93DF0" w:rsidRPr="00A01BAD">
        <w:trPr>
          <w:trHeight w:hRule="exact" w:val="932"/>
        </w:trPr>
        <w:tc>
          <w:tcPr>
            <w:tcW w:w="540" w:type="dxa"/>
            <w:tcBorders>
              <w:top w:val="single" w:sz="4" w:space="0" w:color="auto"/>
              <w:left w:val="single" w:sz="4" w:space="0" w:color="auto"/>
              <w:bottom w:val="single" w:sz="4" w:space="0" w:color="auto"/>
              <w:right w:val="single" w:sz="4" w:space="0" w:color="auto"/>
            </w:tcBorders>
            <w:vAlign w:val="center"/>
          </w:tcPr>
          <w:p w:rsidR="00B93DF0" w:rsidRPr="00A01BAD" w:rsidRDefault="006738E8" w:rsidP="001A1A33">
            <w:pPr>
              <w:snapToGrid w:val="0"/>
              <w:spacing w:beforeLines="50" w:before="156" w:afterLines="50" w:after="156" w:line="288" w:lineRule="auto"/>
              <w:jc w:val="center"/>
              <w:rPr>
                <w:rFonts w:ascii="宋体"/>
                <w:szCs w:val="21"/>
              </w:rPr>
            </w:pPr>
            <w:r w:rsidRPr="00A01BAD">
              <w:rPr>
                <w:rFonts w:ascii="宋体" w:hint="eastAsia"/>
                <w:szCs w:val="21"/>
              </w:rPr>
              <w:t>2</w:t>
            </w:r>
          </w:p>
        </w:tc>
        <w:tc>
          <w:tcPr>
            <w:tcW w:w="2295" w:type="dxa"/>
            <w:tcBorders>
              <w:top w:val="single" w:sz="4" w:space="0" w:color="auto"/>
              <w:left w:val="single" w:sz="4" w:space="0" w:color="auto"/>
              <w:bottom w:val="single" w:sz="4" w:space="0" w:color="auto"/>
              <w:right w:val="single" w:sz="4" w:space="0" w:color="auto"/>
            </w:tcBorders>
            <w:vAlign w:val="center"/>
          </w:tcPr>
          <w:p w:rsidR="00B93DF0" w:rsidRPr="00A01BAD" w:rsidRDefault="006738E8" w:rsidP="001A1A33">
            <w:pPr>
              <w:snapToGrid w:val="0"/>
              <w:spacing w:beforeLines="50" w:before="156" w:afterLines="50" w:after="156" w:line="288" w:lineRule="auto"/>
              <w:jc w:val="center"/>
              <w:rPr>
                <w:rFonts w:ascii="宋体"/>
                <w:szCs w:val="21"/>
              </w:rPr>
            </w:pPr>
            <w:r w:rsidRPr="00A01BAD">
              <w:rPr>
                <w:rFonts w:hint="eastAsia"/>
                <w:color w:val="000000"/>
                <w:szCs w:val="21"/>
              </w:rPr>
              <w:t>宝石镶嵌男戒的制作</w:t>
            </w:r>
          </w:p>
        </w:tc>
        <w:tc>
          <w:tcPr>
            <w:tcW w:w="2565" w:type="dxa"/>
            <w:tcBorders>
              <w:top w:val="single" w:sz="4" w:space="0" w:color="auto"/>
              <w:left w:val="single" w:sz="4" w:space="0" w:color="auto"/>
              <w:bottom w:val="single" w:sz="4" w:space="0" w:color="auto"/>
              <w:right w:val="single" w:sz="4" w:space="0" w:color="auto"/>
            </w:tcBorders>
            <w:vAlign w:val="center"/>
          </w:tcPr>
          <w:p w:rsidR="00B93DF0" w:rsidRPr="006B44AD" w:rsidRDefault="00781A17" w:rsidP="001A1A33">
            <w:pPr>
              <w:snapToGrid w:val="0"/>
              <w:spacing w:beforeLines="50" w:before="156" w:afterLines="50" w:after="156" w:line="288" w:lineRule="auto"/>
              <w:jc w:val="center"/>
              <w:rPr>
                <w:color w:val="000000"/>
                <w:szCs w:val="21"/>
              </w:rPr>
            </w:pPr>
            <w:r w:rsidRPr="006B44AD">
              <w:rPr>
                <w:rFonts w:hint="eastAsia"/>
                <w:color w:val="000000"/>
                <w:szCs w:val="21"/>
              </w:rPr>
              <w:t>立体结构的块面组合焊接</w:t>
            </w:r>
          </w:p>
          <w:p w:rsidR="00B93DF0" w:rsidRPr="006B44AD" w:rsidRDefault="006738E8" w:rsidP="001A1A33">
            <w:pPr>
              <w:snapToGrid w:val="0"/>
              <w:spacing w:beforeLines="50" w:before="156" w:afterLines="50" w:after="156" w:line="288" w:lineRule="auto"/>
              <w:rPr>
                <w:color w:val="000000"/>
                <w:szCs w:val="21"/>
              </w:rPr>
            </w:pPr>
            <w:proofErr w:type="gramStart"/>
            <w:r w:rsidRPr="006B44AD">
              <w:rPr>
                <w:rFonts w:hint="eastAsia"/>
                <w:color w:val="000000"/>
                <w:szCs w:val="21"/>
              </w:rPr>
              <w:t>植爪焊接</w:t>
            </w:r>
            <w:proofErr w:type="gramEnd"/>
            <w:r w:rsidRPr="006B44AD">
              <w:rPr>
                <w:rFonts w:hint="eastAsia"/>
                <w:color w:val="000000"/>
                <w:szCs w:val="21"/>
              </w:rPr>
              <w:t>及宝石镶嵌</w:t>
            </w:r>
          </w:p>
        </w:tc>
        <w:tc>
          <w:tcPr>
            <w:tcW w:w="900" w:type="dxa"/>
            <w:tcBorders>
              <w:top w:val="single" w:sz="4" w:space="0" w:color="auto"/>
              <w:left w:val="single" w:sz="4" w:space="0" w:color="auto"/>
              <w:bottom w:val="single" w:sz="4" w:space="0" w:color="auto"/>
              <w:right w:val="single" w:sz="4" w:space="0" w:color="auto"/>
            </w:tcBorders>
            <w:vAlign w:val="center"/>
          </w:tcPr>
          <w:p w:rsidR="00B93DF0" w:rsidRPr="00A01BAD" w:rsidRDefault="006B44AD" w:rsidP="001A1A33">
            <w:pPr>
              <w:snapToGrid w:val="0"/>
              <w:spacing w:beforeLines="50" w:before="156" w:afterLines="50" w:after="156" w:line="288" w:lineRule="auto"/>
              <w:jc w:val="center"/>
              <w:rPr>
                <w:color w:val="000000"/>
                <w:szCs w:val="21"/>
              </w:rPr>
            </w:pPr>
            <w:r>
              <w:rPr>
                <w:rFonts w:hint="eastAsia"/>
                <w:color w:val="000000"/>
                <w:szCs w:val="21"/>
              </w:rPr>
              <w:t>18</w:t>
            </w:r>
          </w:p>
        </w:tc>
        <w:tc>
          <w:tcPr>
            <w:tcW w:w="1057" w:type="dxa"/>
            <w:tcBorders>
              <w:left w:val="single" w:sz="4" w:space="0" w:color="auto"/>
              <w:right w:val="single" w:sz="4" w:space="0" w:color="auto"/>
            </w:tcBorders>
            <w:vAlign w:val="center"/>
          </w:tcPr>
          <w:p w:rsidR="00B93DF0" w:rsidRPr="00A01BAD" w:rsidRDefault="006738E8" w:rsidP="001A1A33">
            <w:pPr>
              <w:snapToGrid w:val="0"/>
              <w:spacing w:beforeLines="50" w:before="156" w:afterLines="50" w:after="156" w:line="288" w:lineRule="auto"/>
              <w:jc w:val="center"/>
              <w:rPr>
                <w:color w:val="000000"/>
                <w:szCs w:val="21"/>
              </w:rPr>
            </w:pPr>
            <w:r w:rsidRPr="00A01BAD">
              <w:rPr>
                <w:rFonts w:hint="eastAsia"/>
                <w:color w:val="000000"/>
                <w:szCs w:val="21"/>
              </w:rPr>
              <w:t>设计型</w:t>
            </w:r>
          </w:p>
        </w:tc>
        <w:tc>
          <w:tcPr>
            <w:tcW w:w="1715" w:type="dxa"/>
            <w:tcBorders>
              <w:left w:val="single" w:sz="4" w:space="0" w:color="auto"/>
              <w:right w:val="single" w:sz="4" w:space="0" w:color="auto"/>
            </w:tcBorders>
            <w:vAlign w:val="center"/>
          </w:tcPr>
          <w:p w:rsidR="00B93DF0" w:rsidRPr="00A01BAD" w:rsidRDefault="00B93DF0" w:rsidP="001A1A33">
            <w:pPr>
              <w:snapToGrid w:val="0"/>
              <w:spacing w:beforeLines="50" w:before="156" w:afterLines="50" w:after="156" w:line="288" w:lineRule="auto"/>
              <w:jc w:val="center"/>
              <w:rPr>
                <w:color w:val="000000"/>
                <w:szCs w:val="21"/>
              </w:rPr>
            </w:pPr>
          </w:p>
        </w:tc>
      </w:tr>
      <w:tr w:rsidR="00A14C14" w:rsidRPr="00A01BAD">
        <w:trPr>
          <w:trHeight w:hRule="exact" w:val="861"/>
        </w:trPr>
        <w:tc>
          <w:tcPr>
            <w:tcW w:w="540" w:type="dxa"/>
            <w:tcBorders>
              <w:top w:val="single" w:sz="4" w:space="0" w:color="auto"/>
              <w:left w:val="single" w:sz="4" w:space="0" w:color="auto"/>
              <w:bottom w:val="single" w:sz="4" w:space="0" w:color="auto"/>
              <w:right w:val="single" w:sz="4" w:space="0" w:color="auto"/>
            </w:tcBorders>
            <w:vAlign w:val="center"/>
          </w:tcPr>
          <w:p w:rsidR="00A14C14" w:rsidRPr="00A01BAD" w:rsidRDefault="00A14C14" w:rsidP="001A1A33">
            <w:pPr>
              <w:snapToGrid w:val="0"/>
              <w:spacing w:beforeLines="50" w:before="156" w:afterLines="50" w:after="156" w:line="288" w:lineRule="auto"/>
              <w:jc w:val="center"/>
              <w:rPr>
                <w:rFonts w:ascii="宋体"/>
                <w:szCs w:val="21"/>
              </w:rPr>
            </w:pPr>
            <w:r w:rsidRPr="00A01BAD">
              <w:rPr>
                <w:rFonts w:ascii="宋体" w:hint="eastAsia"/>
                <w:szCs w:val="21"/>
              </w:rPr>
              <w:t>3</w:t>
            </w:r>
          </w:p>
        </w:tc>
        <w:tc>
          <w:tcPr>
            <w:tcW w:w="2295" w:type="dxa"/>
            <w:tcBorders>
              <w:top w:val="single" w:sz="4" w:space="0" w:color="auto"/>
              <w:left w:val="single" w:sz="4" w:space="0" w:color="auto"/>
              <w:bottom w:val="single" w:sz="4" w:space="0" w:color="auto"/>
              <w:right w:val="single" w:sz="4" w:space="0" w:color="auto"/>
            </w:tcBorders>
            <w:vAlign w:val="center"/>
          </w:tcPr>
          <w:p w:rsidR="00A14C14" w:rsidRPr="00A01BAD" w:rsidRDefault="00781A17" w:rsidP="001A1A33">
            <w:pPr>
              <w:snapToGrid w:val="0"/>
              <w:spacing w:beforeLines="50" w:before="156" w:afterLines="50" w:after="156" w:line="288" w:lineRule="auto"/>
              <w:jc w:val="center"/>
              <w:rPr>
                <w:rFonts w:ascii="宋体"/>
                <w:szCs w:val="21"/>
              </w:rPr>
            </w:pPr>
            <w:r>
              <w:rPr>
                <w:rFonts w:ascii="宋体" w:hAnsi="宋体" w:hint="eastAsia"/>
                <w:color w:val="000000"/>
                <w:szCs w:val="21"/>
              </w:rPr>
              <w:t>宝石镶嵌胸针</w:t>
            </w:r>
            <w:r w:rsidRPr="00AC457F">
              <w:rPr>
                <w:rFonts w:ascii="宋体" w:hAnsi="宋体" w:hint="eastAsia"/>
                <w:color w:val="000000"/>
                <w:szCs w:val="21"/>
              </w:rPr>
              <w:t>的制作</w:t>
            </w:r>
          </w:p>
        </w:tc>
        <w:tc>
          <w:tcPr>
            <w:tcW w:w="2565" w:type="dxa"/>
            <w:tcBorders>
              <w:top w:val="single" w:sz="4" w:space="0" w:color="auto"/>
              <w:left w:val="single" w:sz="4" w:space="0" w:color="auto"/>
              <w:bottom w:val="single" w:sz="4" w:space="0" w:color="auto"/>
              <w:right w:val="single" w:sz="4" w:space="0" w:color="auto"/>
            </w:tcBorders>
            <w:vAlign w:val="center"/>
          </w:tcPr>
          <w:p w:rsidR="00A14C14" w:rsidRPr="006B44AD" w:rsidRDefault="006B44AD" w:rsidP="001A1A33">
            <w:pPr>
              <w:snapToGrid w:val="0"/>
              <w:spacing w:beforeLines="50" w:before="156" w:afterLines="50" w:after="156" w:line="288" w:lineRule="auto"/>
              <w:jc w:val="center"/>
              <w:rPr>
                <w:color w:val="000000"/>
                <w:szCs w:val="21"/>
              </w:rPr>
            </w:pPr>
            <w:r w:rsidRPr="006B44AD">
              <w:rPr>
                <w:rFonts w:hint="eastAsia"/>
                <w:color w:val="000000"/>
                <w:szCs w:val="21"/>
              </w:rPr>
              <w:t>精细镂空纹样锯切、锉修、弧面宝石包镶工艺</w:t>
            </w:r>
          </w:p>
        </w:tc>
        <w:tc>
          <w:tcPr>
            <w:tcW w:w="900" w:type="dxa"/>
            <w:tcBorders>
              <w:top w:val="single" w:sz="4" w:space="0" w:color="auto"/>
              <w:left w:val="single" w:sz="4" w:space="0" w:color="auto"/>
              <w:bottom w:val="single" w:sz="4" w:space="0" w:color="auto"/>
              <w:right w:val="single" w:sz="4" w:space="0" w:color="auto"/>
            </w:tcBorders>
            <w:vAlign w:val="center"/>
          </w:tcPr>
          <w:p w:rsidR="00A14C14" w:rsidRPr="00A01BAD" w:rsidRDefault="00AD4DC9" w:rsidP="001A1A33">
            <w:pPr>
              <w:snapToGrid w:val="0"/>
              <w:spacing w:beforeLines="50" w:before="156" w:afterLines="50" w:after="156" w:line="288" w:lineRule="auto"/>
              <w:jc w:val="center"/>
              <w:rPr>
                <w:color w:val="000000"/>
                <w:szCs w:val="21"/>
              </w:rPr>
            </w:pPr>
            <w:r>
              <w:rPr>
                <w:rFonts w:hint="eastAsia"/>
                <w:color w:val="000000"/>
                <w:szCs w:val="21"/>
              </w:rPr>
              <w:t>18</w:t>
            </w:r>
          </w:p>
        </w:tc>
        <w:tc>
          <w:tcPr>
            <w:tcW w:w="1057" w:type="dxa"/>
            <w:tcBorders>
              <w:left w:val="single" w:sz="4" w:space="0" w:color="auto"/>
              <w:right w:val="single" w:sz="4" w:space="0" w:color="auto"/>
            </w:tcBorders>
            <w:vAlign w:val="center"/>
          </w:tcPr>
          <w:p w:rsidR="00A14C14" w:rsidRPr="00A01BAD" w:rsidRDefault="00781A17" w:rsidP="001A1A33">
            <w:pPr>
              <w:snapToGrid w:val="0"/>
              <w:spacing w:beforeLines="50" w:before="156" w:afterLines="50" w:after="156" w:line="288" w:lineRule="auto"/>
              <w:jc w:val="center"/>
              <w:rPr>
                <w:color w:val="000000"/>
                <w:szCs w:val="21"/>
              </w:rPr>
            </w:pPr>
            <w:r w:rsidRPr="00A01BAD">
              <w:rPr>
                <w:rFonts w:hint="eastAsia"/>
                <w:color w:val="000000"/>
                <w:szCs w:val="21"/>
              </w:rPr>
              <w:t>设计型</w:t>
            </w:r>
          </w:p>
        </w:tc>
        <w:tc>
          <w:tcPr>
            <w:tcW w:w="1715" w:type="dxa"/>
            <w:tcBorders>
              <w:left w:val="single" w:sz="4" w:space="0" w:color="auto"/>
              <w:right w:val="single" w:sz="4" w:space="0" w:color="auto"/>
            </w:tcBorders>
            <w:vAlign w:val="center"/>
          </w:tcPr>
          <w:p w:rsidR="00A14C14" w:rsidRPr="00A01BAD" w:rsidRDefault="00A14C14" w:rsidP="001A1A33">
            <w:pPr>
              <w:snapToGrid w:val="0"/>
              <w:spacing w:beforeLines="50" w:before="156" w:afterLines="50" w:after="156" w:line="288" w:lineRule="auto"/>
              <w:jc w:val="center"/>
              <w:rPr>
                <w:color w:val="000000"/>
                <w:szCs w:val="21"/>
              </w:rPr>
            </w:pPr>
          </w:p>
        </w:tc>
      </w:tr>
      <w:tr w:rsidR="00781A17" w:rsidRPr="00A01BAD" w:rsidTr="00781A17">
        <w:trPr>
          <w:trHeight w:hRule="exact" w:val="861"/>
        </w:trPr>
        <w:tc>
          <w:tcPr>
            <w:tcW w:w="540" w:type="dxa"/>
            <w:tcBorders>
              <w:top w:val="single" w:sz="4" w:space="0" w:color="auto"/>
              <w:left w:val="single" w:sz="4" w:space="0" w:color="auto"/>
              <w:bottom w:val="single" w:sz="4" w:space="0" w:color="auto"/>
              <w:right w:val="single" w:sz="4" w:space="0" w:color="auto"/>
            </w:tcBorders>
            <w:vAlign w:val="center"/>
          </w:tcPr>
          <w:p w:rsidR="00781A17" w:rsidRPr="00A01BAD" w:rsidRDefault="00781A17" w:rsidP="001A1A33">
            <w:pPr>
              <w:snapToGrid w:val="0"/>
              <w:spacing w:beforeLines="50" w:before="156" w:afterLines="50" w:after="156" w:line="288" w:lineRule="auto"/>
              <w:jc w:val="center"/>
              <w:rPr>
                <w:rFonts w:ascii="宋体"/>
                <w:szCs w:val="21"/>
              </w:rPr>
            </w:pPr>
            <w:r>
              <w:rPr>
                <w:rFonts w:ascii="宋体" w:hint="eastAsia"/>
                <w:szCs w:val="21"/>
              </w:rPr>
              <w:t>4</w:t>
            </w:r>
          </w:p>
        </w:tc>
        <w:tc>
          <w:tcPr>
            <w:tcW w:w="2295" w:type="dxa"/>
            <w:tcBorders>
              <w:top w:val="single" w:sz="4" w:space="0" w:color="auto"/>
              <w:left w:val="single" w:sz="4" w:space="0" w:color="auto"/>
              <w:bottom w:val="single" w:sz="4" w:space="0" w:color="auto"/>
              <w:right w:val="single" w:sz="4" w:space="0" w:color="auto"/>
            </w:tcBorders>
            <w:vAlign w:val="center"/>
          </w:tcPr>
          <w:p w:rsidR="00781A17" w:rsidRPr="00781A17" w:rsidRDefault="00781A17" w:rsidP="001A1A33">
            <w:pPr>
              <w:snapToGrid w:val="0"/>
              <w:spacing w:beforeLines="50" w:before="156" w:afterLines="50" w:after="156" w:line="288" w:lineRule="auto"/>
              <w:jc w:val="center"/>
              <w:rPr>
                <w:color w:val="000000"/>
                <w:szCs w:val="21"/>
              </w:rPr>
            </w:pPr>
            <w:r w:rsidRPr="00A01BAD">
              <w:rPr>
                <w:rFonts w:hint="eastAsia"/>
                <w:color w:val="000000"/>
                <w:szCs w:val="21"/>
              </w:rPr>
              <w:t>个人创作套件的制作</w:t>
            </w:r>
          </w:p>
        </w:tc>
        <w:tc>
          <w:tcPr>
            <w:tcW w:w="2565" w:type="dxa"/>
            <w:tcBorders>
              <w:top w:val="single" w:sz="4" w:space="0" w:color="auto"/>
              <w:left w:val="single" w:sz="4" w:space="0" w:color="auto"/>
              <w:bottom w:val="single" w:sz="4" w:space="0" w:color="auto"/>
              <w:right w:val="single" w:sz="4" w:space="0" w:color="auto"/>
            </w:tcBorders>
            <w:vAlign w:val="center"/>
          </w:tcPr>
          <w:p w:rsidR="00781A17" w:rsidRPr="00A01BAD" w:rsidRDefault="00781A17" w:rsidP="001A1A33">
            <w:pPr>
              <w:snapToGrid w:val="0"/>
              <w:spacing w:beforeLines="50" w:before="156" w:afterLines="50" w:after="156" w:line="288" w:lineRule="auto"/>
              <w:rPr>
                <w:color w:val="000000"/>
                <w:szCs w:val="21"/>
              </w:rPr>
            </w:pPr>
            <w:r w:rsidRPr="00A01BAD">
              <w:rPr>
                <w:rFonts w:hint="eastAsia"/>
                <w:color w:val="000000"/>
                <w:szCs w:val="21"/>
              </w:rPr>
              <w:t>个人作品综合创作</w:t>
            </w:r>
          </w:p>
        </w:tc>
        <w:tc>
          <w:tcPr>
            <w:tcW w:w="900" w:type="dxa"/>
            <w:tcBorders>
              <w:top w:val="single" w:sz="4" w:space="0" w:color="auto"/>
              <w:left w:val="single" w:sz="4" w:space="0" w:color="auto"/>
              <w:bottom w:val="single" w:sz="4" w:space="0" w:color="auto"/>
              <w:right w:val="single" w:sz="4" w:space="0" w:color="auto"/>
            </w:tcBorders>
            <w:vAlign w:val="center"/>
          </w:tcPr>
          <w:p w:rsidR="00781A17" w:rsidRPr="00A01BAD" w:rsidRDefault="00781A17" w:rsidP="001A1A33">
            <w:pPr>
              <w:snapToGrid w:val="0"/>
              <w:spacing w:beforeLines="50" w:before="156" w:afterLines="50" w:after="156" w:line="288" w:lineRule="auto"/>
              <w:jc w:val="center"/>
              <w:rPr>
                <w:color w:val="000000"/>
                <w:szCs w:val="21"/>
              </w:rPr>
            </w:pPr>
            <w:r w:rsidRPr="00A01BAD">
              <w:rPr>
                <w:rFonts w:hint="eastAsia"/>
                <w:color w:val="000000"/>
                <w:szCs w:val="21"/>
              </w:rPr>
              <w:t>2</w:t>
            </w:r>
            <w:r w:rsidR="006B44AD">
              <w:rPr>
                <w:rFonts w:hint="eastAsia"/>
                <w:color w:val="000000"/>
                <w:szCs w:val="21"/>
              </w:rPr>
              <w:t>8</w:t>
            </w:r>
          </w:p>
        </w:tc>
        <w:tc>
          <w:tcPr>
            <w:tcW w:w="1057" w:type="dxa"/>
            <w:tcBorders>
              <w:top w:val="single" w:sz="4" w:space="0" w:color="auto"/>
              <w:left w:val="single" w:sz="4" w:space="0" w:color="auto"/>
              <w:bottom w:val="single" w:sz="4" w:space="0" w:color="auto"/>
              <w:right w:val="single" w:sz="4" w:space="0" w:color="auto"/>
            </w:tcBorders>
            <w:vAlign w:val="center"/>
          </w:tcPr>
          <w:p w:rsidR="00781A17" w:rsidRPr="00A01BAD" w:rsidRDefault="00781A17" w:rsidP="001A1A33">
            <w:pPr>
              <w:snapToGrid w:val="0"/>
              <w:spacing w:beforeLines="50" w:before="156" w:afterLines="50" w:after="156" w:line="288" w:lineRule="auto"/>
              <w:jc w:val="center"/>
              <w:rPr>
                <w:color w:val="000000"/>
                <w:szCs w:val="21"/>
              </w:rPr>
            </w:pPr>
            <w:r w:rsidRPr="00A01BAD">
              <w:rPr>
                <w:rFonts w:hint="eastAsia"/>
                <w:color w:val="000000"/>
                <w:szCs w:val="21"/>
              </w:rPr>
              <w:t>综合型</w:t>
            </w:r>
          </w:p>
        </w:tc>
        <w:tc>
          <w:tcPr>
            <w:tcW w:w="1715" w:type="dxa"/>
            <w:tcBorders>
              <w:top w:val="single" w:sz="4" w:space="0" w:color="auto"/>
              <w:left w:val="single" w:sz="4" w:space="0" w:color="auto"/>
              <w:bottom w:val="single" w:sz="4" w:space="0" w:color="auto"/>
              <w:right w:val="single" w:sz="4" w:space="0" w:color="auto"/>
            </w:tcBorders>
            <w:vAlign w:val="center"/>
          </w:tcPr>
          <w:p w:rsidR="00781A17" w:rsidRPr="00A01BAD" w:rsidRDefault="00781A17" w:rsidP="001A1A33">
            <w:pPr>
              <w:snapToGrid w:val="0"/>
              <w:spacing w:beforeLines="50" w:before="156" w:afterLines="50" w:after="156" w:line="288" w:lineRule="auto"/>
              <w:jc w:val="center"/>
              <w:rPr>
                <w:color w:val="000000"/>
                <w:szCs w:val="21"/>
              </w:rPr>
            </w:pPr>
          </w:p>
        </w:tc>
      </w:tr>
    </w:tbl>
    <w:p w:rsidR="00B93DF0" w:rsidRDefault="00B93DF0" w:rsidP="00E8230B">
      <w:pPr>
        <w:snapToGrid w:val="0"/>
        <w:spacing w:line="288" w:lineRule="auto"/>
        <w:ind w:right="2520"/>
        <w:rPr>
          <w:color w:val="000000"/>
          <w:sz w:val="20"/>
          <w:szCs w:val="20"/>
        </w:rPr>
      </w:pPr>
    </w:p>
    <w:tbl>
      <w:tblPr>
        <w:tblpPr w:leftFromText="180" w:rightFromText="180" w:vertAnchor="text" w:horzAnchor="margin" w:tblpY="770"/>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294"/>
        <w:gridCol w:w="3085"/>
      </w:tblGrid>
      <w:tr w:rsidR="00A01BAD" w:rsidTr="00A01BAD">
        <w:tc>
          <w:tcPr>
            <w:tcW w:w="2660" w:type="dxa"/>
          </w:tcPr>
          <w:p w:rsidR="00A01BAD" w:rsidRDefault="00A01BAD" w:rsidP="001A1A33">
            <w:pPr>
              <w:snapToGrid w:val="0"/>
              <w:spacing w:beforeLines="50" w:before="156" w:afterLines="50" w:after="156"/>
              <w:rPr>
                <w:rFonts w:ascii="宋体" w:hAnsi="宋体"/>
                <w:bCs/>
                <w:color w:val="000000"/>
                <w:szCs w:val="20"/>
              </w:rPr>
            </w:pPr>
            <w:r>
              <w:rPr>
                <w:rFonts w:ascii="宋体" w:hAnsi="宋体" w:hint="eastAsia"/>
                <w:bCs/>
                <w:color w:val="000000"/>
                <w:szCs w:val="20"/>
              </w:rPr>
              <w:lastRenderedPageBreak/>
              <w:t>总评构成</w:t>
            </w:r>
            <w:r>
              <w:rPr>
                <w:rFonts w:ascii="宋体" w:hAnsi="宋体" w:hint="eastAsia"/>
                <w:bCs/>
                <w:color w:val="000000"/>
                <w:szCs w:val="21"/>
              </w:rPr>
              <w:t>（1+</w:t>
            </w:r>
            <w:r>
              <w:rPr>
                <w:rFonts w:ascii="宋体" w:hAnsi="宋体"/>
                <w:bCs/>
                <w:color w:val="000000"/>
                <w:szCs w:val="21"/>
              </w:rPr>
              <w:t>X</w:t>
            </w:r>
            <w:r>
              <w:rPr>
                <w:rFonts w:ascii="宋体" w:hAnsi="宋体" w:hint="eastAsia"/>
                <w:bCs/>
                <w:color w:val="000000"/>
                <w:szCs w:val="21"/>
              </w:rPr>
              <w:t>）</w:t>
            </w:r>
          </w:p>
        </w:tc>
        <w:tc>
          <w:tcPr>
            <w:tcW w:w="3294" w:type="dxa"/>
          </w:tcPr>
          <w:p w:rsidR="00A01BAD" w:rsidRDefault="00A01BAD" w:rsidP="001A1A3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p>
        </w:tc>
        <w:tc>
          <w:tcPr>
            <w:tcW w:w="3085" w:type="dxa"/>
          </w:tcPr>
          <w:p w:rsidR="00A01BAD" w:rsidRDefault="00A01BAD" w:rsidP="001A1A3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（X1、X2、X3……）</w:t>
            </w:r>
          </w:p>
        </w:tc>
      </w:tr>
      <w:tr w:rsidR="00A01BAD" w:rsidTr="00A01BAD">
        <w:tc>
          <w:tcPr>
            <w:tcW w:w="2660" w:type="dxa"/>
          </w:tcPr>
          <w:p w:rsidR="00A01BAD" w:rsidRDefault="00A01BAD" w:rsidP="001A1A33">
            <w:pPr>
              <w:snapToGrid w:val="0"/>
              <w:spacing w:beforeLines="50" w:before="156" w:afterLines="50" w:after="156"/>
              <w:rPr>
                <w:rFonts w:ascii="宋体" w:hAnsi="宋体"/>
                <w:bCs/>
                <w:color w:val="000000"/>
                <w:szCs w:val="20"/>
              </w:rPr>
            </w:pPr>
            <w:r>
              <w:rPr>
                <w:rFonts w:ascii="宋体" w:hAnsi="宋体" w:hint="eastAsia"/>
                <w:bCs/>
                <w:color w:val="000000"/>
                <w:szCs w:val="20"/>
              </w:rPr>
              <w:t>评价方式</w:t>
            </w:r>
          </w:p>
        </w:tc>
        <w:tc>
          <w:tcPr>
            <w:tcW w:w="3294" w:type="dxa"/>
          </w:tcPr>
          <w:p w:rsidR="00A01BAD" w:rsidRDefault="00A01BAD" w:rsidP="001A1A3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创作大作业</w:t>
            </w:r>
          </w:p>
        </w:tc>
        <w:tc>
          <w:tcPr>
            <w:tcW w:w="3085" w:type="dxa"/>
          </w:tcPr>
          <w:p w:rsidR="00A01BAD" w:rsidRDefault="00A01BAD" w:rsidP="001A1A3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作品1</w:t>
            </w:r>
            <w:r w:rsidR="00B76DC4">
              <w:rPr>
                <w:rFonts w:ascii="宋体" w:hAnsi="宋体" w:hint="eastAsia"/>
                <w:bCs/>
                <w:color w:val="000000"/>
                <w:szCs w:val="20"/>
              </w:rPr>
              <w:t>、</w:t>
            </w:r>
            <w:r>
              <w:rPr>
                <w:rFonts w:ascii="宋体" w:hAnsi="宋体" w:hint="eastAsia"/>
                <w:bCs/>
                <w:color w:val="000000"/>
                <w:szCs w:val="20"/>
              </w:rPr>
              <w:t>2</w:t>
            </w:r>
            <w:r w:rsidR="00B76DC4">
              <w:rPr>
                <w:rFonts w:ascii="宋体" w:hAnsi="宋体" w:hint="eastAsia"/>
                <w:bCs/>
                <w:color w:val="000000"/>
                <w:szCs w:val="20"/>
              </w:rPr>
              <w:t>、3</w:t>
            </w:r>
          </w:p>
        </w:tc>
      </w:tr>
      <w:tr w:rsidR="00A01BAD" w:rsidTr="00A01BAD">
        <w:tc>
          <w:tcPr>
            <w:tcW w:w="2660" w:type="dxa"/>
          </w:tcPr>
          <w:p w:rsidR="00A01BAD" w:rsidRDefault="00A01BAD" w:rsidP="001A1A33">
            <w:pPr>
              <w:snapToGrid w:val="0"/>
              <w:spacing w:beforeLines="50" w:before="156" w:afterLines="50" w:after="156"/>
              <w:rPr>
                <w:rFonts w:ascii="宋体" w:hAnsi="宋体"/>
                <w:bCs/>
                <w:color w:val="000000"/>
                <w:szCs w:val="20"/>
              </w:rPr>
            </w:pPr>
            <w:r>
              <w:rPr>
                <w:rFonts w:ascii="宋体" w:hAnsi="宋体"/>
                <w:bCs/>
                <w:color w:val="000000"/>
                <w:szCs w:val="20"/>
              </w:rPr>
              <w:t>1与X两项所占</w:t>
            </w:r>
            <w:r>
              <w:rPr>
                <w:rFonts w:ascii="宋体" w:hAnsi="宋体" w:hint="eastAsia"/>
                <w:bCs/>
                <w:color w:val="000000"/>
                <w:szCs w:val="20"/>
              </w:rPr>
              <w:t>比例%</w:t>
            </w:r>
          </w:p>
        </w:tc>
        <w:tc>
          <w:tcPr>
            <w:tcW w:w="3294" w:type="dxa"/>
          </w:tcPr>
          <w:p w:rsidR="00A01BAD" w:rsidRDefault="00A01BAD" w:rsidP="001A1A3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40%</w:t>
            </w:r>
          </w:p>
        </w:tc>
        <w:tc>
          <w:tcPr>
            <w:tcW w:w="3085" w:type="dxa"/>
          </w:tcPr>
          <w:p w:rsidR="00A01BAD" w:rsidRDefault="00A01BAD" w:rsidP="001A1A33">
            <w:pPr>
              <w:snapToGrid w:val="0"/>
              <w:spacing w:beforeLines="50" w:before="156" w:afterLines="50" w:after="156"/>
              <w:rPr>
                <w:rFonts w:ascii="宋体" w:hAnsi="宋体"/>
                <w:bCs/>
                <w:color w:val="000000"/>
                <w:szCs w:val="20"/>
              </w:rPr>
            </w:pPr>
            <w:r>
              <w:rPr>
                <w:rFonts w:ascii="宋体" w:hAnsi="宋体" w:hint="eastAsia"/>
                <w:bCs/>
                <w:color w:val="000000"/>
                <w:szCs w:val="20"/>
              </w:rPr>
              <w:t>X1：</w:t>
            </w:r>
            <w:r w:rsidR="0099686F">
              <w:rPr>
                <w:rFonts w:ascii="宋体" w:hAnsi="宋体" w:hint="eastAsia"/>
                <w:bCs/>
                <w:color w:val="000000"/>
                <w:szCs w:val="20"/>
              </w:rPr>
              <w:t xml:space="preserve">20%   </w:t>
            </w:r>
            <w:r>
              <w:rPr>
                <w:rFonts w:ascii="宋体" w:hAnsi="宋体" w:hint="eastAsia"/>
                <w:bCs/>
                <w:color w:val="000000"/>
                <w:szCs w:val="20"/>
              </w:rPr>
              <w:t xml:space="preserve"> X2：</w:t>
            </w:r>
            <w:r w:rsidR="0099686F">
              <w:rPr>
                <w:rFonts w:ascii="宋体" w:hAnsi="宋体" w:hint="eastAsia"/>
                <w:bCs/>
                <w:color w:val="000000"/>
                <w:szCs w:val="20"/>
              </w:rPr>
              <w:t>2</w:t>
            </w:r>
            <w:r>
              <w:rPr>
                <w:rFonts w:ascii="宋体" w:hAnsi="宋体" w:hint="eastAsia"/>
                <w:bCs/>
                <w:color w:val="000000"/>
                <w:szCs w:val="20"/>
              </w:rPr>
              <w:t>0%</w:t>
            </w:r>
            <w:r w:rsidR="0099686F">
              <w:rPr>
                <w:rFonts w:ascii="宋体" w:hAnsi="宋体" w:hint="eastAsia"/>
                <w:bCs/>
                <w:color w:val="000000"/>
                <w:szCs w:val="20"/>
              </w:rPr>
              <w:t xml:space="preserve">    X3：20%</w:t>
            </w:r>
          </w:p>
        </w:tc>
      </w:tr>
    </w:tbl>
    <w:p w:rsidR="00B93DF0" w:rsidRDefault="00FC7057" w:rsidP="001A1A33">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八</w:t>
      </w:r>
      <w:r w:rsidR="006738E8">
        <w:rPr>
          <w:rFonts w:ascii="黑体" w:eastAsia="黑体" w:hAnsi="宋体" w:hint="eastAsia"/>
          <w:sz w:val="24"/>
        </w:rPr>
        <w:t>、评价方式与成绩</w:t>
      </w:r>
    </w:p>
    <w:p w:rsidR="00B93DF0" w:rsidRDefault="00B93DF0">
      <w:pPr>
        <w:snapToGrid w:val="0"/>
        <w:spacing w:line="288" w:lineRule="auto"/>
        <w:ind w:firstLineChars="200" w:firstLine="400"/>
        <w:rPr>
          <w:color w:val="000000"/>
          <w:sz w:val="20"/>
          <w:szCs w:val="20"/>
        </w:rPr>
      </w:pPr>
    </w:p>
    <w:p w:rsidR="001A1A33" w:rsidRDefault="006738E8" w:rsidP="001A1A33">
      <w:pPr>
        <w:snapToGrid w:val="0"/>
        <w:spacing w:line="288" w:lineRule="auto"/>
        <w:ind w:firstLineChars="300" w:firstLine="630"/>
      </w:pPr>
      <w:r>
        <w:rPr>
          <w:rFonts w:hint="eastAsia"/>
        </w:rPr>
        <w:t>撰写：</w:t>
      </w:r>
      <w:proofErr w:type="gramStart"/>
      <w:r w:rsidR="0099686F">
        <w:rPr>
          <w:rFonts w:hint="eastAsia"/>
        </w:rPr>
        <w:t>李亭雨</w:t>
      </w:r>
      <w:proofErr w:type="gramEnd"/>
      <w:r w:rsidR="001A1A33">
        <w:rPr>
          <w:rFonts w:hint="eastAsia"/>
        </w:rPr>
        <w:t xml:space="preserve">               </w:t>
      </w:r>
      <w:r w:rsidR="004C451D">
        <w:rPr>
          <w:rFonts w:hint="eastAsia"/>
        </w:rPr>
        <w:t xml:space="preserve">   </w:t>
      </w:r>
      <w:r w:rsidR="00A57AF2">
        <w:rPr>
          <w:rFonts w:hint="eastAsia"/>
        </w:rPr>
        <w:t>系主任审核：</w:t>
      </w:r>
      <w:r w:rsidR="00DC42AC">
        <w:rPr>
          <w:rFonts w:hint="eastAsia"/>
        </w:rPr>
        <w:t>朱玉</w:t>
      </w:r>
      <w:r w:rsidR="001A1A33">
        <w:rPr>
          <w:rFonts w:hint="eastAsia"/>
        </w:rPr>
        <w:t xml:space="preserve">     </w:t>
      </w:r>
      <w:r w:rsidR="001A1A33">
        <w:rPr>
          <w:rFonts w:hint="eastAsia"/>
        </w:rPr>
        <w:t>院长签字：赵靖娜</w:t>
      </w:r>
    </w:p>
    <w:p w:rsidR="00B93DF0" w:rsidRPr="001A1A33" w:rsidRDefault="00B93DF0">
      <w:pPr>
        <w:snapToGrid w:val="0"/>
        <w:spacing w:line="288" w:lineRule="auto"/>
        <w:ind w:firstLineChars="300" w:firstLine="630"/>
      </w:pPr>
      <w:bookmarkStart w:id="1" w:name="_GoBack"/>
      <w:bookmarkEnd w:id="1"/>
    </w:p>
    <w:sectPr w:rsidR="00B93DF0" w:rsidRPr="001A1A33" w:rsidSect="00B93DF0">
      <w:footerReference w:type="default" r:id="rId8"/>
      <w:pgSz w:w="11906" w:h="16838"/>
      <w:pgMar w:top="1361" w:right="1361" w:bottom="1191" w:left="1474" w:header="851" w:footer="85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A67" w:rsidRDefault="00543A67" w:rsidP="00B93DF0">
      <w:r>
        <w:separator/>
      </w:r>
    </w:p>
  </w:endnote>
  <w:endnote w:type="continuationSeparator" w:id="0">
    <w:p w:rsidR="00543A67" w:rsidRDefault="00543A67" w:rsidP="00B9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F0" w:rsidRDefault="00B93DF0">
    <w:pPr>
      <w:spacing w:line="288" w:lineRule="auto"/>
    </w:pPr>
  </w:p>
  <w:p w:rsidR="00B93DF0" w:rsidRDefault="006738E8">
    <w:pPr>
      <w:spacing w:line="288" w:lineRule="auto"/>
      <w:rPr>
        <w:sz w:val="18"/>
        <w:szCs w:val="18"/>
      </w:rPr>
    </w:pPr>
    <w:r>
      <w:rPr>
        <w:rFonts w:hint="eastAsia"/>
        <w:sz w:val="18"/>
        <w:szCs w:val="18"/>
      </w:rPr>
      <w:t>注：教学大纲电子版公布在本学院课程网站上，并发送到教务处存档。</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A67" w:rsidRDefault="00543A67" w:rsidP="00B93DF0">
      <w:r>
        <w:separator/>
      </w:r>
    </w:p>
  </w:footnote>
  <w:footnote w:type="continuationSeparator" w:id="0">
    <w:p w:rsidR="00543A67" w:rsidRDefault="00543A67" w:rsidP="00B93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35E96"/>
    <w:rsid w:val="00004A92"/>
    <w:rsid w:val="000057CE"/>
    <w:rsid w:val="000622A3"/>
    <w:rsid w:val="0012566F"/>
    <w:rsid w:val="00174939"/>
    <w:rsid w:val="00175AFC"/>
    <w:rsid w:val="00180743"/>
    <w:rsid w:val="001A1A33"/>
    <w:rsid w:val="001C0E21"/>
    <w:rsid w:val="001E63FF"/>
    <w:rsid w:val="001E69CC"/>
    <w:rsid w:val="002112F9"/>
    <w:rsid w:val="0022755E"/>
    <w:rsid w:val="002279C4"/>
    <w:rsid w:val="00261C9C"/>
    <w:rsid w:val="002928E3"/>
    <w:rsid w:val="00314AFC"/>
    <w:rsid w:val="00347BCA"/>
    <w:rsid w:val="0035736E"/>
    <w:rsid w:val="003746B7"/>
    <w:rsid w:val="003952F2"/>
    <w:rsid w:val="003A76C7"/>
    <w:rsid w:val="003E36C4"/>
    <w:rsid w:val="003F1916"/>
    <w:rsid w:val="004C451D"/>
    <w:rsid w:val="004C6E9C"/>
    <w:rsid w:val="00543A67"/>
    <w:rsid w:val="00574B6A"/>
    <w:rsid w:val="00577501"/>
    <w:rsid w:val="005C6472"/>
    <w:rsid w:val="005F0C49"/>
    <w:rsid w:val="00654D4E"/>
    <w:rsid w:val="006738E8"/>
    <w:rsid w:val="00687CD9"/>
    <w:rsid w:val="006B4370"/>
    <w:rsid w:val="006B44AD"/>
    <w:rsid w:val="00735E96"/>
    <w:rsid w:val="007367E4"/>
    <w:rsid w:val="00777B00"/>
    <w:rsid w:val="00781A17"/>
    <w:rsid w:val="0079560E"/>
    <w:rsid w:val="007C3A73"/>
    <w:rsid w:val="007C3F3F"/>
    <w:rsid w:val="007F51B8"/>
    <w:rsid w:val="0080125E"/>
    <w:rsid w:val="00807510"/>
    <w:rsid w:val="008422D1"/>
    <w:rsid w:val="008A3FED"/>
    <w:rsid w:val="008E4B57"/>
    <w:rsid w:val="0093454B"/>
    <w:rsid w:val="00941E42"/>
    <w:rsid w:val="00966E58"/>
    <w:rsid w:val="0098584D"/>
    <w:rsid w:val="0099686F"/>
    <w:rsid w:val="009A2CF0"/>
    <w:rsid w:val="009B6AB5"/>
    <w:rsid w:val="009B6D0D"/>
    <w:rsid w:val="00A01BAD"/>
    <w:rsid w:val="00A04C93"/>
    <w:rsid w:val="00A14C14"/>
    <w:rsid w:val="00A57AF2"/>
    <w:rsid w:val="00A97E12"/>
    <w:rsid w:val="00AA0748"/>
    <w:rsid w:val="00AA249C"/>
    <w:rsid w:val="00AB6556"/>
    <w:rsid w:val="00AC457F"/>
    <w:rsid w:val="00AD4DC9"/>
    <w:rsid w:val="00B75859"/>
    <w:rsid w:val="00B76DC4"/>
    <w:rsid w:val="00B93DF0"/>
    <w:rsid w:val="00CB1E5E"/>
    <w:rsid w:val="00D27FC2"/>
    <w:rsid w:val="00D53BEF"/>
    <w:rsid w:val="00DC42AC"/>
    <w:rsid w:val="00DF1668"/>
    <w:rsid w:val="00E67EE7"/>
    <w:rsid w:val="00E8230B"/>
    <w:rsid w:val="00ED7EA1"/>
    <w:rsid w:val="00F76D01"/>
    <w:rsid w:val="00FA59BD"/>
    <w:rsid w:val="00FB27FB"/>
    <w:rsid w:val="00FC7057"/>
    <w:rsid w:val="04DF6C8C"/>
    <w:rsid w:val="051D6770"/>
    <w:rsid w:val="07EE1E12"/>
    <w:rsid w:val="0875556E"/>
    <w:rsid w:val="08D6430E"/>
    <w:rsid w:val="09CF6AA4"/>
    <w:rsid w:val="10C05764"/>
    <w:rsid w:val="1113130F"/>
    <w:rsid w:val="178C31AD"/>
    <w:rsid w:val="19D72D72"/>
    <w:rsid w:val="1D5B5EB7"/>
    <w:rsid w:val="23F30609"/>
    <w:rsid w:val="26B14C8A"/>
    <w:rsid w:val="32B545C0"/>
    <w:rsid w:val="337201F6"/>
    <w:rsid w:val="37B855F7"/>
    <w:rsid w:val="39991390"/>
    <w:rsid w:val="4057049F"/>
    <w:rsid w:val="406F22C2"/>
    <w:rsid w:val="40D83EF0"/>
    <w:rsid w:val="41926BA2"/>
    <w:rsid w:val="432418B7"/>
    <w:rsid w:val="46BC589A"/>
    <w:rsid w:val="491A4480"/>
    <w:rsid w:val="4EF05E6C"/>
    <w:rsid w:val="540F0375"/>
    <w:rsid w:val="593928F1"/>
    <w:rsid w:val="5DC75EE8"/>
    <w:rsid w:val="5F405755"/>
    <w:rsid w:val="630C0C8E"/>
    <w:rsid w:val="652C450B"/>
    <w:rsid w:val="66557471"/>
    <w:rsid w:val="6734105D"/>
    <w:rsid w:val="6809233A"/>
    <w:rsid w:val="6925180D"/>
    <w:rsid w:val="73BA34EB"/>
    <w:rsid w:val="75EE7C07"/>
    <w:rsid w:val="7701204E"/>
    <w:rsid w:val="7A4A4FAE"/>
    <w:rsid w:val="7A514939"/>
    <w:rsid w:val="7E3A2C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D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93DF0"/>
    <w:rPr>
      <w:sz w:val="18"/>
      <w:szCs w:val="18"/>
    </w:rPr>
  </w:style>
  <w:style w:type="paragraph" w:styleId="a4">
    <w:name w:val="footer"/>
    <w:basedOn w:val="a"/>
    <w:link w:val="Char"/>
    <w:uiPriority w:val="99"/>
    <w:rsid w:val="00B93DF0"/>
    <w:pPr>
      <w:tabs>
        <w:tab w:val="center" w:pos="4153"/>
        <w:tab w:val="right" w:pos="8306"/>
      </w:tabs>
      <w:snapToGrid w:val="0"/>
      <w:jc w:val="left"/>
    </w:pPr>
    <w:rPr>
      <w:sz w:val="18"/>
      <w:szCs w:val="18"/>
    </w:rPr>
  </w:style>
  <w:style w:type="paragraph" w:styleId="a5">
    <w:name w:val="header"/>
    <w:basedOn w:val="a"/>
    <w:link w:val="Char0"/>
    <w:rsid w:val="00B93DF0"/>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B93DF0"/>
  </w:style>
  <w:style w:type="character" w:customStyle="1" w:styleId="shorttext">
    <w:name w:val="short_text"/>
    <w:basedOn w:val="a0"/>
    <w:rsid w:val="00B93DF0"/>
  </w:style>
  <w:style w:type="character" w:customStyle="1" w:styleId="Char0">
    <w:name w:val="页眉 Char"/>
    <w:link w:val="a5"/>
    <w:rsid w:val="00B93DF0"/>
    <w:rPr>
      <w:kern w:val="2"/>
      <w:sz w:val="18"/>
      <w:szCs w:val="18"/>
    </w:rPr>
  </w:style>
  <w:style w:type="character" w:customStyle="1" w:styleId="Char">
    <w:name w:val="页脚 Char"/>
    <w:link w:val="a4"/>
    <w:uiPriority w:val="99"/>
    <w:rsid w:val="00B93DF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859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260</Words>
  <Characters>1483</Characters>
  <Application>Microsoft Office Word</Application>
  <DocSecurity>0</DocSecurity>
  <Lines>12</Lines>
  <Paragraphs>3</Paragraphs>
  <ScaleCrop>false</ScaleCrop>
  <Company>thtfpc</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上海建桥学院本科课程教学大纲模板</dc:title>
  <dc:creator>thtfpc user</dc:creator>
  <cp:lastModifiedBy>朱玉</cp:lastModifiedBy>
  <cp:revision>31</cp:revision>
  <cp:lastPrinted>2015-03-18T05:19:00Z</cp:lastPrinted>
  <dcterms:created xsi:type="dcterms:W3CDTF">2015-06-01T00:54:00Z</dcterms:created>
  <dcterms:modified xsi:type="dcterms:W3CDTF">2017-01-09T03:22:00Z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