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-033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4122"/>
        <w:spacing w:before="88" w:line="22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【设计基础</w:t>
      </w:r>
      <w:r>
        <w:rPr>
          <w:rFonts w:ascii="SimSun" w:hAnsi="SimSun" w:eastAsia="SimSun" w:cs="SimSun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】</w:t>
      </w:r>
    </w:p>
    <w:p>
      <w:pPr>
        <w:ind w:firstLine="779"/>
        <w:spacing w:before="119" w:line="625" w:lineRule="exact"/>
        <w:textAlignment w:val="center"/>
        <w:rPr/>
      </w:pPr>
      <w:r>
        <w:pict>
          <v:shape id="_x0000_s1" style="mso-position-vertical-relative:line;mso-position-horizontal-relative:char;width:418.4pt;height:31.25pt;" fillcolor="#F5F5F5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88"/>
                    <w:spacing w:before="162" w:line="367" w:lineRule="exact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14:textOutline w14:w="507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21"/>
                      <w:position w:val="3"/>
                    </w:rPr>
                    <w:t>【</w:t>
                  </w:r>
                  <w:r>
                    <w:rPr>
                      <w:rFonts w:ascii="Calibri" w:hAnsi="Calibri" w:eastAsia="Calibri" w:cs="Calibri"/>
                      <w:sz w:val="27"/>
                      <w:szCs w:val="27"/>
                      <w:b/>
                      <w:bCs/>
                      <w:position w:val="3"/>
                    </w:rPr>
                    <w:t>Design</w:t>
                  </w:r>
                  <w:r>
                    <w:rPr>
                      <w:rFonts w:ascii="Calibri" w:hAnsi="Calibri" w:eastAsia="Calibri" w:cs="Calibri"/>
                      <w:sz w:val="27"/>
                      <w:szCs w:val="27"/>
                      <w:spacing w:val="20"/>
                      <w:position w:val="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7"/>
                      <w:szCs w:val="27"/>
                      <w:b/>
                      <w:bCs/>
                      <w:position w:val="3"/>
                    </w:rPr>
                    <w:t>Basis</w:t>
                  </w:r>
                  <w:r>
                    <w:rPr>
                      <w:rFonts w:ascii="SimSun" w:hAnsi="SimSun" w:eastAsia="SimSun" w:cs="SimSun"/>
                      <w:sz w:val="27"/>
                      <w:szCs w:val="27"/>
                      <w14:textOutline w14:w="507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20"/>
                      <w:position w:val="3"/>
                    </w:rPr>
                    <w:t>】</w:t>
                  </w:r>
                </w:p>
              </w:txbxContent>
            </v:textbox>
          </v:shape>
        </w:pict>
      </w:r>
    </w:p>
    <w:p>
      <w:pPr>
        <w:ind w:left="1182"/>
        <w:spacing w:before="223" w:line="387" w:lineRule="exac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  <w:position w:val="3"/>
        </w:rPr>
        <w:t>一、基本信</w:t>
      </w:r>
      <w:r>
        <w:rPr>
          <w:rFonts w:ascii="SimHei" w:hAnsi="SimHei" w:eastAsia="SimHei" w:cs="SimHei"/>
          <w:sz w:val="24"/>
          <w:szCs w:val="24"/>
          <w:spacing w:val="-1"/>
          <w:position w:val="3"/>
        </w:rPr>
        <w:t>息</w:t>
      </w:r>
    </w:p>
    <w:p>
      <w:pPr>
        <w:ind w:left="1210"/>
        <w:spacing w:before="105" w:line="31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  <w:position w:val="8"/>
        </w:rPr>
        <w:t>课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  <w:position w:val="8"/>
        </w:rPr>
        <w:t>程代码：</w:t>
      </w:r>
      <w:r>
        <w:rPr>
          <w:rFonts w:ascii="SimSun" w:hAnsi="SimSun" w:eastAsia="SimSun" w:cs="SimSun"/>
          <w:sz w:val="20"/>
          <w:szCs w:val="20"/>
          <w:spacing w:val="-7"/>
          <w:position w:val="8"/>
        </w:rPr>
        <w:t>【</w:t>
      </w:r>
      <w:hyperlink w:history="true" r:id="rId1">
        <w:r>
          <w:rPr>
            <w:rFonts w:ascii="Calibri" w:hAnsi="Calibri" w:eastAsia="Calibri" w:cs="Calibri"/>
            <w:sz w:val="20"/>
            <w:szCs w:val="20"/>
            <w:spacing w:val="-7"/>
            <w:position w:val="8"/>
          </w:rPr>
          <w:t>2040072</w:t>
        </w:r>
      </w:hyperlink>
      <w:r>
        <w:rPr>
          <w:rFonts w:ascii="SimSun" w:hAnsi="SimSun" w:eastAsia="SimSun" w:cs="SimSun"/>
          <w:sz w:val="20"/>
          <w:szCs w:val="20"/>
          <w:spacing w:val="-7"/>
          <w:position w:val="8"/>
        </w:rPr>
        <w:t>】</w:t>
      </w:r>
    </w:p>
    <w:p>
      <w:pPr>
        <w:ind w:left="1210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课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程学分：</w:t>
      </w:r>
      <w:r>
        <w:rPr>
          <w:rFonts w:ascii="SimSun" w:hAnsi="SimSun" w:eastAsia="SimSun" w:cs="SimSun"/>
          <w:sz w:val="20"/>
          <w:szCs w:val="20"/>
          <w:spacing w:val="-9"/>
        </w:rPr>
        <w:t>【</w:t>
      </w:r>
      <w:r>
        <w:rPr>
          <w:rFonts w:ascii="Calibri" w:hAnsi="Calibri" w:eastAsia="Calibri" w:cs="Calibri"/>
          <w:sz w:val="20"/>
          <w:szCs w:val="20"/>
          <w:spacing w:val="-9"/>
        </w:rPr>
        <w:t>4</w:t>
      </w:r>
      <w:r>
        <w:rPr>
          <w:rFonts w:ascii="Calibri" w:hAnsi="Calibri" w:eastAsia="Calibri" w:cs="Calibri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分】</w:t>
      </w:r>
    </w:p>
    <w:p>
      <w:pPr>
        <w:ind w:left="1211"/>
        <w:spacing w:before="73" w:line="31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8"/>
        </w:rPr>
        <w:t>面向专业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position w:val="8"/>
        </w:rPr>
        <w:t>：</w:t>
      </w:r>
      <w:r>
        <w:rPr>
          <w:rFonts w:ascii="SimSun" w:hAnsi="SimSun" w:eastAsia="SimSun" w:cs="SimSun"/>
          <w:sz w:val="20"/>
          <w:szCs w:val="20"/>
          <w:position w:val="8"/>
        </w:rPr>
        <w:t>【产品设计(珠宝首饰设计)</w:t>
      </w:r>
      <w:r>
        <w:rPr>
          <w:rFonts w:ascii="SimSun" w:hAnsi="SimSun" w:eastAsia="SimSun" w:cs="SimSun"/>
          <w:sz w:val="20"/>
          <w:szCs w:val="20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8"/>
        </w:rPr>
        <w:t>专业】</w:t>
      </w:r>
    </w:p>
    <w:p>
      <w:pPr>
        <w:ind w:left="1210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课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程性质：</w:t>
      </w:r>
      <w:r>
        <w:rPr>
          <w:rFonts w:ascii="SimSun" w:hAnsi="SimSun" w:eastAsia="SimSun" w:cs="SimSun"/>
          <w:sz w:val="20"/>
          <w:szCs w:val="20"/>
          <w:spacing w:val="-8"/>
        </w:rPr>
        <w:t>【系级必修课】</w:t>
      </w:r>
    </w:p>
    <w:p>
      <w:pPr>
        <w:ind w:left="1211"/>
        <w:spacing w:before="72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8"/>
        </w:rPr>
        <w:t>开课院系：</w:t>
      </w:r>
      <w:r>
        <w:rPr>
          <w:rFonts w:ascii="SimSun" w:hAnsi="SimSun" w:eastAsia="SimSun" w:cs="SimSun"/>
          <w:sz w:val="20"/>
          <w:szCs w:val="20"/>
          <w:position w:val="8"/>
        </w:rPr>
        <w:t>珠宝学院产品设计系</w:t>
      </w:r>
    </w:p>
    <w:p>
      <w:pPr>
        <w:ind w:left="1211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使用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教材：</w:t>
      </w:r>
    </w:p>
    <w:p>
      <w:pPr>
        <w:ind w:left="1534" w:right="56" w:firstLine="3"/>
        <w:spacing w:before="75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教材【《二维设计基础》</w:t>
      </w:r>
      <w:r>
        <w:rPr>
          <w:rFonts w:ascii="SimSun" w:hAnsi="SimSun" w:eastAsia="SimSun" w:cs="SimSun"/>
          <w:sz w:val="20"/>
          <w:szCs w:val="20"/>
          <w:spacing w:val="-2"/>
        </w:rPr>
        <w:t>王雪青[韩]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郑美京著，上海人民美术出版社</w:t>
      </w:r>
      <w:r>
        <w:rPr>
          <w:rFonts w:ascii="Calibri" w:hAnsi="Calibri" w:eastAsia="Calibri" w:cs="Calibri"/>
          <w:sz w:val="20"/>
          <w:szCs w:val="20"/>
          <w:spacing w:val="-2"/>
        </w:rPr>
        <w:t>,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2016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年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1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月第一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版；《三</w:t>
      </w:r>
      <w:r>
        <w:rPr>
          <w:rFonts w:ascii="SimSun" w:hAnsi="SimSun" w:eastAsia="SimSun" w:cs="SimSun"/>
          <w:sz w:val="20"/>
          <w:szCs w:val="20"/>
          <w:spacing w:val="-11"/>
        </w:rPr>
        <w:t>维</w:t>
      </w:r>
      <w:r>
        <w:rPr>
          <w:rFonts w:ascii="SimSun" w:hAnsi="SimSun" w:eastAsia="SimSun" w:cs="SimSun"/>
          <w:sz w:val="20"/>
          <w:szCs w:val="20"/>
          <w:spacing w:val="-6"/>
        </w:rPr>
        <w:t>设计基础》王雪青[韩]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郑美京著，上海人民美术出版社</w:t>
      </w:r>
      <w:r>
        <w:rPr>
          <w:rFonts w:ascii="Calibri" w:hAnsi="Calibri" w:eastAsia="Calibri" w:cs="Calibri"/>
          <w:sz w:val="20"/>
          <w:szCs w:val="20"/>
          <w:spacing w:val="-6"/>
        </w:rPr>
        <w:t>,</w:t>
      </w:r>
      <w:r>
        <w:rPr>
          <w:rFonts w:ascii="Calibri" w:hAnsi="Calibri" w:eastAsia="Calibri" w:cs="Calibri"/>
          <w:sz w:val="20"/>
          <w:szCs w:val="20"/>
          <w:spacing w:val="-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6"/>
        </w:rPr>
        <w:t>2016</w:t>
      </w:r>
      <w:r>
        <w:rPr>
          <w:rFonts w:ascii="Calibri" w:hAnsi="Calibri" w:eastAsia="Calibri" w:cs="Calibri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年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6"/>
        </w:rPr>
        <w:t>1</w:t>
      </w:r>
      <w:r>
        <w:rPr>
          <w:rFonts w:ascii="Calibri" w:hAnsi="Calibri" w:eastAsia="Calibri" w:cs="Calibri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月第一版】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参考书目【《设计基础教学》周至禹，北京大学出版社，</w:t>
      </w:r>
      <w:r>
        <w:rPr>
          <w:rFonts w:ascii="Calibri" w:hAnsi="Calibri" w:eastAsia="Calibri" w:cs="Calibri"/>
          <w:sz w:val="20"/>
          <w:szCs w:val="20"/>
          <w:spacing w:val="-5"/>
        </w:rPr>
        <w:t>2013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年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5"/>
        </w:rPr>
        <w:t>10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月第一版；《设计</w:t>
      </w:r>
      <w:r>
        <w:rPr>
          <w:rFonts w:ascii="SimSun" w:hAnsi="SimSun" w:eastAsia="SimSun" w:cs="SimSun"/>
          <w:sz w:val="20"/>
          <w:szCs w:val="20"/>
        </w:rPr>
        <w:t>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础》邬烈炎，南京师范大学出版社，</w:t>
      </w:r>
      <w:r>
        <w:rPr>
          <w:rFonts w:ascii="Calibri" w:hAnsi="Calibri" w:eastAsia="Calibri" w:cs="Calibri"/>
          <w:sz w:val="20"/>
          <w:szCs w:val="20"/>
          <w:spacing w:val="-7"/>
        </w:rPr>
        <w:t>2012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年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7"/>
        </w:rPr>
        <w:t>5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月第一版；《</w:t>
      </w:r>
      <w:r>
        <w:rPr>
          <w:rFonts w:ascii="Calibri" w:hAnsi="Calibri" w:eastAsia="Calibri" w:cs="Calibri"/>
          <w:sz w:val="20"/>
          <w:szCs w:val="20"/>
          <w:spacing w:val="-7"/>
        </w:rPr>
        <w:t>Jewelry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7"/>
        </w:rPr>
        <w:t>of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7"/>
        </w:rPr>
        <w:t>Ideas: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7"/>
        </w:rPr>
        <w:t>The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7"/>
        </w:rPr>
        <w:t>Susan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7"/>
        </w:rPr>
        <w:t>Gran</w:t>
      </w:r>
      <w:r>
        <w:rPr>
          <w:rFonts w:ascii="Calibri" w:hAnsi="Calibri" w:eastAsia="Calibri" w:cs="Calibri"/>
          <w:sz w:val="20"/>
          <w:szCs w:val="20"/>
          <w:spacing w:val="-4"/>
        </w:rPr>
        <w:t>t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Lewin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Collecti</w:t>
      </w:r>
      <w:r>
        <w:rPr>
          <w:rFonts w:ascii="Calibri" w:hAnsi="Calibri" w:eastAsia="Calibri" w:cs="Calibri"/>
          <w:sz w:val="20"/>
          <w:szCs w:val="20"/>
        </w:rPr>
        <w:t>on</w:t>
      </w:r>
      <w:r>
        <w:rPr>
          <w:rFonts w:ascii="SimSun" w:hAnsi="SimSun" w:eastAsia="SimSun" w:cs="SimSun"/>
          <w:sz w:val="20"/>
          <w:szCs w:val="20"/>
          <w:spacing w:val="-1"/>
        </w:rPr>
        <w:t>》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hyperlink w:history="true" r:id="rId2">
        <w:r>
          <w:rPr>
            <w:rFonts w:ascii="Calibri" w:hAnsi="Calibri" w:eastAsia="Calibri" w:cs="Calibri"/>
            <w:sz w:val="20"/>
            <w:szCs w:val="20"/>
          </w:rPr>
          <w:t>Ursula</w:t>
        </w:r>
      </w:hyperlink>
      <w:hyperlink w:history="true" r:id="rId3">
        <w:r>
          <w:rPr>
            <w:rFonts w:ascii="Calibri" w:hAnsi="Calibri" w:eastAsia="Calibri" w:cs="Calibri"/>
            <w:sz w:val="20"/>
            <w:szCs w:val="20"/>
          </w:rPr>
          <w:t>Ilse</w:t>
        </w:r>
      </w:hyperlink>
      <w:hyperlink w:history="true" r:id="rId4">
        <w:r>
          <w:rPr>
            <w:rFonts w:ascii="Calibri" w:hAnsi="Calibri" w:eastAsia="Calibri" w:cs="Calibri"/>
            <w:sz w:val="20"/>
            <w:szCs w:val="20"/>
            <w:spacing w:val="-1"/>
          </w:rPr>
          <w:t>-</w:t>
        </w:r>
        <w:r>
          <w:rPr>
            <w:rFonts w:ascii="Calibri" w:hAnsi="Calibri" w:eastAsia="Calibri" w:cs="Calibri"/>
            <w:sz w:val="20"/>
            <w:szCs w:val="20"/>
          </w:rPr>
          <w:t>Neuman</w:t>
        </w:r>
      </w:hyperlink>
      <w:r>
        <w:rPr>
          <w:rFonts w:ascii="SimSun" w:hAnsi="SimSun" w:eastAsia="SimSun" w:cs="SimSun"/>
          <w:sz w:val="20"/>
          <w:szCs w:val="20"/>
          <w:spacing w:val="-1"/>
        </w:rPr>
        <w:t>，</w:t>
      </w:r>
      <w:hyperlink w:history="true" r:id="rId5">
        <w:r>
          <w:rPr>
            <w:rFonts w:ascii="Calibri" w:hAnsi="Calibri" w:eastAsia="Calibri" w:cs="Calibri"/>
            <w:sz w:val="20"/>
            <w:szCs w:val="20"/>
          </w:rPr>
          <w:t>Arnoldsche</w:t>
        </w:r>
      </w:hyperlink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Calibri" w:hAnsi="Calibri" w:eastAsia="Calibri" w:cs="Calibri"/>
          <w:sz w:val="20"/>
          <w:szCs w:val="20"/>
          <w:spacing w:val="-1"/>
        </w:rPr>
        <w:t>2018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02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月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】</w:t>
      </w:r>
    </w:p>
    <w:p>
      <w:pPr>
        <w:ind w:left="816"/>
        <w:spacing w:before="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课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网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网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址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：</w:t>
      </w:r>
    </w:p>
    <w:p>
      <w:pPr>
        <w:ind w:left="819" w:right="69" w:firstLine="5"/>
        <w:spacing w:before="81" w:line="252" w:lineRule="auto"/>
        <w:rPr>
          <w:rFonts w:ascii="Calibri" w:hAnsi="Calibri" w:eastAsia="Calibri" w:cs="Calibri"/>
          <w:sz w:val="20"/>
          <w:szCs w:val="20"/>
        </w:rPr>
      </w:pPr>
      <w:hyperlink w:history="true" r:id="rId6">
        <w:r>
          <w:rPr>
            <w:rFonts w:ascii="Calibri" w:hAnsi="Calibri" w:eastAsia="Calibri" w:cs="Calibri"/>
            <w:sz w:val="20"/>
            <w:szCs w:val="20"/>
            <w:spacing w:val="-1"/>
          </w:rPr>
          <w:t>https://elearning.gench.edu.cn:8443/webapps/b</w:t>
        </w:r>
        <w:r>
          <w:rPr>
            <w:rFonts w:ascii="Calibri" w:hAnsi="Calibri" w:eastAsia="Calibri" w:cs="Calibri"/>
            <w:sz w:val="20"/>
            <w:szCs w:val="20"/>
          </w:rPr>
          <w:t>lackboard</w:t>
        </w:r>
        <w:r>
          <w:rPr>
            <w:rFonts w:ascii="Calibri" w:hAnsi="Calibri" w:eastAsia="Calibri" w:cs="Calibri"/>
            <w:sz w:val="20"/>
            <w:szCs w:val="20"/>
            <w:spacing w:val="-1"/>
          </w:rPr>
          <w:t>/</w:t>
        </w:r>
        <w:r>
          <w:rPr>
            <w:rFonts w:ascii="Calibri" w:hAnsi="Calibri" w:eastAsia="Calibri" w:cs="Calibri"/>
            <w:sz w:val="20"/>
            <w:szCs w:val="20"/>
          </w:rPr>
          <w:t>execute</w:t>
        </w:r>
        <w:r>
          <w:rPr>
            <w:rFonts w:ascii="Calibri" w:hAnsi="Calibri" w:eastAsia="Calibri" w:cs="Calibri"/>
            <w:sz w:val="20"/>
            <w:szCs w:val="20"/>
            <w:spacing w:val="-1"/>
          </w:rPr>
          <w:t>/</w:t>
        </w:r>
        <w:r>
          <w:rPr>
            <w:rFonts w:ascii="Calibri" w:hAnsi="Calibri" w:eastAsia="Calibri" w:cs="Calibri"/>
            <w:sz w:val="20"/>
            <w:szCs w:val="20"/>
          </w:rPr>
          <w:t>modulepage</w:t>
        </w:r>
        <w:r>
          <w:rPr>
            <w:rFonts w:ascii="Calibri" w:hAnsi="Calibri" w:eastAsia="Calibri" w:cs="Calibri"/>
            <w:sz w:val="20"/>
            <w:szCs w:val="20"/>
            <w:spacing w:val="-1"/>
          </w:rPr>
          <w:t>/</w:t>
        </w:r>
        <w:r>
          <w:rPr>
            <w:rFonts w:ascii="Calibri" w:hAnsi="Calibri" w:eastAsia="Calibri" w:cs="Calibri"/>
            <w:sz w:val="20"/>
            <w:szCs w:val="20"/>
          </w:rPr>
          <w:t>view</w:t>
        </w:r>
        <w:r>
          <w:rPr>
            <w:rFonts w:ascii="Calibri" w:hAnsi="Calibri" w:eastAsia="Calibri" w:cs="Calibri"/>
            <w:sz w:val="20"/>
            <w:szCs w:val="20"/>
            <w:spacing w:val="-1"/>
          </w:rPr>
          <w:t>?</w:t>
        </w:r>
        <w:r>
          <w:rPr>
            <w:rFonts w:ascii="Calibri" w:hAnsi="Calibri" w:eastAsia="Calibri" w:cs="Calibri"/>
            <w:sz w:val="20"/>
            <w:szCs w:val="20"/>
          </w:rPr>
          <w:t>course</w:t>
        </w:r>
        <w:r>
          <w:rPr>
            <w:rFonts w:ascii="Calibri" w:hAnsi="Calibri" w:eastAsia="Calibri" w:cs="Calibri"/>
            <w:sz w:val="20"/>
            <w:szCs w:val="20"/>
            <w:spacing w:val="-1"/>
          </w:rPr>
          <w:t>_</w:t>
        </w:r>
        <w:r>
          <w:rPr>
            <w:rFonts w:ascii="Calibri" w:hAnsi="Calibri" w:eastAsia="Calibri" w:cs="Calibri"/>
            <w:sz w:val="20"/>
            <w:szCs w:val="20"/>
          </w:rPr>
          <w:t>id</w:t>
        </w:r>
        <w:r>
          <w:rPr>
            <w:rFonts w:ascii="Calibri" w:hAnsi="Calibri" w:eastAsia="Calibri" w:cs="Calibri"/>
            <w:sz w:val="20"/>
            <w:szCs w:val="20"/>
            <w:spacing w:val="-1"/>
          </w:rPr>
          <w:t>=_10</w:t>
        </w:r>
      </w:hyperlink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519_1&amp;</w:t>
      </w:r>
      <w:r>
        <w:rPr>
          <w:rFonts w:ascii="Calibri" w:hAnsi="Calibri" w:eastAsia="Calibri" w:cs="Calibri"/>
          <w:sz w:val="20"/>
          <w:szCs w:val="20"/>
        </w:rPr>
        <w:t>cmp</w:t>
      </w:r>
      <w:r>
        <w:rPr>
          <w:rFonts w:ascii="Calibri" w:hAnsi="Calibri" w:eastAsia="Calibri" w:cs="Calibri"/>
          <w:sz w:val="20"/>
          <w:szCs w:val="20"/>
          <w:spacing w:val="-1"/>
        </w:rPr>
        <w:t>_</w:t>
      </w:r>
      <w:r>
        <w:rPr>
          <w:rFonts w:ascii="Calibri" w:hAnsi="Calibri" w:eastAsia="Calibri" w:cs="Calibri"/>
          <w:sz w:val="20"/>
          <w:szCs w:val="20"/>
        </w:rPr>
        <w:t>tab</w:t>
      </w:r>
      <w:r>
        <w:rPr>
          <w:rFonts w:ascii="Calibri" w:hAnsi="Calibri" w:eastAsia="Calibri" w:cs="Calibri"/>
          <w:sz w:val="20"/>
          <w:szCs w:val="20"/>
          <w:spacing w:val="-1"/>
        </w:rPr>
        <w:t>_</w:t>
      </w:r>
      <w:r>
        <w:rPr>
          <w:rFonts w:ascii="Calibri" w:hAnsi="Calibri" w:eastAsia="Calibri" w:cs="Calibri"/>
          <w:sz w:val="20"/>
          <w:szCs w:val="20"/>
        </w:rPr>
        <w:t>id</w:t>
      </w:r>
      <w:r>
        <w:rPr>
          <w:rFonts w:ascii="Calibri" w:hAnsi="Calibri" w:eastAsia="Calibri" w:cs="Calibri"/>
          <w:sz w:val="20"/>
          <w:szCs w:val="20"/>
          <w:spacing w:val="-1"/>
        </w:rPr>
        <w:t>=_1</w:t>
      </w:r>
      <w:r>
        <w:rPr>
          <w:rFonts w:ascii="Calibri" w:hAnsi="Calibri" w:eastAsia="Calibri" w:cs="Calibri"/>
          <w:sz w:val="20"/>
          <w:szCs w:val="20"/>
        </w:rPr>
        <w:t>1199_1&amp;editMode=true&amp;mode=cpview</w:t>
      </w:r>
    </w:p>
    <w:p>
      <w:pPr>
        <w:ind w:left="1215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先修课程</w:t>
      </w:r>
      <w:r>
        <w:rPr>
          <w:rFonts w:ascii="SimSun" w:hAnsi="SimSun" w:eastAsia="SimSun" w:cs="SimSun"/>
          <w:sz w:val="20"/>
          <w:szCs w:val="20"/>
          <w14:textOutline w14:w="3635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：</w:t>
      </w:r>
      <w:r>
        <w:rPr>
          <w:rFonts w:ascii="SimSun" w:hAnsi="SimSun" w:eastAsia="SimSun" w:cs="SimSun"/>
          <w:sz w:val="20"/>
          <w:szCs w:val="20"/>
          <w:spacing w:val="-5"/>
        </w:rPr>
        <w:t>【综合造型基础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5"/>
        </w:rPr>
        <w:t>2120090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Calibri" w:hAnsi="Calibri" w:eastAsia="Calibri" w:cs="Calibri"/>
          <w:sz w:val="20"/>
          <w:szCs w:val="20"/>
          <w:spacing w:val="-5"/>
        </w:rPr>
        <w:t>5</w:t>
      </w:r>
      <w:r>
        <w:rPr>
          <w:rFonts w:ascii="SimSun" w:hAnsi="SimSun" w:eastAsia="SimSun" w:cs="SimSun"/>
          <w:sz w:val="20"/>
          <w:szCs w:val="20"/>
          <w:spacing w:val="-5"/>
        </w:rPr>
        <w:t>)】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170"/>
        <w:spacing w:before="79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二、课程简介</w:t>
      </w:r>
    </w:p>
    <w:p>
      <w:pPr>
        <w:ind w:left="816" w:firstLine="401"/>
        <w:spacing w:before="215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本课程作</w:t>
      </w:r>
      <w:r>
        <w:rPr>
          <w:rFonts w:ascii="SimSun" w:hAnsi="SimSun" w:eastAsia="SimSun" w:cs="SimSun"/>
          <w:sz w:val="20"/>
          <w:szCs w:val="20"/>
          <w:spacing w:val="-1"/>
        </w:rPr>
        <w:t>为一门重要的设计基础课程，旨在培养学生技能了解法则、研究逻辑、学到规律，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有能使学生很好</w:t>
      </w:r>
      <w:r>
        <w:rPr>
          <w:rFonts w:ascii="SimSun" w:hAnsi="SimSun" w:eastAsia="SimSun" w:cs="SimSun"/>
          <w:sz w:val="20"/>
          <w:szCs w:val="20"/>
          <w:spacing w:val="-4"/>
        </w:rPr>
        <w:t>地保持良好的艺术感觉，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具有灵活、多样化的创造力。为能够与当代国际先进设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计基础教育接轨，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使艺术设计基础教学更具有时代性、实用性、国际性，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本课程的教学理念和</w:t>
      </w:r>
      <w:r>
        <w:rPr>
          <w:rFonts w:ascii="SimSun" w:hAnsi="SimSun" w:eastAsia="SimSun" w:cs="SimSun"/>
          <w:sz w:val="20"/>
          <w:szCs w:val="20"/>
          <w:spacing w:val="-1"/>
        </w:rPr>
        <w:t>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业知识分为“二</w:t>
      </w:r>
      <w:r>
        <w:rPr>
          <w:rFonts w:ascii="SimSun" w:hAnsi="SimSun" w:eastAsia="SimSun" w:cs="SimSun"/>
          <w:sz w:val="20"/>
          <w:szCs w:val="20"/>
          <w:spacing w:val="-3"/>
        </w:rPr>
        <w:t>维</w:t>
      </w:r>
      <w:r>
        <w:rPr>
          <w:rFonts w:ascii="SimSun" w:hAnsi="SimSun" w:eastAsia="SimSun" w:cs="SimSun"/>
          <w:sz w:val="20"/>
          <w:szCs w:val="20"/>
          <w:spacing w:val="-2"/>
        </w:rPr>
        <w:t>设计基础”和“三维设计基础”，与传统的“三大构成”教学体系相比，更注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重教学工具与手段</w:t>
      </w:r>
      <w:r>
        <w:rPr>
          <w:rFonts w:ascii="SimSun" w:hAnsi="SimSun" w:eastAsia="SimSun" w:cs="SimSun"/>
          <w:sz w:val="20"/>
          <w:szCs w:val="20"/>
          <w:spacing w:val="-2"/>
        </w:rPr>
        <w:t>的与时俱进，有效提升设计基础教学的现代性，培养学生多元的思维方式与多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样</w:t>
      </w:r>
      <w:r>
        <w:rPr>
          <w:rFonts w:ascii="SimSun" w:hAnsi="SimSun" w:eastAsia="SimSun" w:cs="SimSun"/>
          <w:sz w:val="20"/>
          <w:szCs w:val="20"/>
          <w:spacing w:val="-9"/>
        </w:rPr>
        <w:t>化的设计表现手段。与此同时在教学过程中，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努力搭建从“设计基础”到“专业设计”的桥梁，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强调对设计基础</w:t>
      </w:r>
      <w:r>
        <w:rPr>
          <w:rFonts w:ascii="SimSun" w:hAnsi="SimSun" w:eastAsia="SimSun" w:cs="SimSun"/>
          <w:sz w:val="20"/>
          <w:szCs w:val="20"/>
          <w:spacing w:val="-5"/>
        </w:rPr>
        <w:t>知</w:t>
      </w:r>
      <w:r>
        <w:rPr>
          <w:rFonts w:ascii="SimSun" w:hAnsi="SimSun" w:eastAsia="SimSun" w:cs="SimSun"/>
          <w:sz w:val="20"/>
          <w:szCs w:val="20"/>
          <w:spacing w:val="-4"/>
        </w:rPr>
        <w:t>识的“活化”传授，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改变以往设计基础教学中学生“为作业而作业”的被动局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面，使“学以致用”的教学目标在一年级入学时的基础教</w:t>
      </w:r>
      <w:r>
        <w:rPr>
          <w:rFonts w:ascii="SimSun" w:hAnsi="SimSun" w:eastAsia="SimSun" w:cs="SimSun"/>
          <w:sz w:val="20"/>
          <w:szCs w:val="20"/>
        </w:rPr>
        <w:t>学中就被给予高度重视与体现。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823"/>
        <w:spacing w:before="79" w:line="23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三、选课建</w:t>
      </w:r>
      <w:r>
        <w:rPr>
          <w:rFonts w:ascii="SimHei" w:hAnsi="SimHei" w:eastAsia="SimHei" w:cs="SimHei"/>
          <w:sz w:val="24"/>
          <w:szCs w:val="24"/>
          <w:spacing w:val="-1"/>
        </w:rPr>
        <w:t>议</w:t>
      </w:r>
    </w:p>
    <w:p>
      <w:pPr>
        <w:ind w:left="1343"/>
        <w:spacing w:before="19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本课程适合设计专业本科学生在一年级学习，要求具备一定的</w:t>
      </w:r>
      <w:r>
        <w:rPr>
          <w:rFonts w:ascii="SimSun" w:hAnsi="SimSun" w:eastAsia="SimSun" w:cs="SimSun"/>
          <w:sz w:val="20"/>
          <w:szCs w:val="20"/>
        </w:rPr>
        <w:t>造型能力。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193"/>
        <w:spacing w:before="78" w:line="22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四、课程与专业毕业</w:t>
      </w:r>
      <w:r>
        <w:rPr>
          <w:rFonts w:ascii="SimHei" w:hAnsi="SimHei" w:eastAsia="SimHei" w:cs="SimHei"/>
          <w:sz w:val="24"/>
          <w:szCs w:val="24"/>
          <w:spacing w:val="-1"/>
        </w:rPr>
        <w:t>要求的关联性</w:t>
      </w:r>
    </w:p>
    <w:p>
      <w:pPr>
        <w:sectPr>
          <w:pgSz w:w="11907" w:h="16839"/>
          <w:pgMar w:top="609" w:right="1740" w:bottom="0" w:left="990" w:header="0" w:footer="0" w:gutter="0"/>
        </w:sectPr>
        <w:rPr/>
      </w:pPr>
    </w:p>
    <w:p>
      <w:pPr>
        <w:rPr/>
      </w:pPr>
      <w:r/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535" w:type="dxa"/>
        <w:tblInd w:w="4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4"/>
        <w:gridCol w:w="731"/>
      </w:tblGrid>
      <w:tr>
        <w:trPr>
          <w:trHeight w:val="321" w:hRule="atLeast"/>
        </w:trPr>
        <w:tc>
          <w:tcPr>
            <w:tcW w:w="6804" w:type="dxa"/>
            <w:vAlign w:val="top"/>
          </w:tcPr>
          <w:p>
            <w:pPr>
              <w:ind w:left="2812"/>
              <w:spacing w:before="60" w:line="22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专业毕业要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求</w:t>
            </w:r>
          </w:p>
        </w:tc>
        <w:tc>
          <w:tcPr>
            <w:tcW w:w="731" w:type="dxa"/>
            <w:vAlign w:val="top"/>
          </w:tcPr>
          <w:p>
            <w:pPr>
              <w:ind w:left="178"/>
              <w:spacing w:before="60" w:line="21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关</w:t>
            </w: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联</w:t>
            </w:r>
          </w:p>
        </w:tc>
      </w:tr>
      <w:tr>
        <w:trPr>
          <w:trHeight w:val="628" w:hRule="atLeast"/>
        </w:trPr>
        <w:tc>
          <w:tcPr>
            <w:tcW w:w="6804" w:type="dxa"/>
            <w:vAlign w:val="top"/>
          </w:tcPr>
          <w:p>
            <w:pPr>
              <w:ind w:left="116" w:right="102" w:hanging="2"/>
              <w:spacing w:before="55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11：理解他人的观点和设计要求，并能</w:t>
            </w:r>
            <w:r>
              <w:rPr>
                <w:rFonts w:ascii="SimSun" w:hAnsi="SimSun" w:eastAsia="SimSun" w:cs="SimSun"/>
                <w:sz w:val="20"/>
                <w:szCs w:val="20"/>
              </w:rPr>
              <w:t>够清晰流畅的表达自己的设计构思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和创意。能在不同场合用书面、口头或图稿形式进行有效的双</w:t>
            </w:r>
            <w:r>
              <w:rPr>
                <w:rFonts w:ascii="SimSun" w:hAnsi="SimSun" w:eastAsia="SimSun" w:cs="SimSun"/>
                <w:sz w:val="20"/>
                <w:szCs w:val="20"/>
              </w:rPr>
              <w:t>向设计沟通。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2" w:hRule="atLeast"/>
        </w:trPr>
        <w:tc>
          <w:tcPr>
            <w:tcW w:w="6804" w:type="dxa"/>
            <w:vAlign w:val="top"/>
          </w:tcPr>
          <w:p>
            <w:pPr>
              <w:ind w:left="116" w:right="31" w:hanging="2"/>
              <w:spacing w:before="5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1：学生能根据自身需要和岗位需求，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结合社会背景下，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新知识、新技术、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新工艺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新材料的发展趋势，确定自己的学习目标，并主动自觉地通过搜集、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分析信息、讨论、实践、质疑、创造等方法来实现学习目标。</w:t>
            </w:r>
          </w:p>
        </w:tc>
        <w:tc>
          <w:tcPr>
            <w:tcW w:w="73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line="147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92004" cy="93404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6" w:hRule="atLeast"/>
        </w:trPr>
        <w:tc>
          <w:tcPr>
            <w:tcW w:w="6804" w:type="dxa"/>
            <w:vAlign w:val="top"/>
          </w:tcPr>
          <w:p>
            <w:pPr>
              <w:ind w:left="114"/>
              <w:spacing w:before="5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31：掌握设计和审美的基本理论与基本知识；具备设计</w:t>
            </w:r>
            <w:r>
              <w:rPr>
                <w:rFonts w:ascii="SimSun" w:hAnsi="SimSun" w:eastAsia="SimSun" w:cs="SimSun"/>
                <w:sz w:val="20"/>
                <w:szCs w:val="20"/>
              </w:rPr>
              <w:t>能力和审美素养。</w:t>
            </w:r>
          </w:p>
        </w:tc>
        <w:tc>
          <w:tcPr>
            <w:tcW w:w="731" w:type="dxa"/>
            <w:vAlign w:val="top"/>
          </w:tcPr>
          <w:p>
            <w:pPr>
              <w:ind w:left="289"/>
              <w:spacing w:before="73" w:line="147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92004" cy="9340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6804" w:type="dxa"/>
            <w:vAlign w:val="top"/>
          </w:tcPr>
          <w:p>
            <w:pPr>
              <w:ind w:left="116" w:right="102" w:hanging="2"/>
              <w:spacing w:before="56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32：掌握珠宝首饰加工技能和工艺的基</w:t>
            </w:r>
            <w:r>
              <w:rPr>
                <w:rFonts w:ascii="SimSun" w:hAnsi="SimSun" w:eastAsia="SimSun" w:cs="SimSun"/>
                <w:sz w:val="20"/>
                <w:szCs w:val="20"/>
              </w:rPr>
              <w:t>本理论知识。并能进一步掌握珠宝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玉石和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多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种首饰材料的性质和加工特点，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进行个人设计创作。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804" w:type="dxa"/>
            <w:vAlign w:val="top"/>
          </w:tcPr>
          <w:p>
            <w:pPr>
              <w:ind w:left="118" w:right="104" w:hanging="4"/>
              <w:spacing w:before="58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O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33：掌握珠宝玉石材料的性质和用途，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掌握珠宝鉴定的基本理论知识，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备珠宝玉石材料的识别鉴定能力</w:t>
            </w:r>
            <w:r>
              <w:rPr>
                <w:rFonts w:ascii="SimSun" w:hAnsi="SimSun" w:eastAsia="SimSun" w:cs="SimSun"/>
                <w:sz w:val="20"/>
                <w:szCs w:val="20"/>
              </w:rPr>
              <w:t>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804" w:type="dxa"/>
            <w:vAlign w:val="top"/>
          </w:tcPr>
          <w:p>
            <w:pPr>
              <w:ind w:left="118" w:right="102" w:hanging="4"/>
              <w:spacing w:before="58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34：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掌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握珠宝首饰设计基本原理和基本方法，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具有较强的珠宝首饰设计手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绘和电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绘能力。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804" w:type="dxa"/>
            <w:vAlign w:val="top"/>
          </w:tcPr>
          <w:p>
            <w:pPr>
              <w:ind w:left="117" w:right="102" w:hanging="3"/>
              <w:spacing w:before="58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35：掌握珠宝首饰设计展示和包装和陈</w:t>
            </w:r>
            <w:r>
              <w:rPr>
                <w:rFonts w:ascii="SimSun" w:hAnsi="SimSun" w:eastAsia="SimSun" w:cs="SimSun"/>
                <w:sz w:val="20"/>
                <w:szCs w:val="20"/>
              </w:rPr>
              <w:t>列的基本原理和方法，具备参与策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展、布展的能力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和珠宝商业推广及策划的能力。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804" w:type="dxa"/>
            <w:vAlign w:val="top"/>
          </w:tcPr>
          <w:p>
            <w:pPr>
              <w:ind w:left="115" w:right="102" w:hanging="1"/>
              <w:spacing w:before="61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41：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遵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守纪律、守信守责；具有耐挫折、抗压力的能力，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并能够顺利完成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相应地工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作学习任务。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6804" w:type="dxa"/>
            <w:vAlign w:val="top"/>
          </w:tcPr>
          <w:p>
            <w:pPr>
              <w:ind w:left="115" w:right="102" w:hanging="1"/>
              <w:spacing w:before="6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O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51：同工作学习伙伴保持良好的关系，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团结互助、齐心协力，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做团队或集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体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的积极成员；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善于从多个维度思考问题，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善于利用自己掌握的知识与技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能，在设计实践</w:t>
            </w:r>
            <w:r>
              <w:rPr>
                <w:rFonts w:ascii="SimSun" w:hAnsi="SimSun" w:eastAsia="SimSun" w:cs="SimSun"/>
                <w:sz w:val="20"/>
                <w:szCs w:val="20"/>
              </w:rPr>
              <w:t>中提出新颖的构思和设想。</w:t>
            </w:r>
          </w:p>
        </w:tc>
        <w:tc>
          <w:tcPr>
            <w:tcW w:w="73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line="147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92004" cy="93404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6804" w:type="dxa"/>
            <w:vAlign w:val="top"/>
          </w:tcPr>
          <w:p>
            <w:pPr>
              <w:ind w:left="114" w:right="102"/>
              <w:spacing w:before="61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LO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61：具备信息素养和运用科技信息技术</w:t>
            </w:r>
            <w:r>
              <w:rPr>
                <w:rFonts w:ascii="SimSun" w:hAnsi="SimSun" w:eastAsia="SimSun" w:cs="SimSun"/>
                <w:sz w:val="20"/>
                <w:szCs w:val="20"/>
              </w:rPr>
              <w:t>的能力，并能熟练操作各项办公软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件和图像、图形处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理软件。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804" w:type="dxa"/>
            <w:vAlign w:val="top"/>
          </w:tcPr>
          <w:p>
            <w:pPr>
              <w:ind w:left="118" w:right="104" w:hanging="4"/>
              <w:spacing w:before="62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O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71：愿意服务他人、服务企业、服务社会；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为人热忱，富于爱心，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懂得感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恩，甘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于奉献。</w:t>
            </w:r>
          </w:p>
        </w:tc>
        <w:tc>
          <w:tcPr>
            <w:tcW w:w="731" w:type="dxa"/>
            <w:vAlign w:val="top"/>
          </w:tcPr>
          <w:p>
            <w:pPr>
              <w:ind w:left="289"/>
              <w:spacing w:before="235" w:line="147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92004" cy="93404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3" w:hRule="atLeast"/>
        </w:trPr>
        <w:tc>
          <w:tcPr>
            <w:tcW w:w="6804" w:type="dxa"/>
            <w:vAlign w:val="top"/>
          </w:tcPr>
          <w:p>
            <w:pPr>
              <w:ind w:left="117" w:right="104" w:hanging="3"/>
              <w:spacing w:before="61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O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81：具有外语能力，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能够阅读外文专业图书和资料，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同时对专业范围中跨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文化的设计具有理解能力，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有国际竞争与合作的意识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90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五</w:t>
      </w:r>
      <w:r>
        <w:rPr>
          <w:rFonts w:ascii="SimHei" w:hAnsi="SimHei" w:eastAsia="SimHei" w:cs="SimHei"/>
          <w:sz w:val="24"/>
          <w:szCs w:val="24"/>
          <w:spacing w:val="-1"/>
        </w:rPr>
        <w:t>、课程目标/课程预期学习成果</w:t>
      </w:r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7660" w:type="dxa"/>
        <w:tblInd w:w="2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0"/>
        <w:gridCol w:w="1174"/>
        <w:gridCol w:w="2468"/>
        <w:gridCol w:w="2199"/>
        <w:gridCol w:w="1279"/>
      </w:tblGrid>
      <w:tr>
        <w:trPr>
          <w:trHeight w:val="631" w:hRule="atLeast"/>
        </w:trPr>
        <w:tc>
          <w:tcPr>
            <w:tcW w:w="540" w:type="dxa"/>
            <w:vAlign w:val="top"/>
            <w:textDirection w:val="tbRlV"/>
          </w:tcPr>
          <w:p>
            <w:pPr>
              <w:ind w:left="34"/>
              <w:spacing w:before="168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号</w:t>
            </w:r>
          </w:p>
        </w:tc>
        <w:tc>
          <w:tcPr>
            <w:tcW w:w="1174" w:type="dxa"/>
            <w:vAlign w:val="top"/>
          </w:tcPr>
          <w:p>
            <w:pPr>
              <w:ind w:left="192" w:right="185" w:hanging="4"/>
              <w:spacing w:before="33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课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程预期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习成果</w:t>
            </w:r>
          </w:p>
        </w:tc>
        <w:tc>
          <w:tcPr>
            <w:tcW w:w="2468" w:type="dxa"/>
            <w:vAlign w:val="top"/>
          </w:tcPr>
          <w:p>
            <w:pPr>
              <w:ind w:left="835"/>
              <w:spacing w:before="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课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程目标</w:t>
            </w:r>
          </w:p>
          <w:p>
            <w:pPr>
              <w:ind w:left="138"/>
              <w:spacing w:before="7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细化的预期学习成果)</w:t>
            </w:r>
          </w:p>
        </w:tc>
        <w:tc>
          <w:tcPr>
            <w:tcW w:w="2199" w:type="dxa"/>
            <w:vAlign w:val="top"/>
          </w:tcPr>
          <w:p>
            <w:pPr>
              <w:ind w:left="604"/>
              <w:spacing w:before="18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教与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学方式</w:t>
            </w:r>
          </w:p>
        </w:tc>
        <w:tc>
          <w:tcPr>
            <w:tcW w:w="1279" w:type="dxa"/>
            <w:vAlign w:val="top"/>
          </w:tcPr>
          <w:p>
            <w:pPr>
              <w:ind w:left="242"/>
              <w:spacing w:before="190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评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价方式</w:t>
            </w:r>
          </w:p>
        </w:tc>
      </w:tr>
      <w:tr>
        <w:trPr>
          <w:trHeight w:val="1251" w:hRule="atLeast"/>
        </w:trPr>
        <w:tc>
          <w:tcPr>
            <w:tcW w:w="540" w:type="dxa"/>
            <w:vAlign w:val="top"/>
          </w:tcPr>
          <w:p>
            <w:pPr>
              <w:ind w:left="130"/>
              <w:spacing w:before="8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LO312</w:t>
            </w:r>
          </w:p>
        </w:tc>
        <w:tc>
          <w:tcPr>
            <w:tcW w:w="2468" w:type="dxa"/>
            <w:vAlign w:val="top"/>
          </w:tcPr>
          <w:p>
            <w:pPr>
              <w:ind w:left="111" w:right="104" w:firstLine="7"/>
              <w:spacing w:before="58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能将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平面构成知识合理转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化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成设计创意运用到实践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作品具有一定的审美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。</w:t>
            </w:r>
          </w:p>
        </w:tc>
        <w:tc>
          <w:tcPr>
            <w:tcW w:w="2199" w:type="dxa"/>
            <w:vAlign w:val="top"/>
          </w:tcPr>
          <w:p>
            <w:pPr>
              <w:ind w:left="113"/>
              <w:spacing w:before="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279" w:type="dxa"/>
            <w:vAlign w:val="top"/>
          </w:tcPr>
          <w:p>
            <w:pPr>
              <w:ind w:left="445"/>
              <w:spacing w:before="3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1695" w:hRule="atLeast"/>
        </w:trPr>
        <w:tc>
          <w:tcPr>
            <w:tcW w:w="540" w:type="dxa"/>
            <w:vAlign w:val="top"/>
          </w:tcPr>
          <w:p>
            <w:pPr>
              <w:ind w:left="118"/>
              <w:spacing w:before="9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7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LO212</w:t>
            </w:r>
          </w:p>
        </w:tc>
        <w:tc>
          <w:tcPr>
            <w:tcW w:w="2468" w:type="dxa"/>
            <w:vAlign w:val="top"/>
          </w:tcPr>
          <w:p>
            <w:pPr>
              <w:ind w:left="114" w:right="158" w:firstLine="5"/>
              <w:spacing w:before="188" w:line="29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能自觉通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过多种方式学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习，并将色彩规律构成</w:t>
            </w:r>
            <w:r>
              <w:rPr>
                <w:rFonts w:ascii="SimSun" w:hAnsi="SimSun" w:eastAsia="SimSun" w:cs="SimSun"/>
                <w:sz w:val="20"/>
                <w:szCs w:val="20"/>
              </w:rPr>
              <w:t>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理综合运用到设计实</w:t>
            </w:r>
            <w:r>
              <w:rPr>
                <w:rFonts w:ascii="SimSun" w:hAnsi="SimSun" w:eastAsia="SimSun" w:cs="SimSun"/>
                <w:sz w:val="20"/>
                <w:szCs w:val="20"/>
              </w:rPr>
              <w:t>践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中。</w:t>
            </w:r>
          </w:p>
        </w:tc>
        <w:tc>
          <w:tcPr>
            <w:tcW w:w="2199" w:type="dxa"/>
            <w:vAlign w:val="top"/>
          </w:tcPr>
          <w:p>
            <w:pPr>
              <w:ind w:left="113"/>
              <w:spacing w:before="32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  <w:position w:val="8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8"/>
              </w:rPr>
              <w:t>授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8"/>
              </w:rPr>
              <w:t>、自学、</w:t>
            </w:r>
          </w:p>
          <w:p>
            <w:pPr>
              <w:ind w:left="115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调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研、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实践</w:t>
            </w:r>
          </w:p>
        </w:tc>
        <w:tc>
          <w:tcPr>
            <w:tcW w:w="1279" w:type="dxa"/>
            <w:vAlign w:val="top"/>
          </w:tcPr>
          <w:p>
            <w:pPr>
              <w:ind w:left="445"/>
              <w:spacing w:before="3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321" w:hRule="atLeast"/>
        </w:trPr>
        <w:tc>
          <w:tcPr>
            <w:tcW w:w="540" w:type="dxa"/>
            <w:vAlign w:val="top"/>
          </w:tcPr>
          <w:p>
            <w:pPr>
              <w:ind w:left="119"/>
              <w:spacing w:before="9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74" w:type="dxa"/>
            <w:vAlign w:val="top"/>
          </w:tcPr>
          <w:p>
            <w:pPr>
              <w:ind w:left="109"/>
              <w:spacing w:before="9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LO513</w:t>
            </w:r>
          </w:p>
        </w:tc>
        <w:tc>
          <w:tcPr>
            <w:tcW w:w="2468" w:type="dxa"/>
            <w:vAlign w:val="top"/>
          </w:tcPr>
          <w:p>
            <w:pPr>
              <w:ind w:left="119"/>
              <w:spacing w:before="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能集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思广益对材料进行再</w:t>
            </w:r>
          </w:p>
        </w:tc>
        <w:tc>
          <w:tcPr>
            <w:tcW w:w="2199" w:type="dxa"/>
            <w:vAlign w:val="top"/>
          </w:tcPr>
          <w:p>
            <w:pPr>
              <w:ind w:left="113"/>
              <w:spacing w:before="3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279" w:type="dxa"/>
            <w:vAlign w:val="top"/>
          </w:tcPr>
          <w:p>
            <w:pPr>
              <w:ind w:left="445"/>
              <w:spacing w:before="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660" w:type="dxa"/>
        <w:tblInd w:w="26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0"/>
        <w:gridCol w:w="1174"/>
        <w:gridCol w:w="2468"/>
        <w:gridCol w:w="2199"/>
        <w:gridCol w:w="1279"/>
      </w:tblGrid>
      <w:tr>
        <w:trPr>
          <w:trHeight w:val="631" w:hRule="atLeast"/>
        </w:trPr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ind w:left="114" w:right="139" w:hanging="3"/>
              <w:spacing w:before="34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创造，实现从二维到三维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设计形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态的转变。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9" w:hRule="atLeast"/>
        </w:trPr>
        <w:tc>
          <w:tcPr>
            <w:tcW w:w="540" w:type="dxa"/>
            <w:vAlign w:val="top"/>
          </w:tcPr>
          <w:p>
            <w:pPr>
              <w:ind w:left="114"/>
              <w:spacing w:before="90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74" w:type="dxa"/>
            <w:vAlign w:val="top"/>
          </w:tcPr>
          <w:p>
            <w:pPr>
              <w:ind w:left="109"/>
              <w:spacing w:before="8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LO713</w:t>
            </w:r>
          </w:p>
        </w:tc>
        <w:tc>
          <w:tcPr>
            <w:tcW w:w="2468" w:type="dxa"/>
            <w:vAlign w:val="top"/>
          </w:tcPr>
          <w:p>
            <w:pPr>
              <w:ind w:left="112" w:right="104" w:firstLine="21"/>
              <w:spacing w:before="56" w:line="2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“尼泊尔孤儿援助”为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主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题自创首饰，实现服务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社会、奉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献爱心的善举。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能通过团队协作并结合前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期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作品进行综合能力展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示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。</w:t>
            </w:r>
          </w:p>
        </w:tc>
        <w:tc>
          <w:tcPr>
            <w:tcW w:w="2199" w:type="dxa"/>
            <w:vAlign w:val="top"/>
          </w:tcPr>
          <w:p>
            <w:pPr>
              <w:ind w:left="113"/>
              <w:spacing w:before="30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  <w:position w:val="8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8"/>
              </w:rPr>
              <w:t>授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8"/>
              </w:rPr>
              <w:t>、自学、</w:t>
            </w:r>
          </w:p>
          <w:p>
            <w:pPr>
              <w:ind w:left="115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调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研、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实践</w:t>
            </w:r>
          </w:p>
        </w:tc>
        <w:tc>
          <w:tcPr>
            <w:tcW w:w="1279" w:type="dxa"/>
            <w:vAlign w:val="top"/>
          </w:tcPr>
          <w:p>
            <w:pPr>
              <w:ind w:left="246"/>
              <w:spacing w:before="3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合作品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1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六</w:t>
      </w:r>
      <w:r>
        <w:rPr>
          <w:rFonts w:ascii="SimHei" w:hAnsi="SimHei" w:eastAsia="SimHei" w:cs="SimHei"/>
          <w:sz w:val="24"/>
          <w:szCs w:val="24"/>
          <w:spacing w:val="-2"/>
        </w:rPr>
        <w:t>、课程内容</w:t>
      </w:r>
    </w:p>
    <w:p>
      <w:pPr>
        <w:ind w:left="421"/>
        <w:spacing w:before="208" w:line="29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  <w:position w:val="7"/>
        </w:rPr>
        <w:t>第一单元：二维设计基础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(理论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16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课时，实践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20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课时</w:t>
      </w:r>
      <w:r>
        <w:rPr>
          <w:rFonts w:ascii="SimSun" w:hAnsi="SimSun" w:eastAsia="SimSun" w:cs="SimSun"/>
          <w:sz w:val="20"/>
          <w:szCs w:val="20"/>
          <w:spacing w:val="-5"/>
          <w:position w:val="7"/>
        </w:rPr>
        <w:t>)</w:t>
      </w:r>
    </w:p>
    <w:p>
      <w:pPr>
        <w:ind w:left="425"/>
        <w:spacing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知</w:t>
      </w:r>
      <w:r>
        <w:rPr>
          <w:rFonts w:ascii="SimSun" w:hAnsi="SimSun" w:eastAsia="SimSun" w:cs="SimSun"/>
          <w:sz w:val="20"/>
          <w:szCs w:val="20"/>
          <w:spacing w:val="-10"/>
        </w:rPr>
        <w:t>识点：</w:t>
      </w:r>
    </w:p>
    <w:p>
      <w:pPr>
        <w:ind w:left="436"/>
        <w:spacing w:before="5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二维设计基础概</w:t>
      </w:r>
      <w:r>
        <w:rPr>
          <w:rFonts w:ascii="SimSun" w:hAnsi="SimSun" w:eastAsia="SimSun" w:cs="SimSun"/>
          <w:sz w:val="20"/>
          <w:szCs w:val="20"/>
          <w:spacing w:val="-1"/>
        </w:rPr>
        <w:t>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(知道、理解)</w:t>
      </w:r>
    </w:p>
    <w:p>
      <w:pPr>
        <w:ind w:left="424"/>
        <w:spacing w:before="6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2.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形态的创造与构成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(运用、分析、综合、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评价)</w:t>
      </w:r>
    </w:p>
    <w:p>
      <w:pPr>
        <w:ind w:left="425"/>
        <w:spacing w:before="6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3.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色彩的感知与构成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(运用、分析、综合、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评价)</w:t>
      </w:r>
    </w:p>
    <w:p>
      <w:pPr>
        <w:ind w:left="429"/>
        <w:spacing w:before="6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能力要求：</w:t>
      </w:r>
    </w:p>
    <w:p>
      <w:pPr>
        <w:ind w:left="436"/>
        <w:spacing w:before="6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培养学生对图形要素——形、色、</w:t>
      </w:r>
      <w:r>
        <w:rPr>
          <w:rFonts w:ascii="SimSun" w:hAnsi="SimSun" w:eastAsia="SimSun" w:cs="SimSun"/>
          <w:sz w:val="20"/>
          <w:szCs w:val="20"/>
          <w:spacing w:val="-1"/>
        </w:rPr>
        <w:t>质敏锐的观察、感受与理解的能力；</w:t>
      </w:r>
    </w:p>
    <w:p>
      <w:pPr>
        <w:ind w:left="26" w:right="12" w:firstLine="397"/>
        <w:spacing w:before="58" w:line="27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2.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在这一基础上，力求通过对相对形</w:t>
      </w:r>
      <w:r>
        <w:rPr>
          <w:rFonts w:ascii="SimSun" w:hAnsi="SimSun" w:eastAsia="SimSun" w:cs="SimSun"/>
          <w:sz w:val="20"/>
          <w:szCs w:val="20"/>
        </w:rPr>
        <w:t>态的“点、线、面”的从宏观到微观的宽泛、灵活的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了解与体会，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研究它们在面积、空间、肌理、色彩、节奏与韵律等不同方面的组织关系，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进行</w:t>
      </w: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系列深入浅出的图形创造</w:t>
      </w:r>
      <w:r>
        <w:rPr>
          <w:rFonts w:ascii="SimSun" w:hAnsi="SimSun" w:eastAsia="SimSun" w:cs="SimSun"/>
          <w:sz w:val="20"/>
          <w:szCs w:val="20"/>
        </w:rPr>
        <w:t>与组合练习；</w:t>
      </w:r>
    </w:p>
    <w:p>
      <w:pPr>
        <w:ind w:left="425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3.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通</w:t>
      </w:r>
      <w:r>
        <w:rPr>
          <w:rFonts w:ascii="SimSun" w:hAnsi="SimSun" w:eastAsia="SimSun" w:cs="SimSun"/>
          <w:sz w:val="20"/>
          <w:szCs w:val="20"/>
          <w:spacing w:val="-1"/>
        </w:rPr>
        <w:t>过这些练习，使学生能够了解各种不同的工具与表现手段，加强对图形的表现能力；</w:t>
      </w:r>
    </w:p>
    <w:p>
      <w:pPr>
        <w:ind w:left="23" w:right="11" w:firstLine="397"/>
        <w:spacing w:before="61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4.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力图在实际的过程</w:t>
      </w:r>
      <w:r>
        <w:rPr>
          <w:rFonts w:ascii="SimSun" w:hAnsi="SimSun" w:eastAsia="SimSun" w:cs="SimSun"/>
          <w:sz w:val="20"/>
          <w:szCs w:val="20"/>
          <w:spacing w:val="-3"/>
        </w:rPr>
        <w:t>中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既能保持良好、敏锐的个人感受，又能很好地研究逻辑、掌握方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法，从感性与理</w:t>
      </w:r>
      <w:r>
        <w:rPr>
          <w:rFonts w:ascii="SimSun" w:hAnsi="SimSun" w:eastAsia="SimSun" w:cs="SimSun"/>
          <w:sz w:val="20"/>
          <w:szCs w:val="20"/>
          <w:spacing w:val="-5"/>
        </w:rPr>
        <w:t>性</w:t>
      </w:r>
      <w:r>
        <w:rPr>
          <w:rFonts w:ascii="SimSun" w:hAnsi="SimSun" w:eastAsia="SimSun" w:cs="SimSun"/>
          <w:sz w:val="20"/>
          <w:szCs w:val="20"/>
          <w:spacing w:val="-4"/>
        </w:rPr>
        <w:t>两个方面去灵活有效地把握，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以达到所谓“理想形态”的造型关系——一种从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审美的认识上的满</w:t>
      </w:r>
      <w:r>
        <w:rPr>
          <w:rFonts w:ascii="SimSun" w:hAnsi="SimSun" w:eastAsia="SimSun" w:cs="SimSun"/>
          <w:sz w:val="20"/>
          <w:szCs w:val="20"/>
        </w:rPr>
        <w:t>意组合形式与效果。</w:t>
      </w:r>
    </w:p>
    <w:p>
      <w:pPr>
        <w:ind w:left="425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5.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在了解与掌握图形创造规律的同时，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研究如何赋予图形以生命与寓意的可能</w:t>
      </w:r>
      <w:r>
        <w:rPr>
          <w:rFonts w:ascii="SimSun" w:hAnsi="SimSun" w:eastAsia="SimSun" w:cs="SimSun"/>
          <w:sz w:val="20"/>
          <w:szCs w:val="20"/>
        </w:rPr>
        <w:t>性。</w:t>
      </w:r>
    </w:p>
    <w:p>
      <w:pPr>
        <w:ind w:left="38" w:right="13" w:firstLine="385"/>
        <w:spacing w:before="62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教学难点：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重点学习在二维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(平面)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的范围内如何学以致用为今后的设计铺垫，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涉及到形</w:t>
      </w:r>
      <w:r>
        <w:rPr>
          <w:rFonts w:ascii="SimSun" w:hAnsi="SimSun" w:eastAsia="SimSun" w:cs="SimSun"/>
          <w:sz w:val="20"/>
          <w:szCs w:val="20"/>
          <w:spacing w:val="-3"/>
        </w:rPr>
        <w:t>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的创造方法与规律、色彩的基本知识与实践以及与</w:t>
      </w:r>
      <w:r>
        <w:rPr>
          <w:rFonts w:ascii="SimSun" w:hAnsi="SimSun" w:eastAsia="SimSun" w:cs="SimSun"/>
          <w:sz w:val="20"/>
          <w:szCs w:val="20"/>
        </w:rPr>
        <w:t>之相关的图形生成与构成关系等基础知识。</w:t>
      </w:r>
    </w:p>
    <w:p>
      <w:pPr>
        <w:ind w:left="421"/>
        <w:spacing w:before="271" w:line="29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  <w:position w:val="7"/>
        </w:rPr>
        <w:t>第二单元：三维设计基础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(理论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8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课时，实践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20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7"/>
        </w:rPr>
        <w:t>课时</w:t>
      </w:r>
      <w:r>
        <w:rPr>
          <w:rFonts w:ascii="SimSun" w:hAnsi="SimSun" w:eastAsia="SimSun" w:cs="SimSun"/>
          <w:sz w:val="20"/>
          <w:szCs w:val="20"/>
          <w:spacing w:val="-5"/>
          <w:position w:val="7"/>
        </w:rPr>
        <w:t>)</w:t>
      </w:r>
    </w:p>
    <w:p>
      <w:pPr>
        <w:ind w:left="425"/>
        <w:spacing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知</w:t>
      </w:r>
      <w:r>
        <w:rPr>
          <w:rFonts w:ascii="SimSun" w:hAnsi="SimSun" w:eastAsia="SimSun" w:cs="SimSun"/>
          <w:sz w:val="20"/>
          <w:szCs w:val="20"/>
          <w:spacing w:val="-10"/>
        </w:rPr>
        <w:t>识点：</w:t>
      </w:r>
    </w:p>
    <w:p>
      <w:pPr>
        <w:ind w:left="436"/>
        <w:spacing w:before="57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三维设计基础概</w:t>
      </w:r>
      <w:r>
        <w:rPr>
          <w:rFonts w:ascii="SimSun" w:hAnsi="SimSun" w:eastAsia="SimSun" w:cs="SimSun"/>
          <w:sz w:val="20"/>
          <w:szCs w:val="20"/>
          <w:spacing w:val="-1"/>
        </w:rPr>
        <w:t>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(知道、理解)</w:t>
      </w:r>
    </w:p>
    <w:p>
      <w:pPr>
        <w:ind w:left="424"/>
        <w:spacing w:before="6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2.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材质的解构与表现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(运用、分析、综合、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评价)</w:t>
      </w:r>
    </w:p>
    <w:p>
      <w:pPr>
        <w:ind w:left="425"/>
        <w:spacing w:before="63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3.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体积与空间的建构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(运用、分析、综合、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评价)</w:t>
      </w:r>
    </w:p>
    <w:p>
      <w:pPr>
        <w:ind w:left="429"/>
        <w:spacing w:before="6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能力要求：</w:t>
      </w:r>
    </w:p>
    <w:p>
      <w:pPr>
        <w:ind w:left="24" w:right="12" w:firstLine="412"/>
        <w:spacing w:before="61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1.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通过学习与训练，了解在三</w:t>
      </w:r>
      <w:r>
        <w:rPr>
          <w:rFonts w:ascii="SimSun" w:hAnsi="SimSun" w:eastAsia="SimSun" w:cs="SimSun"/>
          <w:sz w:val="20"/>
          <w:szCs w:val="20"/>
        </w:rPr>
        <w:t>维造型中的体积、空间、形态、结构、材料等各自不同的特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征；</w:t>
      </w:r>
    </w:p>
    <w:p>
      <w:pPr>
        <w:ind w:left="27" w:right="40" w:firstLine="396"/>
        <w:spacing w:before="1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2.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学习与研究它们之间的组织关系、形态创造的形式法则，即了解</w:t>
      </w:r>
      <w:r>
        <w:rPr>
          <w:rFonts w:ascii="SimSun" w:hAnsi="SimSun" w:eastAsia="SimSun" w:cs="SimSun"/>
          <w:sz w:val="20"/>
          <w:szCs w:val="20"/>
        </w:rPr>
        <w:t>三维造型的基本原理。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掌握基本的表现方法与技能；</w:t>
      </w:r>
    </w:p>
    <w:p>
      <w:pPr>
        <w:ind w:left="22" w:right="12" w:firstLine="403"/>
        <w:spacing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3.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通</w:t>
      </w:r>
      <w:r>
        <w:rPr>
          <w:rFonts w:ascii="SimSun" w:hAnsi="SimSun" w:eastAsia="SimSun" w:cs="SimSun"/>
          <w:sz w:val="20"/>
          <w:szCs w:val="20"/>
        </w:rPr>
        <w:t>过系统的练习，掌握对三维造型基本的判断能力。对人和物的关系进行学习研究，包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括人和形的关系，人和材料</w:t>
      </w:r>
      <w:r>
        <w:rPr>
          <w:rFonts w:ascii="SimSun" w:hAnsi="SimSun" w:eastAsia="SimSun" w:cs="SimSun"/>
          <w:sz w:val="20"/>
          <w:szCs w:val="20"/>
          <w:spacing w:val="-1"/>
        </w:rPr>
        <w:t>的关系。</w:t>
      </w:r>
    </w:p>
    <w:p>
      <w:pPr>
        <w:ind w:left="23" w:right="12" w:firstLine="397"/>
        <w:spacing w:before="3" w:line="2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4.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力图在实际的过程</w:t>
      </w:r>
      <w:r>
        <w:rPr>
          <w:rFonts w:ascii="SimSun" w:hAnsi="SimSun" w:eastAsia="SimSun" w:cs="SimSun"/>
          <w:sz w:val="20"/>
          <w:szCs w:val="20"/>
          <w:spacing w:val="-3"/>
        </w:rPr>
        <w:t>中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既能保持良好、敏锐的个人感受，又能很好地研究逻辑、掌握方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法，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从感性与理性两个方面去灵活有效地把握。在了解与掌握对三维造型规律的同时，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研究如</w:t>
      </w:r>
      <w:r>
        <w:rPr>
          <w:rFonts w:ascii="SimSun" w:hAnsi="SimSun" w:eastAsia="SimSun" w:cs="SimSun"/>
          <w:sz w:val="20"/>
          <w:szCs w:val="20"/>
          <w:spacing w:val="-1"/>
        </w:rPr>
        <w:t>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赋予造型以生命与寓意的可</w:t>
      </w:r>
      <w:r>
        <w:rPr>
          <w:rFonts w:ascii="SimSun" w:hAnsi="SimSun" w:eastAsia="SimSun" w:cs="SimSun"/>
          <w:sz w:val="20"/>
          <w:szCs w:val="20"/>
          <w:spacing w:val="-1"/>
        </w:rPr>
        <w:t>能性。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68" w:right="770" w:firstLine="402"/>
        <w:spacing w:before="40" w:line="2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教学难点：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重点</w:t>
      </w:r>
      <w:r>
        <w:rPr>
          <w:rFonts w:ascii="SimSun" w:hAnsi="SimSun" w:eastAsia="SimSun" w:cs="SimSun"/>
          <w:sz w:val="20"/>
          <w:szCs w:val="20"/>
          <w:spacing w:val="-4"/>
        </w:rPr>
        <w:t>学习在三维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(立体形态)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的范围内如何学以致用为今后的设计铺垫，涉及到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点、线、面、形</w:t>
      </w:r>
      <w:r>
        <w:rPr>
          <w:rFonts w:ascii="SimSun" w:hAnsi="SimSun" w:eastAsia="SimSun" w:cs="SimSun"/>
          <w:sz w:val="20"/>
          <w:szCs w:val="20"/>
          <w:spacing w:val="-4"/>
        </w:rPr>
        <w:t>体、结构、材料等诸方面的基础知识，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学习与研究它们之间的组织关系、形态创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造的形式法则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429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七、课内实验名称</w:t>
      </w:r>
      <w:r>
        <w:rPr>
          <w:rFonts w:ascii="SimHei" w:hAnsi="SimHei" w:eastAsia="SimHei" w:cs="SimHei"/>
          <w:sz w:val="24"/>
          <w:szCs w:val="24"/>
        </w:rPr>
        <w:t>及基本要求</w:t>
      </w:r>
    </w:p>
    <w:p>
      <w:pPr>
        <w:rPr/>
      </w:pPr>
      <w:r/>
    </w:p>
    <w:p>
      <w:pPr>
        <w:spacing w:line="231" w:lineRule="exact"/>
        <w:rPr/>
      </w:pPr>
      <w:r/>
    </w:p>
    <w:tbl>
      <w:tblPr>
        <w:tblStyle w:val="2"/>
        <w:tblW w:w="9077" w:type="dxa"/>
        <w:tblInd w:w="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2125"/>
        <w:gridCol w:w="2409"/>
        <w:gridCol w:w="1558"/>
        <w:gridCol w:w="1623"/>
        <w:gridCol w:w="649"/>
      </w:tblGrid>
      <w:tr>
        <w:trPr>
          <w:trHeight w:val="348" w:hRule="atLeast"/>
        </w:trPr>
        <w:tc>
          <w:tcPr>
            <w:tcW w:w="713" w:type="dxa"/>
            <w:vAlign w:val="top"/>
          </w:tcPr>
          <w:p>
            <w:pPr>
              <w:ind w:left="160"/>
              <w:spacing w:before="7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tcW w:w="2125" w:type="dxa"/>
            <w:vAlign w:val="top"/>
          </w:tcPr>
          <w:p>
            <w:pPr>
              <w:ind w:left="669"/>
              <w:spacing w:before="7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实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验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名称</w:t>
            </w:r>
          </w:p>
        </w:tc>
        <w:tc>
          <w:tcPr>
            <w:tcW w:w="2409" w:type="dxa"/>
            <w:vAlign w:val="top"/>
          </w:tcPr>
          <w:p>
            <w:pPr>
              <w:ind w:left="808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主要内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容</w:t>
            </w:r>
          </w:p>
        </w:tc>
        <w:tc>
          <w:tcPr>
            <w:tcW w:w="1558" w:type="dxa"/>
            <w:vAlign w:val="top"/>
          </w:tcPr>
          <w:p>
            <w:pPr>
              <w:ind w:left="389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实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验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时数</w:t>
            </w:r>
          </w:p>
        </w:tc>
        <w:tc>
          <w:tcPr>
            <w:tcW w:w="1623" w:type="dxa"/>
            <w:vAlign w:val="top"/>
          </w:tcPr>
          <w:p>
            <w:pPr>
              <w:ind w:left="422"/>
              <w:spacing w:before="7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实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验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类型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7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14:textOutline w14:w="36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注</w:t>
            </w:r>
          </w:p>
        </w:tc>
      </w:tr>
      <w:tr>
        <w:trPr>
          <w:trHeight w:val="713" w:hRule="atLeast"/>
        </w:trPr>
        <w:tc>
          <w:tcPr>
            <w:tcW w:w="713" w:type="dxa"/>
            <w:vAlign w:val="top"/>
          </w:tcPr>
          <w:p>
            <w:pPr>
              <w:ind w:left="327"/>
              <w:spacing w:before="2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125" w:type="dxa"/>
            <w:vAlign w:val="top"/>
          </w:tcPr>
          <w:p>
            <w:pPr>
              <w:ind w:left="269"/>
              <w:spacing w:before="2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形态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的创造与构成</w:t>
            </w:r>
          </w:p>
        </w:tc>
        <w:tc>
          <w:tcPr>
            <w:tcW w:w="2409" w:type="dxa"/>
            <w:vAlign w:val="top"/>
          </w:tcPr>
          <w:p>
            <w:pPr>
              <w:ind w:left="111"/>
              <w:spacing w:before="2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平面构成综合</w:t>
            </w:r>
            <w:r>
              <w:rPr>
                <w:rFonts w:ascii="SimSun" w:hAnsi="SimSun" w:eastAsia="SimSun" w:cs="SimSun"/>
                <w:sz w:val="20"/>
                <w:szCs w:val="20"/>
              </w:rPr>
              <w:t>练习</w:t>
            </w:r>
          </w:p>
        </w:tc>
        <w:tc>
          <w:tcPr>
            <w:tcW w:w="1558" w:type="dxa"/>
            <w:vAlign w:val="top"/>
          </w:tcPr>
          <w:p>
            <w:pPr>
              <w:ind w:left="736"/>
              <w:spacing w:before="2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623" w:type="dxa"/>
            <w:vAlign w:val="top"/>
          </w:tcPr>
          <w:p>
            <w:pPr>
              <w:ind w:left="521"/>
              <w:spacing w:before="2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合型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1" w:hRule="atLeast"/>
        </w:trPr>
        <w:tc>
          <w:tcPr>
            <w:tcW w:w="713" w:type="dxa"/>
            <w:vAlign w:val="top"/>
          </w:tcPr>
          <w:p>
            <w:pPr>
              <w:ind w:left="314"/>
              <w:spacing w:before="26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top"/>
          </w:tcPr>
          <w:p>
            <w:pPr>
              <w:ind w:left="269"/>
              <w:spacing w:before="2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色彩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的感知与构成</w:t>
            </w:r>
          </w:p>
        </w:tc>
        <w:tc>
          <w:tcPr>
            <w:tcW w:w="2409" w:type="dxa"/>
            <w:vAlign w:val="top"/>
          </w:tcPr>
          <w:p>
            <w:pPr>
              <w:ind w:left="114"/>
              <w:spacing w:before="18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色彩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构成综合练习</w:t>
            </w:r>
          </w:p>
        </w:tc>
        <w:tc>
          <w:tcPr>
            <w:tcW w:w="1558" w:type="dxa"/>
            <w:vAlign w:val="top"/>
          </w:tcPr>
          <w:p>
            <w:pPr>
              <w:ind w:left="700"/>
              <w:spacing w:before="2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</w:p>
        </w:tc>
        <w:tc>
          <w:tcPr>
            <w:tcW w:w="1623" w:type="dxa"/>
            <w:vAlign w:val="top"/>
          </w:tcPr>
          <w:p>
            <w:pPr>
              <w:ind w:left="521"/>
              <w:spacing w:before="2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合型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2" w:hRule="atLeast"/>
        </w:trPr>
        <w:tc>
          <w:tcPr>
            <w:tcW w:w="713" w:type="dxa"/>
            <w:vAlign w:val="top"/>
          </w:tcPr>
          <w:p>
            <w:pPr>
              <w:ind w:left="316"/>
              <w:spacing w:before="25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125" w:type="dxa"/>
            <w:vAlign w:val="top"/>
          </w:tcPr>
          <w:p>
            <w:pPr>
              <w:ind w:left="266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材质的解构与表</w:t>
            </w:r>
            <w:r>
              <w:rPr>
                <w:rFonts w:ascii="SimSun" w:hAnsi="SimSun" w:eastAsia="SimSun" w:cs="SimSun"/>
                <w:sz w:val="20"/>
                <w:szCs w:val="20"/>
              </w:rPr>
              <w:t>现</w:t>
            </w:r>
          </w:p>
        </w:tc>
        <w:tc>
          <w:tcPr>
            <w:tcW w:w="2409" w:type="dxa"/>
            <w:vAlign w:val="top"/>
          </w:tcPr>
          <w:p>
            <w:pPr>
              <w:ind w:left="112"/>
              <w:spacing w:before="18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立体构成综合练</w:t>
            </w:r>
            <w:r>
              <w:rPr>
                <w:rFonts w:ascii="SimSun" w:hAnsi="SimSun" w:eastAsia="SimSun" w:cs="SimSun"/>
                <w:sz w:val="20"/>
                <w:szCs w:val="20"/>
              </w:rPr>
              <w:t>习</w:t>
            </w:r>
          </w:p>
        </w:tc>
        <w:tc>
          <w:tcPr>
            <w:tcW w:w="1558" w:type="dxa"/>
            <w:vAlign w:val="top"/>
          </w:tcPr>
          <w:p>
            <w:pPr>
              <w:ind w:left="736"/>
              <w:spacing w:before="25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623" w:type="dxa"/>
            <w:vAlign w:val="top"/>
          </w:tcPr>
          <w:p>
            <w:pPr>
              <w:ind w:left="521"/>
              <w:spacing w:before="22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合型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713" w:type="dxa"/>
            <w:vAlign w:val="top"/>
          </w:tcPr>
          <w:p>
            <w:pPr>
              <w:ind w:left="311"/>
              <w:spacing w:before="26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125" w:type="dxa"/>
            <w:vAlign w:val="top"/>
          </w:tcPr>
          <w:p>
            <w:pPr>
              <w:ind w:left="266"/>
              <w:spacing w:before="22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体积与空间的建</w:t>
            </w:r>
            <w:r>
              <w:rPr>
                <w:rFonts w:ascii="SimSun" w:hAnsi="SimSun" w:eastAsia="SimSun" w:cs="SimSun"/>
                <w:sz w:val="20"/>
                <w:szCs w:val="20"/>
              </w:rPr>
              <w:t>构</w:t>
            </w:r>
          </w:p>
        </w:tc>
        <w:tc>
          <w:tcPr>
            <w:tcW w:w="2409" w:type="dxa"/>
            <w:vAlign w:val="top"/>
          </w:tcPr>
          <w:p>
            <w:pPr>
              <w:ind w:left="113"/>
              <w:spacing w:before="22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题综合设计表现</w:t>
            </w:r>
          </w:p>
        </w:tc>
        <w:tc>
          <w:tcPr>
            <w:tcW w:w="1558" w:type="dxa"/>
            <w:vAlign w:val="top"/>
          </w:tcPr>
          <w:p>
            <w:pPr>
              <w:ind w:left="700"/>
              <w:spacing w:before="2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</w:p>
        </w:tc>
        <w:tc>
          <w:tcPr>
            <w:tcW w:w="1623" w:type="dxa"/>
            <w:vAlign w:val="top"/>
          </w:tcPr>
          <w:p>
            <w:pPr>
              <w:ind w:left="521"/>
              <w:spacing w:before="22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合型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550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八、评价方式与成绩</w:t>
      </w:r>
    </w:p>
    <w:p>
      <w:pPr>
        <w:rPr/>
      </w:pPr>
      <w:r/>
    </w:p>
    <w:p>
      <w:pPr>
        <w:spacing w:line="37" w:lineRule="exact"/>
        <w:rPr/>
      </w:pPr>
      <w:r/>
    </w:p>
    <w:tbl>
      <w:tblPr>
        <w:tblStyle w:val="2"/>
        <w:tblW w:w="88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5"/>
        <w:gridCol w:w="5161"/>
        <w:gridCol w:w="1869"/>
      </w:tblGrid>
      <w:tr>
        <w:trPr>
          <w:trHeight w:val="724" w:hRule="atLeast"/>
        </w:trPr>
        <w:tc>
          <w:tcPr>
            <w:tcW w:w="1835" w:type="dxa"/>
            <w:vAlign w:val="top"/>
          </w:tcPr>
          <w:p>
            <w:pPr>
              <w:ind w:left="118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总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评构成(</w:t>
            </w:r>
            <w:r>
              <w:rPr>
                <w:rFonts w:ascii="SimSun" w:hAnsi="SimSun" w:eastAsia="SimSun" w:cs="SimSun"/>
                <w:sz w:val="21"/>
                <w:szCs w:val="21"/>
              </w:rPr>
              <w:t>X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)</w:t>
            </w:r>
          </w:p>
        </w:tc>
        <w:tc>
          <w:tcPr>
            <w:tcW w:w="5161" w:type="dxa"/>
            <w:vAlign w:val="top"/>
          </w:tcPr>
          <w:p>
            <w:pPr>
              <w:ind w:left="2164"/>
              <w:spacing w:before="19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评价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方式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19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占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比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15"/>
              <w:spacing w:before="22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X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</w:t>
            </w:r>
          </w:p>
        </w:tc>
        <w:tc>
          <w:tcPr>
            <w:tcW w:w="5161" w:type="dxa"/>
            <w:vAlign w:val="top"/>
          </w:tcPr>
          <w:p>
            <w:pPr>
              <w:ind w:left="2376"/>
              <w:spacing w:before="18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品</w:t>
            </w:r>
          </w:p>
        </w:tc>
        <w:tc>
          <w:tcPr>
            <w:tcW w:w="1869" w:type="dxa"/>
            <w:vAlign w:val="top"/>
          </w:tcPr>
          <w:p>
            <w:pPr>
              <w:ind w:left="793"/>
              <w:spacing w:before="2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15"/>
              <w:spacing w:before="2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X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</w:t>
            </w:r>
          </w:p>
        </w:tc>
        <w:tc>
          <w:tcPr>
            <w:tcW w:w="5161" w:type="dxa"/>
            <w:vAlign w:val="top"/>
          </w:tcPr>
          <w:p>
            <w:pPr>
              <w:ind w:left="2376"/>
              <w:spacing w:before="18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品</w:t>
            </w:r>
          </w:p>
        </w:tc>
        <w:tc>
          <w:tcPr>
            <w:tcW w:w="1869" w:type="dxa"/>
            <w:vAlign w:val="top"/>
          </w:tcPr>
          <w:p>
            <w:pPr>
              <w:ind w:left="793"/>
              <w:spacing w:before="2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15"/>
              <w:spacing w:before="2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X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</w:p>
        </w:tc>
        <w:tc>
          <w:tcPr>
            <w:tcW w:w="5161" w:type="dxa"/>
            <w:vAlign w:val="top"/>
          </w:tcPr>
          <w:p>
            <w:pPr>
              <w:ind w:left="2376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品</w:t>
            </w:r>
          </w:p>
        </w:tc>
        <w:tc>
          <w:tcPr>
            <w:tcW w:w="1869" w:type="dxa"/>
            <w:vAlign w:val="top"/>
          </w:tcPr>
          <w:p>
            <w:pPr>
              <w:ind w:left="793"/>
              <w:spacing w:before="2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0%</w:t>
            </w:r>
          </w:p>
        </w:tc>
      </w:tr>
      <w:tr>
        <w:trPr>
          <w:trHeight w:val="738" w:hRule="atLeast"/>
        </w:trPr>
        <w:tc>
          <w:tcPr>
            <w:tcW w:w="1835" w:type="dxa"/>
            <w:vAlign w:val="top"/>
          </w:tcPr>
          <w:p>
            <w:pPr>
              <w:ind w:left="815"/>
              <w:spacing w:before="22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X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</w:t>
            </w:r>
          </w:p>
        </w:tc>
        <w:tc>
          <w:tcPr>
            <w:tcW w:w="5161" w:type="dxa"/>
            <w:vAlign w:val="top"/>
          </w:tcPr>
          <w:p>
            <w:pPr>
              <w:ind w:left="2168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综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94"/>
              <w:spacing w:before="2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0%</w:t>
            </w:r>
          </w:p>
        </w:tc>
      </w:tr>
    </w:tbl>
    <w:p>
      <w:pPr>
        <w:spacing w:line="359" w:lineRule="auto"/>
        <w:rPr>
          <w:rFonts w:ascii="Arial"/>
          <w:sz w:val="21"/>
        </w:rPr>
      </w:pPr>
      <w:r/>
    </w:p>
    <w:p>
      <w:pPr>
        <w:ind w:left="72"/>
        <w:spacing w:before="89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"/>
        </w:rPr>
        <w:t>撰写人：</w:t>
      </w:r>
      <w:r>
        <w:rPr>
          <w:rFonts w:ascii="SimSun" w:hAnsi="SimSun" w:eastAsia="SimSun" w:cs="SimSun"/>
          <w:sz w:val="27"/>
          <w:szCs w:val="27"/>
          <w:spacing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"/>
        </w:rPr>
        <w:t>任艳</w:t>
      </w:r>
      <w:r>
        <w:rPr>
          <w:rFonts w:ascii="SimSun" w:hAnsi="SimSun" w:eastAsia="SimSun" w:cs="SimSun"/>
          <w:sz w:val="27"/>
          <w:szCs w:val="27"/>
          <w:spacing w:val="1"/>
        </w:rPr>
        <w:t xml:space="preserve">     </w:t>
      </w:r>
      <w:r>
        <w:rPr>
          <w:rFonts w:ascii="Calibri" w:hAnsi="Calibri" w:eastAsia="Calibri" w:cs="Calibri"/>
          <w:sz w:val="27"/>
          <w:szCs w:val="27"/>
          <w:spacing w:val="1"/>
        </w:rPr>
        <w:t>2023.02.18</w:t>
      </w:r>
      <w:r>
        <w:rPr>
          <w:rFonts w:ascii="Calibri" w:hAnsi="Calibri" w:eastAsia="Calibri" w:cs="Calibri"/>
          <w:sz w:val="27"/>
          <w:szCs w:val="27"/>
          <w:spacing w:val="1"/>
        </w:rPr>
        <w:t xml:space="preserve">               </w:t>
      </w:r>
      <w:r>
        <w:rPr>
          <w:rFonts w:ascii="Calibri" w:hAnsi="Calibri" w:eastAsia="Calibri" w:cs="Calibri"/>
          <w:sz w:val="27"/>
          <w:szCs w:val="27"/>
        </w:rPr>
        <w:t xml:space="preserve">            </w:t>
      </w:r>
      <w:r>
        <w:rPr>
          <w:rFonts w:ascii="SimSun" w:hAnsi="SimSun" w:eastAsia="SimSun" w:cs="SimSun"/>
          <w:sz w:val="27"/>
          <w:szCs w:val="27"/>
        </w:rPr>
        <w:t>系主任审核签名：</w:t>
      </w:r>
    </w:p>
    <w:p>
      <w:pPr>
        <w:ind w:left="80"/>
        <w:spacing w:before="105" w:line="22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6"/>
        </w:rPr>
        <w:t>审</w:t>
      </w:r>
      <w:r>
        <w:rPr>
          <w:rFonts w:ascii="SimSun" w:hAnsi="SimSun" w:eastAsia="SimSun" w:cs="SimSun"/>
          <w:sz w:val="27"/>
          <w:szCs w:val="27"/>
          <w:spacing w:val="3"/>
        </w:rPr>
        <w:t>核时间：</w:t>
      </w:r>
    </w:p>
    <w:sectPr>
      <w:pgSz w:w="11907" w:h="16839"/>
      <w:pgMar w:top="1429" w:right="1028" w:bottom="0" w:left="17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https://elearning.gench.edu.cn:8443/webapps/blackboard/execute/modulepage/view?course_id=_10" TargetMode="External"/><Relationship Id="rId5" Type="http://schemas.openxmlformats.org/officeDocument/2006/relationships/hyperlink" Target="http://search.dangdang.com/?key3=Arnoldsche&amp;medium=01&amp;category_path=01.00.00.00.00.00" TargetMode="External"/><Relationship Id="rId4" Type="http://schemas.openxmlformats.org/officeDocument/2006/relationships/hyperlink" Target="http://search.dangdang.com/?key2=Neuman&amp;medium=01&amp;category_path=01.00.00.00.00.00" TargetMode="External"/><Relationship Id="rId3" Type="http://schemas.openxmlformats.org/officeDocument/2006/relationships/hyperlink" Target="http://search.dangdang.com/?key2=Ilse&amp;medium=01&amp;category_path=01.00.00.00.00.00" TargetMode="External"/><Relationship Id="rId2" Type="http://schemas.openxmlformats.org/officeDocument/2006/relationships/hyperlink" Target="http://search.dangdang.com/?key2=Ursula&amp;medium=01&amp;category_path=01.00.00.00.00.00" TargetMode="Externa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4.png"/><Relationship Id="rId1" Type="http://schemas.openxmlformats.org/officeDocument/2006/relationships/hyperlink" Target="http://jwxt.gench.edu.cn/eams/syllabusTeacher.actio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dcterms:created xsi:type="dcterms:W3CDTF">2023-02-24T07:26:43Z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2023-02-24T16:39:10</vt:filetime>
  </property>
  <property fmtid="{D5CDD505-2E9C-101B-9397-08002B2CF9AE}" pid="4" name="UsrData">
    <vt:lpwstr>63f877a74e2c48c83f69eeba</vt:lpwstr>
  </property>
</Properties>
</file>