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 w:ascii="宋体" w:hAnsi="宋体" w:cs="宋体"/>
          <w:b/>
          <w:sz w:val="28"/>
          <w:szCs w:val="28"/>
        </w:rPr>
        <w:t>首饰制作（1）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【Metalsmith-（1）】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 w:cs="宋体"/>
          <w:sz w:val="20"/>
          <w:szCs w:val="20"/>
        </w:rPr>
        <w:t>2040090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sz w:val="20"/>
          <w:szCs w:val="20"/>
        </w:rPr>
        <w:t>产品设计（珠宝首饰设计）</w:t>
      </w:r>
      <w:r>
        <w:rPr>
          <w:rFonts w:hint="eastAsia"/>
          <w:color w:val="000000"/>
          <w:sz w:val="20"/>
          <w:szCs w:val="20"/>
        </w:rPr>
        <w:t>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珠宝学院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1336" w:leftChars="158" w:hanging="1004" w:hangingChars="500"/>
        <w:rPr>
          <w:rFonts w:asciiTheme="minorEastAsia" w:hAnsiTheme="minorEastAsia" w:cstheme="minorEastAsia"/>
          <w:kern w:val="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教材【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《珠宝首饰制作工艺手册（最新版）》[英]金克斯`麦克格兰斯著，张晓燕译，中国纺织出版社2013.5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参考</w:t>
      </w:r>
      <w:r>
        <w:rPr>
          <w:rFonts w:hint="eastAsia"/>
          <w:b/>
          <w:bCs/>
          <w:color w:val="000000"/>
          <w:sz w:val="20"/>
          <w:szCs w:val="20"/>
        </w:rPr>
        <w:t>书目：</w:t>
      </w:r>
    </w:p>
    <w:p>
      <w:pPr>
        <w:snapToGrid w:val="0"/>
        <w:spacing w:line="288" w:lineRule="auto"/>
        <w:ind w:left="718" w:leftChars="342" w:firstLine="100" w:firstLineChars="50"/>
        <w:rPr>
          <w:rFonts w:asciiTheme="minorEastAsia" w:hAnsiTheme="minorEastAsia" w:cstheme="minorEastAsia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《玩金术1》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赵丹绮、王意婷著，宝之艺文化出版社</w:t>
      </w:r>
      <w:r>
        <w:rPr>
          <w:rFonts w:hint="eastAsia" w:asciiTheme="minorEastAsia" w:hAnsiTheme="minorEastAsia" w:cstheme="minorEastAsia"/>
          <w:sz w:val="20"/>
          <w:szCs w:val="20"/>
        </w:rPr>
        <w:t>，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2008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rFonts w:asciiTheme="minorEastAsia" w:hAnsiTheme="minorEastAsia" w:cstheme="minorEastAsia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《现代首饰工艺与设计》，邹宁馨、伏永和、高伟 编著，中国纺织出版社，</w:t>
      </w:r>
      <w:r>
        <w:rPr>
          <w:rFonts w:hint="eastAsia" w:asciiTheme="minorEastAsia" w:hAnsiTheme="minorEastAsia" w:cstheme="minorEastAsia"/>
          <w:kern w:val="0"/>
          <w:sz w:val="20"/>
          <w:szCs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2005.7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823" w:leftChars="392"/>
        <w:rPr>
          <w:rFonts w:asciiTheme="minorEastAsia" w:hAnsiTheme="minorEastAsia" w:cstheme="minorEastAsia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 w:asciiTheme="minorEastAsia" w:hAnsiTheme="minorEastAsia" w:cstheme="minorEastAsia"/>
          <w:kern w:val="0"/>
          <w:sz w:val="20"/>
          <w:szCs w:val="20"/>
        </w:rPr>
        <w:t>《国际首饰设计与制作：银饰工艺》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[英]</w:t>
      </w:r>
      <w:r>
        <w:rPr>
          <w:rFonts w:hint="eastAsia" w:asciiTheme="minorEastAsia" w:hAnsiTheme="minorEastAsia" w:cstheme="minorEastAsia"/>
          <w:kern w:val="0"/>
          <w:sz w:val="20"/>
          <w:szCs w:val="20"/>
        </w:rPr>
        <w:t>伊丽莎白·波恩，胡俊译，中国纺织出版社，2014.6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394" w:firstLineChars="196"/>
        <w:rPr>
          <w:b/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 w:asciiTheme="minorEastAsia" w:hAnsiTheme="minorEastAsia" w:cstheme="minorEastAsia"/>
          <w:color w:val="000000"/>
          <w:sz w:val="20"/>
          <w:szCs w:val="20"/>
        </w:rPr>
        <w:t>https://elearning.gench.edu.cn:8443/webapps/blackboard/execute/modulepage/view?course_id=_10521_1&amp;cmp_tab_id=_11201_1&amp;editMode=true&amp;mode=cpview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本课程主要介绍首饰创意设计与制作工艺的关系、各类金属等材料的性质、学习各种金属制作工具的种类和具体使用方法，进而学习如何进行金属的钻、锯、锉、焊、磨、抛光等基础制作工艺，特别是介绍如何通过首饰基础工艺来进行创意表现，制作首饰作品。学会把握工艺与设计的基本关系，了解工艺的分类和具体的选择关系，掌握工艺细节和造型比例关系。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根据本课程的主要培养目标，本课程从工作任务、知识要求与技能要求三个维度对课程内容进行了规划与设计，以使课程内容更好的与行业发展需求相结合。共规划了四大学习任务：锯切镂空、锉磨造型、锻打成型、自由创作作品。可以使学生循序渐进的掌握基本金工工艺，并可以进一步了解内部结构与外在形式表现之间的关系，从而为日后的设计创意专业学习服务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ind w:firstLine="400" w:firstLineChars="20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本课程课时数64学时，其中理论授课 16 学时，实践课 48学时，主要采用边理论讲课边实践练习或者穿插进行的方式。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本课程适合17级产品设计（珠宝首饰设计）专业本科学生第二学期开设，要求学生具有一定的设计美学相关理论基础、动手操作能力和实体造型能力，因此先修课程包括首饰概论、造型基础、设计美学、色彩等。</w:t>
      </w:r>
    </w:p>
    <w:p>
      <w:pPr>
        <w:snapToGrid w:val="0"/>
        <w:spacing w:line="360" w:lineRule="auto"/>
        <w:rPr>
          <w:rFonts w:ascii="宋体" w:hAnsi="宋体" w:cs="宋体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9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LO11：理解他人的观点和设计要求，并能够清晰流畅的表达自己的设计构思和创意。能在不同场合用书面、口头或图稿形式进行有效的双向设计沟通。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21：学生能根据自身需要和岗位需求，结合社会背景下，新知识、新技术、新工艺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LO31：掌握设计和审美的基本理论与基本知识；具备设计能力和审美素养。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LO32：掌握珠宝首饰加工技能和工艺的基本理论知识。并能进一步掌握珠宝玉石和多种首饰材料的性质和加工特点，进行个人设计创作。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LO33：掌握珠宝玉石材料的性质和用途，掌握珠宝鉴定的基本理论知识，具备珠宝玉石材料的识别鉴定能力。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LO34：掌握珠宝首饰设计基本原理和基本方法，具有较强的珠宝首饰设计手绘和电绘能力。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LO35：掌握珠宝首饰设计展示和包装和陈列的基本原理和方法，具备参与策展、布展的能力和珠宝商业推广及策划的能力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LO41：遵守纪律、守信守责；具有耐挫折、抗压力的能力，并能够顺利完成相应地工作学习任务。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LO51：同工作学习伙伴保持良好的关系，团结互助、齐心协力，做团队或集体中的积极成员；善于从多个维度思考问题，善于利用自己掌握的知识与技能，在设计实践中提出新颖的构思和设想。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LO61：具备信息素养和运用科技信息技术的能力，并能熟练操作各项办公软件和图像、图形处理软件。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LO71：愿意服务他人、服务企业、服务社会；为人热忱，富于爱心，懂得感恩，甘于奉献。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LO81：具有外语能力，能够阅读外文专业图书和资料，同时对专业范围中跨文化的设计具有理解能力，有国际竞争与合作的意识。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8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793"/>
        <w:gridCol w:w="18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LO21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通过资料和信息搜集，了解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金属制作的工艺和技法表现手段，了解当代首饰艺术风格和特点，帮助深入理解首饰制作的学习价值。</w:t>
            </w:r>
          </w:p>
        </w:tc>
        <w:tc>
          <w:tcPr>
            <w:tcW w:w="18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提出任务、自学、点评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报告ppt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LO3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21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掌握珠宝首饰加工技能和工艺的基本理论知识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熟练掌握各项工具以及使用方法。</w:t>
            </w:r>
          </w:p>
        </w:tc>
        <w:tc>
          <w:tcPr>
            <w:tcW w:w="18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案例讲解、演示、指导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279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理解并会使用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各种工具，并且具有创新精神，具备工艺精益求精的追求想法，注重细节，不断的强化工艺能力，进行创新性首饰设计。</w:t>
            </w:r>
          </w:p>
        </w:tc>
        <w:tc>
          <w:tcPr>
            <w:tcW w:w="18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讲解、实践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作品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numPr>
          <w:numId w:val="0"/>
        </w:numPr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六</w:t>
      </w:r>
      <w:r>
        <w:rPr>
          <w:rFonts w:hint="eastAsia"/>
        </w:rPr>
        <w:t>、</w:t>
      </w:r>
      <w:r>
        <w:rPr>
          <w:rFonts w:ascii="黑体" w:hAnsi="宋体" w:eastAsia="黑体"/>
          <w:sz w:val="24"/>
        </w:rPr>
        <w:t>课程内容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总课时：64学时，其中理论授课 16 学时，实践课 48 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第一章  首饰制作工艺概论及工具使用方法  （理论4学时）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40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1、首饰创意设计与工艺制作的关系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40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2、金属材料的特性和工艺制作特点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40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3、首饰制作常用工具的使用方法及首饰制作工艺流程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-50" w:rightChars="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知识点和能力要求：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认识并熟悉各个首饰制作工艺流程相关的工具，并理解材料与工艺设计之间的必要联系；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教学难点：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理解具体每种工具的具体操作步骤和工艺逻辑关系；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第二章  镂空技术    （理论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sz w:val="20"/>
          <w:szCs w:val="20"/>
        </w:rPr>
        <w:t>学时、实践</w:t>
      </w:r>
      <w:r>
        <w:rPr>
          <w:rFonts w:hint="eastAsia" w:ascii="宋体" w:hAnsi="宋体" w:cs="宋体"/>
          <w:sz w:val="20"/>
          <w:szCs w:val="20"/>
          <w:lang w:val="en-US" w:eastAsia="zh-CN"/>
        </w:rPr>
        <w:t>10</w:t>
      </w:r>
      <w:r>
        <w:rPr>
          <w:rFonts w:hint="eastAsia" w:ascii="宋体" w:hAnsi="宋体" w:eastAsia="宋体" w:cs="宋体"/>
          <w:sz w:val="20"/>
          <w:szCs w:val="20"/>
        </w:rPr>
        <w:t xml:space="preserve">学时）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40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1、圆规、钢尺、锯弓、吊机、钻头等工具的使用方法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40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2、镂空技能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-5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知识点和能力要求：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eastAsia="zh-CN"/>
        </w:rPr>
        <w:t>能</w:t>
      </w:r>
      <w:r>
        <w:rPr>
          <w:rFonts w:hint="eastAsia" w:ascii="宋体" w:hAnsi="宋体" w:eastAsia="宋体" w:cs="宋体"/>
          <w:b w:val="0"/>
          <w:bCs/>
          <w:sz w:val="20"/>
          <w:szCs w:val="20"/>
        </w:rPr>
        <w:t>掌握使用锯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eastAsia="zh-CN"/>
        </w:rPr>
        <w:t>弓</w:t>
      </w:r>
      <w:r>
        <w:rPr>
          <w:rFonts w:hint="eastAsia" w:ascii="宋体" w:hAnsi="宋体" w:eastAsia="宋体" w:cs="宋体"/>
          <w:b w:val="0"/>
          <w:bCs/>
          <w:sz w:val="20"/>
          <w:szCs w:val="20"/>
        </w:rPr>
        <w:t>和锯条锯切金属的方法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kern w:val="0"/>
          <w:sz w:val="20"/>
          <w:szCs w:val="20"/>
          <w:lang w:eastAsia="zh-CN"/>
        </w:rPr>
        <w:t>能</w:t>
      </w:r>
      <w:r>
        <w:rPr>
          <w:rFonts w:hint="eastAsia" w:ascii="宋体" w:hAnsi="宋体" w:eastAsia="宋体" w:cs="宋体"/>
          <w:b w:val="0"/>
          <w:bCs/>
          <w:sz w:val="20"/>
          <w:szCs w:val="20"/>
        </w:rPr>
        <w:t>掌握用圆规、双头索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eastAsia="zh-CN"/>
        </w:rPr>
        <w:t>、钢</w:t>
      </w:r>
      <w:r>
        <w:rPr>
          <w:rFonts w:hint="eastAsia" w:ascii="宋体" w:hAnsi="宋体" w:eastAsia="宋体" w:cs="宋体"/>
          <w:b w:val="0"/>
          <w:bCs/>
          <w:sz w:val="20"/>
          <w:szCs w:val="20"/>
        </w:rPr>
        <w:t>尺在金属片上绘图的技法；熟练掌握镂空技巧；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eastAsia="zh-CN"/>
        </w:rPr>
        <w:t>能掌握</w:t>
      </w:r>
      <w:r>
        <w:rPr>
          <w:rFonts w:hint="eastAsia" w:ascii="宋体" w:hAnsi="宋体" w:eastAsia="宋体" w:cs="宋体"/>
          <w:b w:val="0"/>
          <w:bCs/>
          <w:sz w:val="20"/>
          <w:szCs w:val="20"/>
        </w:rPr>
        <w:t>使用定点针、吊机和钻头在金属上钻孔的方法；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eastAsia="zh-CN"/>
        </w:rPr>
        <w:t>能具备</w:t>
      </w:r>
      <w:r>
        <w:rPr>
          <w:rFonts w:hint="eastAsia" w:ascii="宋体" w:hAnsi="宋体" w:eastAsia="宋体" w:cs="宋体"/>
          <w:b w:val="0"/>
          <w:bCs/>
          <w:sz w:val="20"/>
          <w:szCs w:val="20"/>
        </w:rPr>
        <w:t>使用锉刀锉平锯痕的技能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val="en-US" w:eastAsia="zh-CN"/>
        </w:rPr>
        <w:t>学会处理直线与不同角度的锉修方法；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-5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0"/>
          <w:szCs w:val="20"/>
          <w:lang w:val="en-US" w:eastAsia="zh-CN"/>
        </w:rPr>
        <w:t>教学难点：熟练的掌握线锯锯切要领，尤其是封闭区域的锯切方法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第三章  锉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磨</w:t>
      </w:r>
      <w:r>
        <w:rPr>
          <w:rFonts w:hint="eastAsia" w:ascii="宋体" w:hAnsi="宋体" w:eastAsia="宋体" w:cs="宋体"/>
          <w:sz w:val="20"/>
          <w:szCs w:val="20"/>
        </w:rPr>
        <w:t>技术   （理论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sz w:val="20"/>
          <w:szCs w:val="20"/>
        </w:rPr>
        <w:t>学时、实践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</w:t>
      </w:r>
      <w:r>
        <w:rPr>
          <w:rFonts w:hint="eastAsia" w:ascii="宋体" w:hAnsi="宋体" w:cs="宋体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sz w:val="20"/>
          <w:szCs w:val="20"/>
        </w:rPr>
        <w:t xml:space="preserve">学时）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   1、锉的种类及各种型号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   2、锉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刀的各项使用</w:t>
      </w:r>
      <w:r>
        <w:rPr>
          <w:rFonts w:hint="eastAsia" w:ascii="宋体" w:hAnsi="宋体" w:eastAsia="宋体" w:cs="宋体"/>
          <w:sz w:val="20"/>
          <w:szCs w:val="20"/>
        </w:rPr>
        <w:t>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40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sz w:val="20"/>
          <w:szCs w:val="20"/>
        </w:rPr>
        <w:t>、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打磨工具的使用方法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知识点和能力要求：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eastAsia="zh-CN"/>
        </w:rPr>
        <w:t>能够掌握锉刀的锉削技能；能够了解不同锉刀的种类以及各种型号的对应用途；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val="en-US" w:eastAsia="zh-CN"/>
        </w:rPr>
        <w:t>掌握锉磨要领，尤其是不同型号锉刀的使用；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0"/>
          <w:szCs w:val="20"/>
          <w:lang w:val="en-US" w:eastAsia="zh-CN"/>
        </w:rPr>
        <w:t>教学难点：有效的使用锉刀，提高锉修质量和效率；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第四章  锻打及焊接技术 （理论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sz w:val="20"/>
          <w:szCs w:val="20"/>
        </w:rPr>
        <w:t>学时、实践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10</w:t>
      </w:r>
      <w:r>
        <w:rPr>
          <w:rFonts w:hint="eastAsia" w:ascii="宋体" w:hAnsi="宋体" w:eastAsia="宋体" w:cs="宋体"/>
          <w:sz w:val="20"/>
          <w:szCs w:val="20"/>
        </w:rPr>
        <w:t xml:space="preserve">学时）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   1、锤子、砧铁、戒指铁、窝錾和窝灶的种类和使用方法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   2、锻打和造型塑造技能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   3、焊接技能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知识点和能力要求：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eastAsia="zh-CN"/>
        </w:rPr>
        <w:t>能够熟练掌握铜、银的退火技能和灵活使用焊枪的能力；能够熟练掌握锻打和造型塑造技能，尤其是戒圈整形方法；能够熟练掌握测量戒围尺寸的方法；能够理解</w:t>
      </w:r>
      <w:r>
        <w:rPr>
          <w:rFonts w:hint="eastAsia" w:ascii="宋体" w:hAnsi="宋体" w:eastAsia="宋体" w:cs="宋体"/>
          <w:b w:val="0"/>
          <w:bCs/>
          <w:sz w:val="20"/>
          <w:szCs w:val="20"/>
        </w:rPr>
        <w:t>锤子、砧铁、戒指铁、窝錾和窝灶的种类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eastAsia="zh-CN"/>
        </w:rPr>
        <w:t>与成型关系；能够了解焊药的不同种类和对应用途；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 w:val="0"/>
          <w:bCs/>
          <w:sz w:val="20"/>
          <w:szCs w:val="20"/>
          <w:lang w:val="en-US" w:eastAsia="zh-CN"/>
        </w:rPr>
        <w:t>教学难点：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eastAsia="zh-CN"/>
        </w:rPr>
        <w:t>能理解焊枪火焰的种类和各自特性，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val="en-US" w:eastAsia="zh-CN"/>
        </w:rPr>
        <w:t>并熟练的具体使用；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第五章 创作设计与制作  (理论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sz w:val="20"/>
          <w:szCs w:val="20"/>
        </w:rPr>
        <w:t xml:space="preserve">学时 实践16学时)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   1、首饰创作设计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   2、首饰创作的制作表现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知识点和能力要求：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eastAsia="zh-CN"/>
        </w:rPr>
        <w:t>能够具备熟练选择工具并运用掌握的基础金工工艺制作吊坠的能力；能够具备灵活使用锯、钳、锉、磨等冷处理工艺的造型能力；能够理解首饰设计的基本步骤；能够阐述自己的灵感来源与创作过程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 w:val="0"/>
          <w:bCs/>
          <w:sz w:val="20"/>
          <w:szCs w:val="20"/>
          <w:lang w:val="en-US" w:eastAsia="zh-CN"/>
        </w:rPr>
        <w:t>教学难点：能够理解工艺逻辑与设计形式之间的关系；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tbl>
      <w:tblPr>
        <w:tblStyle w:val="8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927"/>
        <w:gridCol w:w="769"/>
        <w:gridCol w:w="1253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实验名称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主要内容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时数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实验类型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  <w:t>锯切镂空综合应用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  <w:t>学习首饰制作工艺概论和工具使用方法，进行锯切镂空实践操作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六角星配件的制作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  <w:t>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  <w:t>造型综合应用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  <w:t>学习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eastAsia="zh-CN"/>
              </w:rPr>
              <w:t xml:space="preserve">锉削和打磨焊接工艺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五角星挂件的制作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12</w:t>
            </w:r>
            <w:bookmarkStart w:id="1" w:name="_GoBack"/>
            <w:bookmarkEnd w:id="1"/>
          </w:p>
        </w:tc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  <w:t>锻打成型综合应用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eastAsia="zh-CN"/>
              </w:rPr>
              <w:t>锻打造型相关工具种类和使用方法以及戒指的成型方法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光身戒的制作</w:t>
            </w: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  <w:t>自由创作作品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eastAsia="zh-CN"/>
              </w:rPr>
              <w:t>个人创作吊坠制作实践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numPr>
          <w:ilvl w:val="0"/>
          <w:numId w:val="2"/>
        </w:numPr>
        <w:snapToGrid w:val="0"/>
        <w:spacing w:line="288" w:lineRule="auto"/>
        <w:ind w:right="252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评价方式与成绩</w:t>
      </w:r>
    </w:p>
    <w:tbl>
      <w:tblPr>
        <w:tblStyle w:val="8"/>
        <w:tblpPr w:leftFromText="180" w:rightFromText="180" w:vertAnchor="text" w:horzAnchor="page" w:tblpX="1709" w:tblpY="163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  <w:t>总评构成（1+X）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  <w:t>评价方式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大作业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+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作品创作过程PPT展示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作品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1：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  <w:t>锯切镂空综合应用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作品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2：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  <w:t>锉削造型综合应用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作品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3：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  <w:t>锻打成型综合应用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</w:rPr>
              <w:t>X4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个人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自主学习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报告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10%</w:t>
            </w:r>
          </w:p>
        </w:tc>
      </w:tr>
    </w:tbl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600" w:firstLineChars="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撰写人：张锦彩                 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/>
          <w:sz w:val="20"/>
          <w:szCs w:val="20"/>
        </w:rPr>
        <w:t>系主任审核签名：</w:t>
      </w:r>
    </w:p>
    <w:p>
      <w:pPr>
        <w:snapToGrid w:val="0"/>
        <w:spacing w:line="288" w:lineRule="auto"/>
        <w:ind w:firstLine="600" w:firstLineChars="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审核时间：201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0"/>
          <w:szCs w:val="20"/>
        </w:rPr>
        <w:t>年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0"/>
          <w:szCs w:val="20"/>
        </w:rPr>
        <w:t>月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FDBA4"/>
    <w:multiLevelType w:val="singleLevel"/>
    <w:tmpl w:val="4FDFDBA4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AFD5F5"/>
    <w:multiLevelType w:val="singleLevel"/>
    <w:tmpl w:val="59AFD5F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E2070"/>
    <w:rsid w:val="001072BC"/>
    <w:rsid w:val="00125EE1"/>
    <w:rsid w:val="001438C4"/>
    <w:rsid w:val="001A4367"/>
    <w:rsid w:val="001B0FA4"/>
    <w:rsid w:val="001E4A55"/>
    <w:rsid w:val="00215A1E"/>
    <w:rsid w:val="00256B39"/>
    <w:rsid w:val="0026033C"/>
    <w:rsid w:val="002A0D26"/>
    <w:rsid w:val="002E3721"/>
    <w:rsid w:val="00313BBA"/>
    <w:rsid w:val="0032602E"/>
    <w:rsid w:val="003367AE"/>
    <w:rsid w:val="00370731"/>
    <w:rsid w:val="003B1258"/>
    <w:rsid w:val="004100B0"/>
    <w:rsid w:val="00420988"/>
    <w:rsid w:val="004E2E97"/>
    <w:rsid w:val="00540FDD"/>
    <w:rsid w:val="005467DC"/>
    <w:rsid w:val="00553D03"/>
    <w:rsid w:val="005B2B6D"/>
    <w:rsid w:val="005B4B4E"/>
    <w:rsid w:val="005B6282"/>
    <w:rsid w:val="005D32D9"/>
    <w:rsid w:val="005F5223"/>
    <w:rsid w:val="00610185"/>
    <w:rsid w:val="0062010D"/>
    <w:rsid w:val="00624FE1"/>
    <w:rsid w:val="0064204C"/>
    <w:rsid w:val="006D74DB"/>
    <w:rsid w:val="006F425B"/>
    <w:rsid w:val="007208D6"/>
    <w:rsid w:val="00720B76"/>
    <w:rsid w:val="00747F0B"/>
    <w:rsid w:val="007A324F"/>
    <w:rsid w:val="00877AD8"/>
    <w:rsid w:val="008B397C"/>
    <w:rsid w:val="008B47F4"/>
    <w:rsid w:val="00900019"/>
    <w:rsid w:val="00966AEA"/>
    <w:rsid w:val="0099063E"/>
    <w:rsid w:val="009B65D8"/>
    <w:rsid w:val="009C69FF"/>
    <w:rsid w:val="009F206A"/>
    <w:rsid w:val="00A044C2"/>
    <w:rsid w:val="00A53CCF"/>
    <w:rsid w:val="00A769B1"/>
    <w:rsid w:val="00AB4D37"/>
    <w:rsid w:val="00AB4D47"/>
    <w:rsid w:val="00AC4C45"/>
    <w:rsid w:val="00AF1BAE"/>
    <w:rsid w:val="00B46F21"/>
    <w:rsid w:val="00B511A5"/>
    <w:rsid w:val="00B55540"/>
    <w:rsid w:val="00B70050"/>
    <w:rsid w:val="00B71318"/>
    <w:rsid w:val="00B736A7"/>
    <w:rsid w:val="00B7651F"/>
    <w:rsid w:val="00B8244F"/>
    <w:rsid w:val="00BD75BC"/>
    <w:rsid w:val="00C56E09"/>
    <w:rsid w:val="00CF096B"/>
    <w:rsid w:val="00E13F12"/>
    <w:rsid w:val="00E16D30"/>
    <w:rsid w:val="00E33169"/>
    <w:rsid w:val="00E70904"/>
    <w:rsid w:val="00E96778"/>
    <w:rsid w:val="00EF44B1"/>
    <w:rsid w:val="00F35AA0"/>
    <w:rsid w:val="00F41480"/>
    <w:rsid w:val="00F96B5A"/>
    <w:rsid w:val="00FD4731"/>
    <w:rsid w:val="00FE4675"/>
    <w:rsid w:val="024B0C39"/>
    <w:rsid w:val="03824605"/>
    <w:rsid w:val="0A8128A6"/>
    <w:rsid w:val="0BF32A1B"/>
    <w:rsid w:val="10BD2C22"/>
    <w:rsid w:val="11F07335"/>
    <w:rsid w:val="22987C80"/>
    <w:rsid w:val="24192CCC"/>
    <w:rsid w:val="2C493440"/>
    <w:rsid w:val="2D2E1FBA"/>
    <w:rsid w:val="39A66CD4"/>
    <w:rsid w:val="3CD52CE1"/>
    <w:rsid w:val="410F2E6A"/>
    <w:rsid w:val="4430136C"/>
    <w:rsid w:val="49623622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9112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" w:hAnsi="Times" w:eastAsiaTheme="minorEastAsia" w:cstheme="minorBidi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80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5"/>
    <w:link w:val="2"/>
    <w:qFormat/>
    <w:uiPriority w:val="9"/>
    <w:rPr>
      <w:rFonts w:ascii="Times" w:hAnsi="Times"/>
      <w:b/>
      <w:bCs/>
      <w:kern w:val="36"/>
      <w:sz w:val="48"/>
      <w:szCs w:val="48"/>
    </w:rPr>
  </w:style>
  <w:style w:type="character" w:customStyle="1" w:styleId="13">
    <w:name w:val="a-size-large"/>
    <w:basedOn w:val="5"/>
    <w:qFormat/>
    <w:uiPriority w:val="0"/>
  </w:style>
  <w:style w:type="character" w:customStyle="1" w:styleId="14">
    <w:name w:val="author"/>
    <w:basedOn w:val="5"/>
    <w:qFormat/>
    <w:uiPriority w:val="0"/>
  </w:style>
  <w:style w:type="character" w:customStyle="1" w:styleId="15">
    <w:name w:val="a-color-secondary"/>
    <w:basedOn w:val="5"/>
    <w:qFormat/>
    <w:uiPriority w:val="0"/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4"/>
      <w:szCs w:val="24"/>
    </w:rPr>
  </w:style>
  <w:style w:type="character" w:customStyle="1" w:styleId="17">
    <w:name w:val="fielderror"/>
    <w:basedOn w:val="5"/>
    <w:qFormat/>
    <w:uiPriority w:val="0"/>
    <w:rPr>
      <w:b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553</Words>
  <Characters>3153</Characters>
  <Lines>26</Lines>
  <Paragraphs>7</Paragraphs>
  <ScaleCrop>false</ScaleCrop>
  <LinksUpToDate>false</LinksUpToDate>
  <CharactersWithSpaces>3699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2018-03-12T10:20:00Z</dcterms:created>
  <dc:creator>juvg</dc:creator>
  <cp:lastModifiedBy>Administrator</cp:lastModifiedBy>
  <dcterms:modified xsi:type="dcterms:W3CDTF">2018-03-15T06:59:40Z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