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DA" w:rsidRDefault="00DA2A21">
      <w:pPr>
        <w:spacing w:line="288" w:lineRule="auto"/>
        <w:rPr>
          <w:rFonts w:ascii="方正小标宋简体" w:hAnsi="宋体"/>
          <w:bCs/>
          <w:kern w:val="0"/>
          <w:szCs w:val="21"/>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E74DA" w:rsidRDefault="00425AF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FE74DA" w:rsidRDefault="00425AFB">
      <w:pPr>
        <w:spacing w:line="288" w:lineRule="auto"/>
        <w:jc w:val="center"/>
        <w:rPr>
          <w:b/>
          <w:sz w:val="28"/>
          <w:szCs w:val="30"/>
        </w:rPr>
      </w:pPr>
      <w:r>
        <w:rPr>
          <w:rFonts w:hint="eastAsia"/>
          <w:b/>
          <w:sz w:val="28"/>
          <w:szCs w:val="30"/>
        </w:rPr>
        <w:t>【造型基础】</w:t>
      </w:r>
    </w:p>
    <w:p w:rsidR="00FE74DA" w:rsidRDefault="00425AFB">
      <w:pPr>
        <w:shd w:val="clear" w:color="auto" w:fill="F5F5F5"/>
        <w:jc w:val="center"/>
        <w:textAlignment w:val="top"/>
        <w:rPr>
          <w:rFonts w:ascii="Arial" w:hAnsi="Arial" w:cs="Arial"/>
          <w:color w:val="888888"/>
          <w:kern w:val="0"/>
          <w:sz w:val="20"/>
          <w:szCs w:val="20"/>
        </w:rPr>
      </w:pPr>
      <w:r>
        <w:rPr>
          <w:rFonts w:hint="eastAsia"/>
          <w:b/>
          <w:sz w:val="28"/>
          <w:szCs w:val="30"/>
        </w:rPr>
        <w:t>【</w:t>
      </w:r>
      <w:bookmarkStart w:id="0" w:name="OLE_LINK1"/>
      <w:bookmarkStart w:id="1" w:name="OLE_LINK2"/>
      <w:r>
        <w:rPr>
          <w:rFonts w:hint="eastAsia"/>
          <w:b/>
          <w:sz w:val="28"/>
          <w:szCs w:val="30"/>
        </w:rPr>
        <w:t>Modeling basis</w:t>
      </w:r>
      <w:bookmarkEnd w:id="0"/>
      <w:bookmarkEnd w:id="1"/>
      <w:r>
        <w:rPr>
          <w:rFonts w:hint="eastAsia"/>
          <w:b/>
          <w:sz w:val="28"/>
          <w:szCs w:val="30"/>
        </w:rPr>
        <w:t>】</w:t>
      </w:r>
      <w:bookmarkStart w:id="2" w:name="a2"/>
      <w:bookmarkEnd w:id="2"/>
    </w:p>
    <w:p w:rsidR="00FE74DA" w:rsidRDefault="00425AF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E74DA" w:rsidRDefault="00425AFB">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E637A6" w:rsidRPr="00E637A6">
        <w:t>2120135</w:t>
      </w:r>
      <w:r>
        <w:rPr>
          <w:color w:val="000000"/>
          <w:sz w:val="20"/>
          <w:szCs w:val="20"/>
        </w:rPr>
        <w:t>】</w:t>
      </w:r>
    </w:p>
    <w:p w:rsidR="00FE74DA" w:rsidRDefault="00425AFB">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E637A6">
        <w:rPr>
          <w:rFonts w:hint="eastAsia"/>
          <w:color w:val="000000"/>
          <w:sz w:val="20"/>
          <w:szCs w:val="20"/>
        </w:rPr>
        <w:t>4</w:t>
      </w:r>
      <w:r>
        <w:rPr>
          <w:color w:val="000000"/>
          <w:sz w:val="20"/>
          <w:szCs w:val="20"/>
        </w:rPr>
        <w:t>】</w:t>
      </w:r>
    </w:p>
    <w:p w:rsidR="00FE74DA" w:rsidRDefault="00425AFB">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FE74DA" w:rsidRDefault="00425AFB">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FE74DA" w:rsidRDefault="00425AFB">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珠宝学院产品设计系</w:t>
      </w:r>
    </w:p>
    <w:p w:rsidR="00FE74DA" w:rsidRDefault="00425AFB">
      <w:pPr>
        <w:snapToGrid w:val="0"/>
        <w:spacing w:line="288" w:lineRule="auto"/>
        <w:ind w:firstLineChars="196" w:firstLine="394"/>
        <w:rPr>
          <w:color w:val="000000"/>
          <w:sz w:val="20"/>
          <w:szCs w:val="20"/>
        </w:rPr>
      </w:pPr>
      <w:r>
        <w:rPr>
          <w:b/>
          <w:bCs/>
          <w:color w:val="000000"/>
          <w:sz w:val="20"/>
          <w:szCs w:val="20"/>
        </w:rPr>
        <w:t>使用教材：</w:t>
      </w:r>
    </w:p>
    <w:p w:rsidR="00FE74DA" w:rsidRDefault="00425AFB">
      <w:pPr>
        <w:snapToGrid w:val="0"/>
        <w:spacing w:line="288" w:lineRule="auto"/>
        <w:ind w:firstLineChars="200" w:firstLine="400"/>
        <w:rPr>
          <w:color w:val="000000"/>
          <w:szCs w:val="21"/>
        </w:rPr>
      </w:pPr>
      <w:r>
        <w:rPr>
          <w:color w:val="000000"/>
          <w:sz w:val="20"/>
          <w:szCs w:val="20"/>
        </w:rPr>
        <w:t>教材【</w:t>
      </w:r>
      <w:r>
        <w:rPr>
          <w:rFonts w:hint="eastAsia"/>
          <w:color w:val="000000"/>
          <w:sz w:val="20"/>
          <w:szCs w:val="20"/>
        </w:rPr>
        <w:t>《设计素描基础》，王雪青、郑美京，上海人民美术出版社，</w:t>
      </w:r>
      <w:r>
        <w:rPr>
          <w:rFonts w:hint="eastAsia"/>
          <w:color w:val="000000"/>
          <w:sz w:val="20"/>
          <w:szCs w:val="20"/>
        </w:rPr>
        <w:t>2017</w:t>
      </w:r>
      <w:r>
        <w:rPr>
          <w:rFonts w:hint="eastAsia"/>
          <w:color w:val="000000"/>
          <w:sz w:val="20"/>
          <w:szCs w:val="20"/>
        </w:rPr>
        <w:t>年</w:t>
      </w:r>
      <w:r>
        <w:rPr>
          <w:rFonts w:hint="eastAsia"/>
          <w:color w:val="000000"/>
          <w:sz w:val="20"/>
          <w:szCs w:val="20"/>
        </w:rPr>
        <w:t>6</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rsidR="00FE74DA" w:rsidRDefault="00425AFB">
      <w:pPr>
        <w:snapToGrid w:val="0"/>
        <w:spacing w:line="288" w:lineRule="auto"/>
        <w:ind w:firstLineChars="200" w:firstLine="4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《设计素描》，易雅琼，航空工业出版社，</w:t>
      </w:r>
      <w:r>
        <w:rPr>
          <w:rFonts w:hint="eastAsia"/>
          <w:color w:val="000000"/>
          <w:sz w:val="20"/>
          <w:szCs w:val="20"/>
        </w:rPr>
        <w:t>2012</w:t>
      </w:r>
      <w:r>
        <w:rPr>
          <w:rFonts w:hint="eastAsia"/>
          <w:color w:val="000000"/>
          <w:sz w:val="20"/>
          <w:szCs w:val="20"/>
        </w:rPr>
        <w:t>年</w:t>
      </w:r>
      <w:r>
        <w:rPr>
          <w:rFonts w:hint="eastAsia"/>
          <w:color w:val="000000"/>
          <w:sz w:val="20"/>
          <w:szCs w:val="20"/>
        </w:rPr>
        <w:t>3</w:t>
      </w:r>
      <w:r>
        <w:rPr>
          <w:rFonts w:hint="eastAsia"/>
          <w:color w:val="000000"/>
          <w:sz w:val="20"/>
          <w:szCs w:val="20"/>
        </w:rPr>
        <w:t>月第</w:t>
      </w:r>
      <w:r>
        <w:rPr>
          <w:rFonts w:hint="eastAsia"/>
          <w:color w:val="000000"/>
          <w:sz w:val="20"/>
          <w:szCs w:val="20"/>
        </w:rPr>
        <w:t>1</w:t>
      </w:r>
      <w:r>
        <w:rPr>
          <w:rFonts w:hint="eastAsia"/>
          <w:color w:val="000000"/>
          <w:sz w:val="20"/>
          <w:szCs w:val="20"/>
        </w:rPr>
        <w:t>版</w:t>
      </w:r>
    </w:p>
    <w:p w:rsidR="00FE74DA" w:rsidRDefault="00425AFB">
      <w:pPr>
        <w:snapToGrid w:val="0"/>
        <w:spacing w:line="288" w:lineRule="auto"/>
        <w:ind w:firstLineChars="200" w:firstLine="400"/>
        <w:rPr>
          <w:color w:val="000000"/>
          <w:sz w:val="20"/>
          <w:szCs w:val="20"/>
        </w:rPr>
      </w:pPr>
      <w:r>
        <w:rPr>
          <w:rFonts w:hint="eastAsia"/>
          <w:color w:val="000000"/>
          <w:sz w:val="20"/>
          <w:szCs w:val="20"/>
        </w:rPr>
        <w:t>《（手绘·意）产品手绘效果图表现技法》，曹伟智，辽宁美术出版社，</w:t>
      </w:r>
      <w:r>
        <w:rPr>
          <w:rFonts w:hint="eastAsia"/>
          <w:color w:val="000000"/>
          <w:sz w:val="20"/>
          <w:szCs w:val="20"/>
        </w:rPr>
        <w:t>2010</w:t>
      </w:r>
      <w:r>
        <w:rPr>
          <w:rFonts w:hint="eastAsia"/>
          <w:color w:val="000000"/>
          <w:sz w:val="20"/>
          <w:szCs w:val="20"/>
        </w:rPr>
        <w:t>年</w:t>
      </w:r>
      <w:r>
        <w:rPr>
          <w:rFonts w:hint="eastAsia"/>
          <w:color w:val="000000"/>
          <w:sz w:val="20"/>
          <w:szCs w:val="20"/>
        </w:rPr>
        <w:t>7</w:t>
      </w:r>
      <w:r>
        <w:rPr>
          <w:rFonts w:hint="eastAsia"/>
          <w:color w:val="000000"/>
          <w:sz w:val="20"/>
          <w:szCs w:val="20"/>
        </w:rPr>
        <w:t>月第</w:t>
      </w:r>
      <w:r>
        <w:rPr>
          <w:rFonts w:hint="eastAsia"/>
          <w:color w:val="000000"/>
          <w:sz w:val="20"/>
          <w:szCs w:val="20"/>
        </w:rPr>
        <w:t>1</w:t>
      </w:r>
      <w:r>
        <w:rPr>
          <w:rFonts w:hint="eastAsia"/>
          <w:color w:val="000000"/>
          <w:sz w:val="20"/>
          <w:szCs w:val="20"/>
        </w:rPr>
        <w:t>版</w:t>
      </w:r>
    </w:p>
    <w:p w:rsidR="00FE74DA" w:rsidRDefault="00425AFB">
      <w:pPr>
        <w:snapToGrid w:val="0"/>
        <w:spacing w:line="288" w:lineRule="auto"/>
        <w:ind w:firstLineChars="200" w:firstLine="400"/>
        <w:rPr>
          <w:color w:val="000000"/>
          <w:sz w:val="20"/>
          <w:szCs w:val="20"/>
        </w:rPr>
      </w:pPr>
      <w:r>
        <w:rPr>
          <w:rFonts w:hint="eastAsia"/>
          <w:color w:val="000000"/>
          <w:sz w:val="20"/>
          <w:szCs w:val="20"/>
        </w:rPr>
        <w:t>《美术设计中的质感表现技法》，熊田勇（日本），北京工艺美术出版社，</w:t>
      </w:r>
      <w:r>
        <w:rPr>
          <w:rFonts w:hint="eastAsia"/>
          <w:color w:val="000000"/>
          <w:sz w:val="20"/>
          <w:szCs w:val="20"/>
        </w:rPr>
        <w:t>1990</w:t>
      </w:r>
      <w:r>
        <w:rPr>
          <w:rFonts w:hint="eastAsia"/>
          <w:color w:val="000000"/>
          <w:sz w:val="20"/>
          <w:szCs w:val="20"/>
        </w:rPr>
        <w:t>年</w:t>
      </w:r>
      <w:r>
        <w:rPr>
          <w:rFonts w:hint="eastAsia"/>
          <w:color w:val="000000"/>
          <w:sz w:val="20"/>
          <w:szCs w:val="20"/>
        </w:rPr>
        <w:t>8</w:t>
      </w:r>
      <w:r>
        <w:rPr>
          <w:rFonts w:hint="eastAsia"/>
          <w:color w:val="000000"/>
          <w:sz w:val="20"/>
          <w:szCs w:val="20"/>
        </w:rPr>
        <w:t>月第</w:t>
      </w:r>
      <w:r>
        <w:rPr>
          <w:rFonts w:hint="eastAsia"/>
          <w:color w:val="000000"/>
          <w:sz w:val="20"/>
          <w:szCs w:val="20"/>
        </w:rPr>
        <w:t>1</w:t>
      </w:r>
    </w:p>
    <w:p w:rsidR="00FE74DA" w:rsidRDefault="00425AFB">
      <w:pPr>
        <w:snapToGrid w:val="0"/>
        <w:spacing w:line="288" w:lineRule="auto"/>
        <w:ind w:firstLineChars="200" w:firstLine="400"/>
        <w:rPr>
          <w:color w:val="000000"/>
          <w:szCs w:val="21"/>
          <w:highlight w:val="yellow"/>
        </w:rPr>
      </w:pPr>
      <w:r>
        <w:rPr>
          <w:rFonts w:hint="eastAsia"/>
          <w:color w:val="000000"/>
          <w:sz w:val="20"/>
          <w:szCs w:val="20"/>
        </w:rPr>
        <w:t>版</w:t>
      </w:r>
      <w:r>
        <w:rPr>
          <w:color w:val="000000"/>
          <w:sz w:val="20"/>
          <w:szCs w:val="20"/>
        </w:rPr>
        <w:t>】</w:t>
      </w:r>
    </w:p>
    <w:p w:rsidR="00FE74DA" w:rsidRDefault="00425AFB">
      <w:pPr>
        <w:adjustRightInd w:val="0"/>
        <w:snapToGrid w:val="0"/>
        <w:spacing w:line="288" w:lineRule="auto"/>
        <w:ind w:firstLineChars="196" w:firstLine="394"/>
        <w:rPr>
          <w:b/>
          <w:bCs/>
          <w:color w:val="000000"/>
          <w:sz w:val="20"/>
          <w:szCs w:val="20"/>
        </w:rPr>
      </w:pPr>
      <w:r>
        <w:rPr>
          <w:rFonts w:hint="eastAsia"/>
          <w:b/>
          <w:bCs/>
          <w:color w:val="000000"/>
          <w:sz w:val="20"/>
          <w:szCs w:val="20"/>
        </w:rPr>
        <w:t>课程网站网址：</w:t>
      </w:r>
    </w:p>
    <w:p w:rsidR="00FE74DA" w:rsidRDefault="00425AFB">
      <w:pPr>
        <w:adjustRightInd w:val="0"/>
        <w:snapToGrid w:val="0"/>
        <w:spacing w:line="288" w:lineRule="auto"/>
        <w:ind w:firstLineChars="196" w:firstLine="392"/>
        <w:rPr>
          <w:color w:val="000000"/>
          <w:sz w:val="20"/>
          <w:szCs w:val="20"/>
        </w:rPr>
      </w:pPr>
      <w:r>
        <w:rPr>
          <w:rFonts w:hint="eastAsia"/>
          <w:color w:val="000000"/>
          <w:sz w:val="20"/>
          <w:szCs w:val="20"/>
        </w:rPr>
        <w:t>https://elearning.gench.edu.cn:8443/webapps/blackboard/execute/modulepage/view?course_id=_5841_1&amp;cmp_tab_id=_6121_1&amp;editMode=true&amp;mode=cpview</w:t>
      </w:r>
    </w:p>
    <w:p w:rsidR="00FE74DA" w:rsidRDefault="00FE74DA">
      <w:pPr>
        <w:snapToGrid w:val="0"/>
        <w:spacing w:line="288" w:lineRule="auto"/>
        <w:ind w:firstLineChars="196" w:firstLine="392"/>
        <w:rPr>
          <w:color w:val="000000"/>
          <w:sz w:val="20"/>
          <w:szCs w:val="20"/>
        </w:rPr>
      </w:pPr>
    </w:p>
    <w:p w:rsidR="00FE74DA" w:rsidRDefault="00425AF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FE74DA" w:rsidRDefault="00425AFB">
      <w:pPr>
        <w:snapToGrid w:val="0"/>
        <w:spacing w:line="288" w:lineRule="auto"/>
        <w:ind w:firstLineChars="200" w:firstLine="400"/>
        <w:rPr>
          <w:color w:val="000000"/>
          <w:sz w:val="20"/>
          <w:szCs w:val="20"/>
        </w:rPr>
      </w:pPr>
      <w:r>
        <w:rPr>
          <w:rFonts w:hint="eastAsia"/>
          <w:color w:val="000000"/>
          <w:sz w:val="20"/>
          <w:szCs w:val="20"/>
        </w:rPr>
        <w:t>造型基础作为设计类专业一年级学生必修课，其目的是为了解决属于学生的基本造型能力中的观察方法、思维方法、表现方法等问题的培养，教会学生以“图”的形式把个人的感受记录下来，把自己的意图表现出来。本课程着眼于针对设计专业需求的特殊性——对于表现力的培养，力求在有限的课时中为学生打下对未来的学习更有用的造型表现基础，在一年级的基础学习中教会他们最基本的方法。同时在教学中加强对学生速写能力的要求，这一点是对一个未来要从事设计的学生十分重要的基础，是课程训练中的重要组成部分。本课程教学立足于从如何塑造一个未来设计师的需求来安排课程与练习，以达到对学生实际能力的培养与锻炼。希望通过这些练习，使学生能够真正掌握造型基础（素描）的观察方法与表现方法，以及素描作为一种表现工具与手段的基本语汇。从而达到面对一个对象、一种想法，能够选择恰当的工具与手法，将自己的所见、所想进行自如表现的最终目的。</w:t>
      </w:r>
    </w:p>
    <w:p w:rsidR="00FE74DA" w:rsidRDefault="00FE74DA">
      <w:pPr>
        <w:snapToGrid w:val="0"/>
        <w:spacing w:line="288" w:lineRule="auto"/>
        <w:ind w:firstLineChars="200" w:firstLine="400"/>
        <w:rPr>
          <w:color w:val="000000"/>
          <w:sz w:val="20"/>
          <w:szCs w:val="20"/>
        </w:rPr>
      </w:pPr>
    </w:p>
    <w:p w:rsidR="00FE74DA" w:rsidRDefault="00425AF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FE74DA" w:rsidRDefault="00425AFB">
      <w:pPr>
        <w:widowControl/>
        <w:spacing w:beforeLines="50" w:before="156" w:afterLines="50" w:after="156" w:line="288" w:lineRule="auto"/>
        <w:ind w:firstLineChars="200" w:firstLine="400"/>
        <w:jc w:val="left"/>
        <w:rPr>
          <w:color w:val="000000"/>
          <w:sz w:val="20"/>
          <w:szCs w:val="20"/>
        </w:rPr>
      </w:pPr>
      <w:r>
        <w:rPr>
          <w:rFonts w:hint="eastAsia"/>
          <w:color w:val="000000"/>
          <w:sz w:val="20"/>
          <w:szCs w:val="20"/>
        </w:rPr>
        <w:t>此课程适合产品设计专业学生在一年级学习，而且学生应具有一定的素描造型能力。</w:t>
      </w:r>
    </w:p>
    <w:p w:rsidR="00FE74DA" w:rsidRDefault="00FE74DA">
      <w:pPr>
        <w:widowControl/>
        <w:spacing w:beforeLines="50" w:before="156" w:afterLines="50" w:after="156" w:line="288" w:lineRule="auto"/>
        <w:ind w:firstLineChars="150" w:firstLine="300"/>
        <w:jc w:val="left"/>
        <w:rPr>
          <w:color w:val="000000"/>
          <w:sz w:val="20"/>
          <w:szCs w:val="20"/>
        </w:rPr>
      </w:pPr>
    </w:p>
    <w:p w:rsidR="00FE74DA" w:rsidRDefault="00425AFB">
      <w:pPr>
        <w:widowControl/>
        <w:spacing w:beforeLines="50" w:before="156" w:afterLines="50" w:after="156" w:line="288" w:lineRule="auto"/>
        <w:ind w:firstLineChars="150" w:firstLine="360"/>
        <w:jc w:val="left"/>
        <w:rPr>
          <w:rFonts w:ascii="黑体" w:eastAsia="黑体" w:hAnsi="宋体" w:hint="eastAsia"/>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3B1071" w:rsidTr="00F9264D">
        <w:tc>
          <w:tcPr>
            <w:tcW w:w="6803" w:type="dxa"/>
          </w:tcPr>
          <w:p w:rsidR="003B1071" w:rsidRDefault="003B1071" w:rsidP="00F9264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3B1071" w:rsidRDefault="003B1071" w:rsidP="00F9264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3B1071" w:rsidTr="00F9264D">
        <w:trPr>
          <w:trHeight w:val="1788"/>
        </w:trPr>
        <w:tc>
          <w:tcPr>
            <w:tcW w:w="6803" w:type="dxa"/>
            <w:vAlign w:val="center"/>
          </w:tcPr>
          <w:p w:rsidR="003B1071" w:rsidRPr="008C6BED" w:rsidRDefault="003B1071" w:rsidP="00F9264D">
            <w:pPr>
              <w:tabs>
                <w:tab w:val="left" w:pos="4200"/>
              </w:tabs>
              <w:spacing w:line="440" w:lineRule="exact"/>
              <w:rPr>
                <w:color w:val="000000"/>
                <w:sz w:val="20"/>
                <w:szCs w:val="20"/>
              </w:rPr>
            </w:pPr>
            <w:r w:rsidRPr="008C6BED">
              <w:rPr>
                <w:color w:val="000000"/>
                <w:sz w:val="20"/>
                <w:szCs w:val="20"/>
              </w:rPr>
              <w:lastRenderedPageBreak/>
              <w:t>LO1</w:t>
            </w:r>
            <w:r w:rsidRPr="008C6BED">
              <w:rPr>
                <w:color w:val="000000"/>
                <w:sz w:val="20"/>
                <w:szCs w:val="20"/>
              </w:rPr>
              <w:t>品德修养：拥护</w:t>
            </w:r>
            <w:r w:rsidRPr="008C6BED">
              <w:rPr>
                <w:rFonts w:hint="eastAsia"/>
                <w:color w:val="000000"/>
                <w:sz w:val="20"/>
                <w:szCs w:val="20"/>
              </w:rPr>
              <w:t>中国共产</w:t>
            </w:r>
            <w:r w:rsidRPr="008C6BED">
              <w:rPr>
                <w:color w:val="000000"/>
                <w:sz w:val="20"/>
                <w:szCs w:val="20"/>
              </w:rPr>
              <w:t>党的领导，坚定理想信念，自觉涵养和积极弘扬社会主义核心价值观，增强政治认同、厚植家国情怀、遵守法律法规、传承雷锋精神，践行</w:t>
            </w:r>
            <w:r w:rsidRPr="008C6BED">
              <w:rPr>
                <w:rFonts w:hint="eastAsia"/>
                <w:color w:val="000000"/>
                <w:sz w:val="20"/>
                <w:szCs w:val="20"/>
              </w:rPr>
              <w:t>“感恩、回报、爱心、责任”</w:t>
            </w:r>
            <w:r w:rsidRPr="008C6BED">
              <w:rPr>
                <w:color w:val="000000"/>
                <w:sz w:val="20"/>
                <w:szCs w:val="20"/>
              </w:rPr>
              <w:t>八字校训，积极服务他人、服务社会、诚信尽责、爱岗敬业。</w:t>
            </w:r>
          </w:p>
          <w:p w:rsidR="003B1071" w:rsidRPr="008C6BED" w:rsidRDefault="003B1071" w:rsidP="00F9264D">
            <w:pPr>
              <w:rPr>
                <w:color w:val="000000"/>
                <w:sz w:val="20"/>
                <w:szCs w:val="20"/>
              </w:rPr>
            </w:pPr>
          </w:p>
        </w:tc>
        <w:tc>
          <w:tcPr>
            <w:tcW w:w="727" w:type="dxa"/>
            <w:vAlign w:val="center"/>
          </w:tcPr>
          <w:p w:rsidR="003B1071" w:rsidRDefault="003B1071" w:rsidP="00F9264D">
            <w:pPr>
              <w:jc w:val="center"/>
              <w:rPr>
                <w:rFonts w:ascii="仿宋" w:eastAsia="仿宋" w:hAnsi="仿宋" w:cs="宋体"/>
                <w:color w:val="000000"/>
                <w:kern w:val="0"/>
                <w:sz w:val="24"/>
                <w:szCs w:val="20"/>
              </w:rPr>
            </w:pPr>
          </w:p>
        </w:tc>
      </w:tr>
      <w:tr w:rsidR="003B1071" w:rsidTr="00F9264D">
        <w:tc>
          <w:tcPr>
            <w:tcW w:w="6803" w:type="dxa"/>
            <w:vAlign w:val="center"/>
          </w:tcPr>
          <w:p w:rsidR="003B1071" w:rsidRPr="008C6BED" w:rsidRDefault="003B1071" w:rsidP="00F9264D">
            <w:pPr>
              <w:tabs>
                <w:tab w:val="left" w:pos="4200"/>
              </w:tabs>
              <w:spacing w:line="440" w:lineRule="exact"/>
              <w:rPr>
                <w:color w:val="000000"/>
                <w:sz w:val="20"/>
                <w:szCs w:val="20"/>
              </w:rPr>
            </w:pPr>
            <w:r w:rsidRPr="008C6BED">
              <w:rPr>
                <w:color w:val="000000"/>
                <w:sz w:val="20"/>
                <w:szCs w:val="20"/>
              </w:rPr>
              <w:t>LO2</w:t>
            </w:r>
            <w:r w:rsidRPr="008C6BED">
              <w:rPr>
                <w:color w:val="000000"/>
                <w:sz w:val="20"/>
                <w:szCs w:val="20"/>
              </w:rPr>
              <w:t>专业能力：具有人文科学素养，具备从事某项工作或专业的理论知识、实践能力。</w:t>
            </w:r>
          </w:p>
          <w:p w:rsidR="003B1071" w:rsidRPr="008C6BED" w:rsidRDefault="003B1071" w:rsidP="00F9264D">
            <w:pPr>
              <w:tabs>
                <w:tab w:val="left" w:pos="4200"/>
              </w:tabs>
              <w:spacing w:line="440" w:lineRule="exact"/>
              <w:rPr>
                <w:color w:val="000000"/>
                <w:sz w:val="20"/>
                <w:szCs w:val="20"/>
              </w:rPr>
            </w:pPr>
          </w:p>
        </w:tc>
        <w:tc>
          <w:tcPr>
            <w:tcW w:w="727" w:type="dxa"/>
            <w:vAlign w:val="center"/>
          </w:tcPr>
          <w:p w:rsidR="003B1071" w:rsidRDefault="003B1071" w:rsidP="00F9264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B1071" w:rsidTr="00F9264D">
        <w:trPr>
          <w:trHeight w:val="1071"/>
        </w:trPr>
        <w:tc>
          <w:tcPr>
            <w:tcW w:w="6803" w:type="dxa"/>
            <w:vAlign w:val="center"/>
          </w:tcPr>
          <w:p w:rsidR="003B1071" w:rsidRPr="008C6BED" w:rsidRDefault="003B1071" w:rsidP="00F9264D">
            <w:pPr>
              <w:tabs>
                <w:tab w:val="left" w:pos="4200"/>
              </w:tabs>
              <w:spacing w:line="440" w:lineRule="exact"/>
              <w:rPr>
                <w:color w:val="000000"/>
                <w:sz w:val="20"/>
                <w:szCs w:val="20"/>
              </w:rPr>
            </w:pPr>
            <w:r w:rsidRPr="008C6BED">
              <w:rPr>
                <w:color w:val="000000"/>
                <w:sz w:val="20"/>
                <w:szCs w:val="20"/>
              </w:rPr>
              <w:t>LO3</w:t>
            </w:r>
            <w:r w:rsidRPr="008C6BED">
              <w:rPr>
                <w:color w:val="000000"/>
                <w:sz w:val="20"/>
                <w:szCs w:val="20"/>
              </w:rPr>
              <w:t>表达沟通：理解他人的观点，尊重他人的价值观，能在不同场合用书面或口头形式进行有效沟通。</w:t>
            </w:r>
          </w:p>
          <w:p w:rsidR="003B1071" w:rsidRPr="008C6BED" w:rsidRDefault="003B1071" w:rsidP="00F9264D">
            <w:pPr>
              <w:tabs>
                <w:tab w:val="left" w:pos="4200"/>
              </w:tabs>
              <w:spacing w:line="440" w:lineRule="exact"/>
              <w:ind w:firstLineChars="200" w:firstLine="400"/>
              <w:rPr>
                <w:color w:val="000000"/>
                <w:sz w:val="20"/>
                <w:szCs w:val="20"/>
              </w:rPr>
            </w:pPr>
          </w:p>
        </w:tc>
        <w:tc>
          <w:tcPr>
            <w:tcW w:w="727" w:type="dxa"/>
            <w:vAlign w:val="center"/>
          </w:tcPr>
          <w:p w:rsidR="003B1071" w:rsidRDefault="003B1071" w:rsidP="00F9264D">
            <w:pPr>
              <w:widowControl/>
              <w:jc w:val="center"/>
              <w:rPr>
                <w:rFonts w:ascii="仿宋" w:eastAsia="仿宋" w:hAnsi="仿宋" w:cs="宋体"/>
                <w:color w:val="000000"/>
                <w:kern w:val="0"/>
                <w:sz w:val="24"/>
                <w:szCs w:val="20"/>
              </w:rPr>
            </w:pPr>
          </w:p>
        </w:tc>
      </w:tr>
      <w:tr w:rsidR="003B1071" w:rsidTr="00F9264D">
        <w:tc>
          <w:tcPr>
            <w:tcW w:w="6803" w:type="dxa"/>
            <w:vAlign w:val="center"/>
          </w:tcPr>
          <w:p w:rsidR="003B1071" w:rsidRPr="008C6BED" w:rsidRDefault="003B1071" w:rsidP="00F9264D">
            <w:pPr>
              <w:tabs>
                <w:tab w:val="left" w:pos="4200"/>
              </w:tabs>
              <w:spacing w:line="440" w:lineRule="exact"/>
              <w:rPr>
                <w:color w:val="000000"/>
                <w:sz w:val="20"/>
                <w:szCs w:val="20"/>
              </w:rPr>
            </w:pPr>
            <w:r w:rsidRPr="008C6BED">
              <w:rPr>
                <w:color w:val="000000"/>
                <w:sz w:val="20"/>
                <w:szCs w:val="20"/>
              </w:rPr>
              <w:t>LO4</w:t>
            </w:r>
            <w:r w:rsidRPr="008C6BED">
              <w:rPr>
                <w:color w:val="000000"/>
                <w:sz w:val="20"/>
                <w:szCs w:val="20"/>
              </w:rPr>
              <w:t>自主学习：能根据环境需要确定自己的学习目标，并主动地通过搜集信息、分析信息、讨论、实践、质疑、创造等方法来实现学习目标。</w:t>
            </w:r>
          </w:p>
          <w:p w:rsidR="003B1071" w:rsidRPr="008C6BED" w:rsidRDefault="003B1071" w:rsidP="00F9264D">
            <w:pPr>
              <w:tabs>
                <w:tab w:val="left" w:pos="4200"/>
              </w:tabs>
              <w:spacing w:line="440" w:lineRule="exact"/>
              <w:ind w:firstLineChars="200" w:firstLine="400"/>
              <w:rPr>
                <w:color w:val="000000"/>
                <w:sz w:val="20"/>
                <w:szCs w:val="20"/>
              </w:rPr>
            </w:pPr>
          </w:p>
        </w:tc>
        <w:tc>
          <w:tcPr>
            <w:tcW w:w="727" w:type="dxa"/>
            <w:vAlign w:val="center"/>
          </w:tcPr>
          <w:p w:rsidR="003B1071" w:rsidRDefault="003B1071" w:rsidP="00F9264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B1071" w:rsidTr="00F9264D">
        <w:trPr>
          <w:trHeight w:val="1108"/>
        </w:trPr>
        <w:tc>
          <w:tcPr>
            <w:tcW w:w="6803" w:type="dxa"/>
            <w:vAlign w:val="center"/>
          </w:tcPr>
          <w:p w:rsidR="003B1071" w:rsidRPr="008C6BED" w:rsidRDefault="003B1071" w:rsidP="00F9264D">
            <w:pPr>
              <w:tabs>
                <w:tab w:val="left" w:pos="4200"/>
              </w:tabs>
              <w:spacing w:line="440" w:lineRule="exact"/>
              <w:rPr>
                <w:color w:val="000000"/>
                <w:sz w:val="20"/>
                <w:szCs w:val="20"/>
              </w:rPr>
            </w:pPr>
            <w:r w:rsidRPr="008C6BED">
              <w:rPr>
                <w:color w:val="000000"/>
                <w:sz w:val="20"/>
                <w:szCs w:val="20"/>
              </w:rPr>
              <w:t>LO5</w:t>
            </w:r>
            <w:r w:rsidRPr="008C6BED">
              <w:rPr>
                <w:color w:val="000000"/>
                <w:sz w:val="20"/>
                <w:szCs w:val="20"/>
              </w:rPr>
              <w:t>健康发展：懂得审美、热爱劳动、为人热忱、身心健康、耐挫折，具有可持续发展的能力。</w:t>
            </w:r>
          </w:p>
          <w:p w:rsidR="003B1071" w:rsidRPr="008C6BED" w:rsidRDefault="003B1071" w:rsidP="00F9264D">
            <w:pPr>
              <w:tabs>
                <w:tab w:val="left" w:pos="4200"/>
              </w:tabs>
              <w:spacing w:line="440" w:lineRule="exact"/>
              <w:ind w:firstLineChars="200" w:firstLine="400"/>
              <w:rPr>
                <w:color w:val="000000"/>
                <w:sz w:val="20"/>
                <w:szCs w:val="20"/>
              </w:rPr>
            </w:pPr>
          </w:p>
        </w:tc>
        <w:tc>
          <w:tcPr>
            <w:tcW w:w="727" w:type="dxa"/>
            <w:vAlign w:val="center"/>
          </w:tcPr>
          <w:p w:rsidR="003B1071" w:rsidRDefault="003B1071" w:rsidP="00F9264D">
            <w:pPr>
              <w:widowControl/>
              <w:jc w:val="center"/>
              <w:rPr>
                <w:rFonts w:ascii="仿宋" w:eastAsia="仿宋" w:hAnsi="仿宋" w:cs="宋体"/>
                <w:color w:val="000000"/>
                <w:kern w:val="0"/>
                <w:sz w:val="24"/>
                <w:szCs w:val="20"/>
              </w:rPr>
            </w:pPr>
          </w:p>
        </w:tc>
      </w:tr>
      <w:tr w:rsidR="003B1071" w:rsidTr="00F9264D">
        <w:trPr>
          <w:trHeight w:val="363"/>
        </w:trPr>
        <w:tc>
          <w:tcPr>
            <w:tcW w:w="6803" w:type="dxa"/>
            <w:vAlign w:val="center"/>
          </w:tcPr>
          <w:p w:rsidR="003B1071" w:rsidRPr="008C6BED" w:rsidRDefault="003B1071" w:rsidP="00F9264D">
            <w:pPr>
              <w:tabs>
                <w:tab w:val="left" w:pos="4200"/>
              </w:tabs>
              <w:spacing w:line="440" w:lineRule="exact"/>
              <w:rPr>
                <w:color w:val="000000"/>
                <w:sz w:val="20"/>
                <w:szCs w:val="20"/>
              </w:rPr>
            </w:pPr>
            <w:r w:rsidRPr="008C6BED">
              <w:rPr>
                <w:color w:val="000000"/>
                <w:sz w:val="20"/>
                <w:szCs w:val="20"/>
              </w:rPr>
              <w:t>LO6</w:t>
            </w:r>
            <w:r w:rsidRPr="008C6BED">
              <w:rPr>
                <w:color w:val="000000"/>
                <w:sz w:val="20"/>
                <w:szCs w:val="20"/>
              </w:rPr>
              <w:t>协同创新：同群体保持良好的合作关系，做集体中的积极成员，善于自我管理和团队管理；善于从多个维度思考问题，利用自己的知识与实践来提出新设想。</w:t>
            </w:r>
          </w:p>
          <w:p w:rsidR="003B1071" w:rsidRPr="008C6BED" w:rsidRDefault="003B1071" w:rsidP="00F9264D">
            <w:pPr>
              <w:tabs>
                <w:tab w:val="left" w:pos="4200"/>
              </w:tabs>
              <w:spacing w:line="440" w:lineRule="exact"/>
              <w:ind w:firstLineChars="200" w:firstLine="400"/>
              <w:rPr>
                <w:color w:val="000000"/>
                <w:sz w:val="20"/>
                <w:szCs w:val="20"/>
              </w:rPr>
            </w:pPr>
          </w:p>
        </w:tc>
        <w:tc>
          <w:tcPr>
            <w:tcW w:w="727" w:type="dxa"/>
            <w:vAlign w:val="center"/>
          </w:tcPr>
          <w:p w:rsidR="003B1071" w:rsidRDefault="003B1071" w:rsidP="00F9264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B1071" w:rsidTr="00F9264D">
        <w:tc>
          <w:tcPr>
            <w:tcW w:w="6803" w:type="dxa"/>
            <w:vAlign w:val="center"/>
          </w:tcPr>
          <w:p w:rsidR="003B1071" w:rsidRPr="008C6BED" w:rsidRDefault="003B1071" w:rsidP="00F9264D">
            <w:pPr>
              <w:tabs>
                <w:tab w:val="left" w:pos="4200"/>
              </w:tabs>
              <w:spacing w:line="440" w:lineRule="exact"/>
              <w:rPr>
                <w:color w:val="000000"/>
                <w:sz w:val="20"/>
                <w:szCs w:val="20"/>
              </w:rPr>
            </w:pPr>
            <w:r w:rsidRPr="008C6BED">
              <w:rPr>
                <w:color w:val="000000"/>
                <w:sz w:val="20"/>
                <w:szCs w:val="20"/>
              </w:rPr>
              <w:t>LO7</w:t>
            </w:r>
            <w:r w:rsidRPr="008C6BED">
              <w:rPr>
                <w:color w:val="000000"/>
                <w:sz w:val="20"/>
                <w:szCs w:val="20"/>
              </w:rPr>
              <w:t>信息应用：具备一定的信息素养，并能在工作中应用信息技术和工具解决问题。</w:t>
            </w:r>
          </w:p>
          <w:p w:rsidR="003B1071" w:rsidRPr="008C6BED" w:rsidRDefault="003B1071" w:rsidP="00F9264D">
            <w:pPr>
              <w:tabs>
                <w:tab w:val="left" w:pos="4200"/>
              </w:tabs>
              <w:spacing w:line="440" w:lineRule="exact"/>
              <w:ind w:firstLineChars="200" w:firstLine="400"/>
              <w:rPr>
                <w:color w:val="000000"/>
                <w:sz w:val="20"/>
                <w:szCs w:val="20"/>
              </w:rPr>
            </w:pPr>
          </w:p>
        </w:tc>
        <w:tc>
          <w:tcPr>
            <w:tcW w:w="727" w:type="dxa"/>
            <w:vAlign w:val="center"/>
          </w:tcPr>
          <w:p w:rsidR="003B1071" w:rsidRDefault="003B1071" w:rsidP="00F9264D">
            <w:pPr>
              <w:widowControl/>
              <w:jc w:val="center"/>
              <w:rPr>
                <w:rFonts w:ascii="仿宋" w:eastAsia="仿宋" w:hAnsi="仿宋" w:cs="宋体"/>
                <w:color w:val="000000"/>
                <w:kern w:val="0"/>
                <w:sz w:val="24"/>
                <w:szCs w:val="20"/>
              </w:rPr>
            </w:pPr>
          </w:p>
        </w:tc>
      </w:tr>
      <w:tr w:rsidR="003B1071" w:rsidTr="00F9264D">
        <w:tc>
          <w:tcPr>
            <w:tcW w:w="6803" w:type="dxa"/>
            <w:vAlign w:val="center"/>
          </w:tcPr>
          <w:p w:rsidR="003B1071" w:rsidRPr="008C6BED" w:rsidRDefault="003B1071" w:rsidP="00F9264D">
            <w:pPr>
              <w:tabs>
                <w:tab w:val="left" w:pos="4200"/>
              </w:tabs>
              <w:spacing w:line="440" w:lineRule="exact"/>
              <w:rPr>
                <w:color w:val="000000"/>
                <w:sz w:val="20"/>
                <w:szCs w:val="20"/>
              </w:rPr>
            </w:pPr>
            <w:r w:rsidRPr="008C6BED">
              <w:rPr>
                <w:color w:val="000000"/>
                <w:sz w:val="20"/>
                <w:szCs w:val="20"/>
              </w:rPr>
              <w:t>LO8</w:t>
            </w:r>
            <w:r w:rsidRPr="008C6BED">
              <w:rPr>
                <w:color w:val="000000"/>
                <w:sz w:val="20"/>
                <w:szCs w:val="20"/>
              </w:rPr>
              <w:t>国际视野：具有基本的外语表达沟通能力与跨文化理解能力，有国际竞争与合作的意识。</w:t>
            </w:r>
          </w:p>
          <w:p w:rsidR="003B1071" w:rsidRPr="008C6BED" w:rsidRDefault="003B1071" w:rsidP="00F9264D">
            <w:pPr>
              <w:tabs>
                <w:tab w:val="left" w:pos="4200"/>
              </w:tabs>
              <w:spacing w:line="440" w:lineRule="exact"/>
              <w:ind w:firstLineChars="200" w:firstLine="400"/>
              <w:rPr>
                <w:color w:val="000000"/>
                <w:sz w:val="20"/>
                <w:szCs w:val="20"/>
              </w:rPr>
            </w:pPr>
          </w:p>
        </w:tc>
        <w:tc>
          <w:tcPr>
            <w:tcW w:w="727" w:type="dxa"/>
            <w:vAlign w:val="center"/>
          </w:tcPr>
          <w:p w:rsidR="003B1071" w:rsidRDefault="003B1071" w:rsidP="00F9264D">
            <w:pPr>
              <w:widowControl/>
              <w:jc w:val="center"/>
              <w:rPr>
                <w:rFonts w:ascii="仿宋" w:eastAsia="仿宋" w:hAnsi="仿宋" w:cs="宋体"/>
                <w:color w:val="000000"/>
                <w:kern w:val="0"/>
                <w:sz w:val="24"/>
                <w:szCs w:val="20"/>
              </w:rPr>
            </w:pPr>
          </w:p>
        </w:tc>
      </w:tr>
    </w:tbl>
    <w:p w:rsidR="003B1071" w:rsidRPr="003B1071" w:rsidRDefault="003B1071">
      <w:pPr>
        <w:widowControl/>
        <w:spacing w:beforeLines="50" w:before="156" w:afterLines="50" w:after="156" w:line="288" w:lineRule="auto"/>
        <w:ind w:firstLineChars="150" w:firstLine="360"/>
        <w:jc w:val="left"/>
        <w:rPr>
          <w:rFonts w:ascii="黑体" w:eastAsia="黑体" w:hAnsi="宋体"/>
          <w:sz w:val="24"/>
        </w:rPr>
      </w:pPr>
    </w:p>
    <w:p w:rsidR="00FE74DA" w:rsidRDefault="00FE74DA"/>
    <w:p w:rsidR="00FE74DA" w:rsidRDefault="00FE74DA"/>
    <w:p w:rsidR="00FE74DA" w:rsidRPr="003B1071" w:rsidRDefault="00425AFB">
      <w:pPr>
        <w:spacing w:line="360" w:lineRule="auto"/>
        <w:ind w:firstLineChars="250" w:firstLine="600"/>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w:t>
      </w:r>
      <w:r w:rsidRPr="003B1071">
        <w:rPr>
          <w:rFonts w:ascii="黑体" w:eastAsia="黑体" w:hAnsi="宋体" w:hint="eastAsia"/>
          <w:sz w:val="24"/>
        </w:rPr>
        <w:t>预期</w:t>
      </w:r>
      <w:r>
        <w:rPr>
          <w:rFonts w:ascii="黑体" w:eastAsia="黑体" w:hAnsi="宋体" w:hint="eastAsia"/>
          <w:sz w:val="24"/>
        </w:rPr>
        <w:t>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2977"/>
        <w:gridCol w:w="2126"/>
        <w:gridCol w:w="1026"/>
      </w:tblGrid>
      <w:tr w:rsidR="00FE74DA">
        <w:tc>
          <w:tcPr>
            <w:tcW w:w="392" w:type="dxa"/>
            <w:shd w:val="clear" w:color="auto" w:fill="auto"/>
          </w:tcPr>
          <w:p w:rsidR="00FE74DA" w:rsidRDefault="00425AFB">
            <w:pPr>
              <w:snapToGrid w:val="0"/>
              <w:spacing w:line="288" w:lineRule="auto"/>
              <w:jc w:val="center"/>
              <w:rPr>
                <w:b/>
                <w:color w:val="000000"/>
                <w:sz w:val="20"/>
                <w:szCs w:val="20"/>
              </w:rPr>
            </w:pPr>
            <w:r>
              <w:rPr>
                <w:rFonts w:hint="eastAsia"/>
                <w:b/>
                <w:color w:val="000000"/>
                <w:sz w:val="20"/>
                <w:szCs w:val="20"/>
              </w:rPr>
              <w:lastRenderedPageBreak/>
              <w:t>序号</w:t>
            </w:r>
          </w:p>
        </w:tc>
        <w:tc>
          <w:tcPr>
            <w:tcW w:w="1134" w:type="dxa"/>
            <w:shd w:val="clear" w:color="auto" w:fill="auto"/>
          </w:tcPr>
          <w:p w:rsidR="00FE74DA" w:rsidRDefault="00425AFB">
            <w:pPr>
              <w:snapToGrid w:val="0"/>
              <w:spacing w:line="288" w:lineRule="auto"/>
              <w:jc w:val="center"/>
              <w:rPr>
                <w:b/>
                <w:color w:val="000000"/>
                <w:sz w:val="20"/>
                <w:szCs w:val="20"/>
              </w:rPr>
            </w:pPr>
            <w:r>
              <w:rPr>
                <w:rFonts w:hint="eastAsia"/>
                <w:b/>
                <w:color w:val="000000"/>
                <w:sz w:val="20"/>
                <w:szCs w:val="20"/>
              </w:rPr>
              <w:t>课程预期</w:t>
            </w:r>
          </w:p>
          <w:p w:rsidR="00FE74DA" w:rsidRDefault="00425AFB">
            <w:pPr>
              <w:snapToGrid w:val="0"/>
              <w:spacing w:line="288" w:lineRule="auto"/>
              <w:jc w:val="center"/>
              <w:rPr>
                <w:b/>
                <w:color w:val="000000"/>
                <w:sz w:val="20"/>
                <w:szCs w:val="20"/>
              </w:rPr>
            </w:pPr>
            <w:r>
              <w:rPr>
                <w:rFonts w:hint="eastAsia"/>
                <w:b/>
                <w:color w:val="000000"/>
                <w:sz w:val="20"/>
                <w:szCs w:val="20"/>
              </w:rPr>
              <w:t>学习成果</w:t>
            </w:r>
          </w:p>
        </w:tc>
        <w:tc>
          <w:tcPr>
            <w:tcW w:w="2977" w:type="dxa"/>
            <w:shd w:val="clear" w:color="auto" w:fill="auto"/>
            <w:vAlign w:val="center"/>
          </w:tcPr>
          <w:p w:rsidR="00FE74DA" w:rsidRDefault="00425AFB">
            <w:pPr>
              <w:snapToGrid w:val="0"/>
              <w:spacing w:line="288" w:lineRule="auto"/>
              <w:jc w:val="center"/>
              <w:rPr>
                <w:b/>
                <w:color w:val="000000"/>
                <w:sz w:val="20"/>
                <w:szCs w:val="20"/>
                <w:highlight w:val="yellow"/>
              </w:rPr>
            </w:pPr>
            <w:r>
              <w:rPr>
                <w:rFonts w:hint="eastAsia"/>
                <w:b/>
                <w:color w:val="000000"/>
                <w:sz w:val="20"/>
                <w:szCs w:val="20"/>
              </w:rPr>
              <w:t>课程目标</w:t>
            </w:r>
          </w:p>
          <w:p w:rsidR="00FE74DA" w:rsidRDefault="00425AFB">
            <w:pPr>
              <w:snapToGrid w:val="0"/>
              <w:spacing w:line="288" w:lineRule="auto"/>
              <w:jc w:val="center"/>
              <w:rPr>
                <w:b/>
                <w:color w:val="000000"/>
                <w:sz w:val="20"/>
                <w:szCs w:val="20"/>
              </w:rPr>
            </w:pPr>
            <w:r>
              <w:rPr>
                <w:rFonts w:hint="eastAsia"/>
                <w:b/>
                <w:color w:val="000000"/>
                <w:sz w:val="20"/>
                <w:szCs w:val="20"/>
              </w:rPr>
              <w:t>（细化的预期学习成果）</w:t>
            </w:r>
          </w:p>
        </w:tc>
        <w:tc>
          <w:tcPr>
            <w:tcW w:w="2126" w:type="dxa"/>
            <w:shd w:val="clear" w:color="auto" w:fill="auto"/>
            <w:vAlign w:val="center"/>
          </w:tcPr>
          <w:p w:rsidR="00FE74DA" w:rsidRDefault="00425AFB">
            <w:pPr>
              <w:snapToGrid w:val="0"/>
              <w:spacing w:line="288" w:lineRule="auto"/>
              <w:jc w:val="center"/>
              <w:rPr>
                <w:b/>
                <w:color w:val="000000"/>
                <w:sz w:val="20"/>
                <w:szCs w:val="20"/>
              </w:rPr>
            </w:pPr>
            <w:r>
              <w:rPr>
                <w:rFonts w:hint="eastAsia"/>
                <w:b/>
                <w:color w:val="000000"/>
                <w:sz w:val="20"/>
                <w:szCs w:val="20"/>
              </w:rPr>
              <w:t>教与学方式</w:t>
            </w:r>
          </w:p>
        </w:tc>
        <w:tc>
          <w:tcPr>
            <w:tcW w:w="1026" w:type="dxa"/>
            <w:shd w:val="clear" w:color="auto" w:fill="auto"/>
            <w:vAlign w:val="center"/>
          </w:tcPr>
          <w:p w:rsidR="00FE74DA" w:rsidRDefault="00425AFB">
            <w:pPr>
              <w:snapToGrid w:val="0"/>
              <w:spacing w:line="288" w:lineRule="auto"/>
              <w:jc w:val="center"/>
              <w:rPr>
                <w:b/>
                <w:color w:val="000000"/>
                <w:sz w:val="20"/>
                <w:szCs w:val="20"/>
              </w:rPr>
            </w:pPr>
            <w:r>
              <w:rPr>
                <w:rFonts w:hint="eastAsia"/>
                <w:b/>
                <w:color w:val="000000"/>
                <w:sz w:val="20"/>
                <w:szCs w:val="20"/>
              </w:rPr>
              <w:t>评价方式</w:t>
            </w:r>
          </w:p>
        </w:tc>
      </w:tr>
      <w:tr w:rsidR="00FE74DA">
        <w:tc>
          <w:tcPr>
            <w:tcW w:w="392" w:type="dxa"/>
            <w:shd w:val="clear" w:color="auto" w:fill="auto"/>
          </w:tcPr>
          <w:p w:rsidR="00FE74DA" w:rsidRDefault="00425AFB">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w:t>
            </w:r>
          </w:p>
        </w:tc>
        <w:tc>
          <w:tcPr>
            <w:tcW w:w="1134" w:type="dxa"/>
            <w:shd w:val="clear" w:color="auto" w:fill="auto"/>
            <w:vAlign w:val="center"/>
          </w:tcPr>
          <w:p w:rsidR="00891930" w:rsidRDefault="00891930">
            <w:pPr>
              <w:rPr>
                <w:rFonts w:asciiTheme="minorEastAsia" w:eastAsiaTheme="minorEastAsia" w:hAnsiTheme="minorEastAsia" w:cstheme="minorEastAsia" w:hint="eastAsia"/>
                <w:color w:val="000000"/>
                <w:kern w:val="0"/>
                <w:sz w:val="20"/>
                <w:szCs w:val="20"/>
              </w:rPr>
            </w:pPr>
            <w:r w:rsidRPr="00891930">
              <w:rPr>
                <w:rFonts w:asciiTheme="minorEastAsia" w:eastAsiaTheme="minorEastAsia" w:hAnsiTheme="minorEastAsia" w:cstheme="minorEastAsia"/>
                <w:color w:val="000000"/>
                <w:kern w:val="0"/>
                <w:sz w:val="20"/>
                <w:szCs w:val="20"/>
              </w:rPr>
              <w:t>LO1</w:t>
            </w:r>
            <w:r w:rsidRPr="00891930">
              <w:rPr>
                <w:rFonts w:asciiTheme="minorEastAsia" w:eastAsiaTheme="minorEastAsia" w:hAnsiTheme="minorEastAsia" w:cstheme="minorEastAsia" w:hint="eastAsia"/>
                <w:color w:val="000000"/>
                <w:kern w:val="0"/>
                <w:sz w:val="20"/>
                <w:szCs w:val="20"/>
              </w:rPr>
              <w:t>⑤</w:t>
            </w:r>
          </w:p>
          <w:p w:rsidR="00FE74DA" w:rsidRDefault="003B1071">
            <w:pPr>
              <w:rPr>
                <w:rFonts w:asciiTheme="minorEastAsia" w:eastAsiaTheme="minorEastAsia" w:hAnsiTheme="minorEastAsia" w:cstheme="minorEastAsia" w:hint="eastAsia"/>
                <w:color w:val="000000"/>
                <w:kern w:val="0"/>
                <w:sz w:val="20"/>
                <w:szCs w:val="20"/>
              </w:rPr>
            </w:pPr>
            <w:r>
              <w:rPr>
                <w:rFonts w:asciiTheme="minorEastAsia" w:eastAsiaTheme="minorEastAsia" w:hAnsiTheme="minorEastAsia" w:cstheme="minorEastAsia"/>
                <w:color w:val="000000"/>
                <w:kern w:val="0"/>
                <w:sz w:val="20"/>
                <w:szCs w:val="20"/>
              </w:rPr>
              <w:t>LO</w:t>
            </w:r>
            <w:r>
              <w:rPr>
                <w:rFonts w:asciiTheme="minorEastAsia" w:eastAsiaTheme="minorEastAsia" w:hAnsiTheme="minorEastAsia" w:cstheme="minorEastAsia" w:hint="eastAsia"/>
                <w:color w:val="000000"/>
                <w:kern w:val="0"/>
                <w:sz w:val="20"/>
                <w:szCs w:val="20"/>
              </w:rPr>
              <w:t>4</w:t>
            </w:r>
            <w:r w:rsidRPr="0012240D">
              <w:rPr>
                <w:rFonts w:asciiTheme="minorEastAsia" w:eastAsiaTheme="minorEastAsia" w:hAnsiTheme="minorEastAsia" w:cstheme="minorEastAsia" w:hint="eastAsia"/>
                <w:color w:val="000000"/>
                <w:kern w:val="0"/>
                <w:sz w:val="20"/>
                <w:szCs w:val="20"/>
              </w:rPr>
              <w:t>①</w:t>
            </w:r>
          </w:p>
          <w:p w:rsidR="00891930" w:rsidRDefault="00891930">
            <w:pPr>
              <w:rPr>
                <w:rFonts w:asciiTheme="minorEastAsia" w:eastAsiaTheme="minorEastAsia" w:hAnsiTheme="minorEastAsia" w:cstheme="minorEastAsia"/>
                <w:color w:val="000000"/>
                <w:kern w:val="0"/>
                <w:sz w:val="20"/>
                <w:szCs w:val="20"/>
              </w:rPr>
            </w:pPr>
          </w:p>
        </w:tc>
        <w:tc>
          <w:tcPr>
            <w:tcW w:w="2977" w:type="dxa"/>
            <w:shd w:val="clear" w:color="auto" w:fill="auto"/>
          </w:tcPr>
          <w:p w:rsidR="00FE74DA" w:rsidRDefault="00891930" w:rsidP="00891930">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以</w:t>
            </w:r>
            <w:r w:rsidRPr="00891930">
              <w:rPr>
                <w:rFonts w:asciiTheme="minorEastAsia" w:eastAsiaTheme="minorEastAsia" w:hAnsiTheme="minorEastAsia" w:cstheme="minorEastAsia"/>
                <w:color w:val="000000"/>
                <w:kern w:val="0"/>
                <w:sz w:val="20"/>
                <w:szCs w:val="20"/>
              </w:rPr>
              <w:t>勤学多练</w:t>
            </w:r>
            <w:r w:rsidRPr="00891930">
              <w:rPr>
                <w:rFonts w:asciiTheme="minorEastAsia" w:eastAsiaTheme="minorEastAsia" w:hAnsiTheme="minorEastAsia" w:cstheme="minorEastAsia" w:hint="eastAsia"/>
                <w:color w:val="000000"/>
                <w:kern w:val="0"/>
                <w:sz w:val="20"/>
                <w:szCs w:val="20"/>
              </w:rPr>
              <w:t>的方式</w:t>
            </w:r>
            <w:r w:rsidRPr="00891930">
              <w:rPr>
                <w:rFonts w:asciiTheme="minorEastAsia" w:eastAsiaTheme="minorEastAsia" w:hAnsiTheme="minorEastAsia" w:cstheme="minorEastAsia"/>
                <w:color w:val="000000"/>
                <w:kern w:val="0"/>
                <w:sz w:val="20"/>
                <w:szCs w:val="20"/>
              </w:rPr>
              <w:t>锤炼技能</w:t>
            </w:r>
            <w:r>
              <w:rPr>
                <w:rFonts w:asciiTheme="minorEastAsia" w:eastAsiaTheme="minorEastAsia" w:hAnsiTheme="minorEastAsia" w:cstheme="minorEastAsia" w:hint="eastAsia"/>
                <w:color w:val="000000"/>
                <w:kern w:val="0"/>
                <w:sz w:val="20"/>
                <w:szCs w:val="20"/>
              </w:rPr>
              <w:t>，</w:t>
            </w:r>
            <w:bookmarkStart w:id="3" w:name="_GoBack"/>
            <w:bookmarkEnd w:id="3"/>
            <w:r w:rsidR="003B1071">
              <w:rPr>
                <w:rFonts w:asciiTheme="minorEastAsia" w:eastAsiaTheme="minorEastAsia" w:hAnsiTheme="minorEastAsia" w:cstheme="minorEastAsia" w:hint="eastAsia"/>
                <w:color w:val="000000"/>
                <w:kern w:val="0"/>
                <w:sz w:val="20"/>
                <w:szCs w:val="20"/>
              </w:rPr>
              <w:t>通过贯穿课程始末的</w:t>
            </w:r>
            <w:r w:rsidR="00425AFB">
              <w:rPr>
                <w:rFonts w:asciiTheme="minorEastAsia" w:eastAsiaTheme="minorEastAsia" w:hAnsiTheme="minorEastAsia" w:cstheme="minorEastAsia" w:hint="eastAsia"/>
                <w:color w:val="000000"/>
                <w:kern w:val="0"/>
                <w:sz w:val="20"/>
                <w:szCs w:val="20"/>
              </w:rPr>
              <w:t>速写</w:t>
            </w:r>
            <w:r w:rsidR="00461A7F">
              <w:rPr>
                <w:rFonts w:asciiTheme="minorEastAsia" w:eastAsiaTheme="minorEastAsia" w:hAnsiTheme="minorEastAsia" w:cstheme="minorEastAsia" w:hint="eastAsia"/>
                <w:color w:val="000000"/>
                <w:kern w:val="0"/>
                <w:sz w:val="20"/>
                <w:szCs w:val="20"/>
              </w:rPr>
              <w:t>加强对学生自主学习</w:t>
            </w:r>
            <w:r w:rsidR="00425AFB">
              <w:rPr>
                <w:rFonts w:asciiTheme="minorEastAsia" w:eastAsiaTheme="minorEastAsia" w:hAnsiTheme="minorEastAsia" w:cstheme="minorEastAsia" w:hint="eastAsia"/>
                <w:color w:val="000000"/>
                <w:kern w:val="0"/>
                <w:sz w:val="20"/>
                <w:szCs w:val="20"/>
              </w:rPr>
              <w:t>能力的培养，要求学生结合</w:t>
            </w:r>
            <w:r w:rsidR="00461A7F">
              <w:rPr>
                <w:rFonts w:asciiTheme="minorEastAsia" w:eastAsiaTheme="minorEastAsia" w:hAnsiTheme="minorEastAsia" w:cstheme="minorEastAsia" w:hint="eastAsia"/>
                <w:color w:val="000000"/>
                <w:kern w:val="0"/>
                <w:sz w:val="20"/>
                <w:szCs w:val="20"/>
              </w:rPr>
              <w:t>课外拓展阅读、收集资料、记录创意灵感、写生等自学形式完成此项专业</w:t>
            </w:r>
            <w:r w:rsidR="00425AFB">
              <w:rPr>
                <w:rFonts w:asciiTheme="minorEastAsia" w:eastAsiaTheme="minorEastAsia" w:hAnsiTheme="minorEastAsia" w:cstheme="minorEastAsia" w:hint="eastAsia"/>
                <w:color w:val="000000"/>
                <w:kern w:val="0"/>
                <w:sz w:val="20"/>
                <w:szCs w:val="20"/>
              </w:rPr>
              <w:t>素质训练。</w:t>
            </w:r>
          </w:p>
        </w:tc>
        <w:tc>
          <w:tcPr>
            <w:tcW w:w="2126" w:type="dxa"/>
            <w:shd w:val="clear" w:color="auto" w:fill="auto"/>
          </w:tcPr>
          <w:p w:rsidR="00FE74DA" w:rsidRDefault="00461A7F">
            <w:pPr>
              <w:snapToGrid w:val="0"/>
              <w:spacing w:line="288" w:lineRule="auto"/>
              <w:jc w:val="center"/>
              <w:rPr>
                <w:rFonts w:ascii="黑体" w:eastAsia="黑体" w:hAnsi="宋体"/>
                <w:sz w:val="24"/>
              </w:rPr>
            </w:pPr>
            <w:r>
              <w:rPr>
                <w:rFonts w:ascii="宋体" w:eastAsiaTheme="minorEastAsia" w:hAnsi="宋体" w:hint="eastAsia"/>
                <w:sz w:val="20"/>
                <w:szCs w:val="20"/>
              </w:rPr>
              <w:t>讲授、自学、实践</w:t>
            </w:r>
          </w:p>
        </w:tc>
        <w:tc>
          <w:tcPr>
            <w:tcW w:w="1026" w:type="dxa"/>
            <w:shd w:val="clear" w:color="auto" w:fill="auto"/>
          </w:tcPr>
          <w:p w:rsidR="00FE74DA" w:rsidRDefault="00461A7F">
            <w:pPr>
              <w:snapToGrid w:val="0"/>
              <w:spacing w:line="288" w:lineRule="auto"/>
              <w:jc w:val="center"/>
              <w:rPr>
                <w:rFonts w:ascii="黑体" w:eastAsia="黑体" w:hAnsi="宋体"/>
                <w:sz w:val="24"/>
              </w:rPr>
            </w:pPr>
            <w:r>
              <w:rPr>
                <w:rFonts w:asciiTheme="minorEastAsia" w:eastAsiaTheme="minorEastAsia" w:hAnsiTheme="minorEastAsia" w:cstheme="minorEastAsia" w:hint="eastAsia"/>
                <w:color w:val="000000"/>
                <w:kern w:val="0"/>
                <w:sz w:val="20"/>
                <w:szCs w:val="20"/>
              </w:rPr>
              <w:t>速写本作品</w:t>
            </w:r>
          </w:p>
        </w:tc>
      </w:tr>
      <w:tr w:rsidR="00430CE8" w:rsidTr="00FC2127">
        <w:tc>
          <w:tcPr>
            <w:tcW w:w="392" w:type="dxa"/>
            <w:shd w:val="clear" w:color="auto" w:fill="auto"/>
          </w:tcPr>
          <w:p w:rsidR="00430CE8" w:rsidRDefault="00430CE8" w:rsidP="00430CE8">
            <w:pPr>
              <w:rPr>
                <w:rFonts w:asciiTheme="minorEastAsia" w:eastAsiaTheme="minorEastAsia" w:hAnsiTheme="minorEastAsia" w:cstheme="minorEastAsia" w:hint="eastAsia"/>
                <w:color w:val="000000"/>
                <w:kern w:val="0"/>
                <w:sz w:val="20"/>
                <w:szCs w:val="20"/>
              </w:rPr>
            </w:pPr>
            <w:r>
              <w:rPr>
                <w:rFonts w:asciiTheme="minorEastAsia" w:eastAsiaTheme="minorEastAsia" w:hAnsiTheme="minorEastAsia" w:cstheme="minorEastAsia" w:hint="eastAsia"/>
                <w:color w:val="000000"/>
                <w:kern w:val="0"/>
                <w:sz w:val="20"/>
                <w:szCs w:val="20"/>
              </w:rPr>
              <w:t>2</w:t>
            </w:r>
          </w:p>
        </w:tc>
        <w:tc>
          <w:tcPr>
            <w:tcW w:w="1134" w:type="dxa"/>
            <w:shd w:val="clear" w:color="auto" w:fill="auto"/>
          </w:tcPr>
          <w:p w:rsidR="00430CE8" w:rsidRDefault="00430CE8" w:rsidP="00430CE8">
            <w:pPr>
              <w:rPr>
                <w:rFonts w:asciiTheme="minorEastAsia" w:eastAsiaTheme="minorEastAsia" w:hAnsiTheme="minorEastAsia" w:cstheme="minorEastAsia" w:hint="eastAsia"/>
                <w:color w:val="000000"/>
                <w:kern w:val="0"/>
                <w:sz w:val="20"/>
                <w:szCs w:val="20"/>
              </w:rPr>
            </w:pPr>
            <w:r w:rsidRPr="00AF5AE4">
              <w:rPr>
                <w:rFonts w:asciiTheme="minorEastAsia" w:eastAsiaTheme="minorEastAsia" w:hAnsiTheme="minorEastAsia" w:cstheme="minorEastAsia"/>
                <w:color w:val="000000"/>
                <w:kern w:val="0"/>
                <w:sz w:val="20"/>
                <w:szCs w:val="20"/>
              </w:rPr>
              <w:t>LO6</w:t>
            </w:r>
            <w:r w:rsidRPr="00AF5AE4">
              <w:rPr>
                <w:rFonts w:asciiTheme="minorEastAsia" w:eastAsiaTheme="minorEastAsia" w:hAnsiTheme="minorEastAsia" w:cstheme="minorEastAsia" w:hint="eastAsia"/>
                <w:color w:val="000000"/>
                <w:kern w:val="0"/>
                <w:sz w:val="20"/>
                <w:szCs w:val="20"/>
              </w:rPr>
              <w:t>③</w:t>
            </w:r>
          </w:p>
        </w:tc>
        <w:tc>
          <w:tcPr>
            <w:tcW w:w="2977" w:type="dxa"/>
            <w:shd w:val="clear" w:color="auto" w:fill="auto"/>
          </w:tcPr>
          <w:p w:rsidR="00430CE8" w:rsidRDefault="00430CE8" w:rsidP="00430CE8">
            <w:pPr>
              <w:rPr>
                <w:rFonts w:ascii="宋体" w:hAnsi="宋体" w:cs="宋体" w:hint="eastAsia"/>
                <w:kern w:val="0"/>
                <w:sz w:val="20"/>
                <w:szCs w:val="20"/>
              </w:rPr>
            </w:pPr>
            <w:r>
              <w:rPr>
                <w:rFonts w:asciiTheme="minorEastAsia" w:eastAsiaTheme="minorEastAsia" w:hAnsiTheme="minorEastAsia" w:cstheme="minorEastAsia" w:hint="eastAsia"/>
                <w:color w:val="000000"/>
                <w:kern w:val="0"/>
                <w:sz w:val="20"/>
                <w:szCs w:val="20"/>
              </w:rPr>
              <w:t>通过理论课的教学给予学生一个工具与表现手段的新概念，鼓励他们开发新的工具，探索新的表现方法，</w:t>
            </w:r>
            <w:r>
              <w:rPr>
                <w:rFonts w:asciiTheme="minorEastAsia" w:eastAsiaTheme="minorEastAsia" w:hAnsiTheme="minorEastAsia" w:cstheme="minorEastAsia" w:hint="eastAsia"/>
                <w:color w:val="000000"/>
                <w:kern w:val="0"/>
                <w:sz w:val="20"/>
                <w:szCs w:val="20"/>
              </w:rPr>
              <w:t>并</w:t>
            </w:r>
            <w:r>
              <w:rPr>
                <w:rFonts w:asciiTheme="minorEastAsia" w:eastAsiaTheme="minorEastAsia" w:hAnsiTheme="minorEastAsia" w:cstheme="minorEastAsia" w:hint="eastAsia"/>
                <w:color w:val="000000"/>
                <w:kern w:val="0"/>
                <w:sz w:val="20"/>
                <w:szCs w:val="20"/>
              </w:rPr>
              <w:t>通过对生活的细心观察与感受，</w:t>
            </w:r>
            <w:r>
              <w:rPr>
                <w:rFonts w:asciiTheme="minorEastAsia" w:eastAsiaTheme="minorEastAsia" w:hAnsiTheme="minorEastAsia" w:cstheme="minorEastAsia" w:hint="eastAsia"/>
                <w:color w:val="000000"/>
                <w:kern w:val="0"/>
                <w:sz w:val="20"/>
                <w:szCs w:val="20"/>
              </w:rPr>
              <w:t>能使用不同</w:t>
            </w:r>
            <w:r>
              <w:rPr>
                <w:rFonts w:asciiTheme="minorEastAsia" w:eastAsiaTheme="minorEastAsia" w:hAnsiTheme="minorEastAsia" w:cstheme="minorEastAsia" w:hint="eastAsia"/>
                <w:color w:val="000000"/>
                <w:kern w:val="0"/>
                <w:sz w:val="20"/>
                <w:szCs w:val="20"/>
              </w:rPr>
              <w:t>的工具与手段去记录与表现不同物质的肌理、纹理与组织。</w:t>
            </w:r>
          </w:p>
        </w:tc>
        <w:tc>
          <w:tcPr>
            <w:tcW w:w="2126" w:type="dxa"/>
            <w:shd w:val="clear" w:color="auto" w:fill="auto"/>
          </w:tcPr>
          <w:p w:rsidR="00430CE8" w:rsidRDefault="00430CE8" w:rsidP="00430CE8">
            <w:pPr>
              <w:snapToGrid w:val="0"/>
              <w:spacing w:line="288" w:lineRule="auto"/>
              <w:jc w:val="center"/>
              <w:rPr>
                <w:rFonts w:ascii="宋体" w:eastAsiaTheme="minorEastAsia" w:hAnsi="宋体" w:hint="eastAsia"/>
                <w:sz w:val="20"/>
                <w:szCs w:val="20"/>
              </w:rPr>
            </w:pPr>
            <w:r>
              <w:rPr>
                <w:rFonts w:ascii="宋体" w:eastAsiaTheme="minorEastAsia" w:hAnsi="宋体" w:hint="eastAsia"/>
                <w:sz w:val="20"/>
                <w:szCs w:val="20"/>
              </w:rPr>
              <w:t>讲授、自学、实践</w:t>
            </w:r>
          </w:p>
        </w:tc>
        <w:tc>
          <w:tcPr>
            <w:tcW w:w="1026" w:type="dxa"/>
            <w:shd w:val="clear" w:color="auto" w:fill="auto"/>
          </w:tcPr>
          <w:p w:rsidR="00430CE8" w:rsidRDefault="00430CE8" w:rsidP="00430CE8">
            <w:pPr>
              <w:snapToGrid w:val="0"/>
              <w:spacing w:line="288" w:lineRule="auto"/>
              <w:jc w:val="center"/>
              <w:rPr>
                <w:rFonts w:asciiTheme="minorEastAsia" w:eastAsiaTheme="minorEastAsia" w:hAnsiTheme="minorEastAsia" w:cstheme="minorEastAsia" w:hint="eastAsia"/>
                <w:color w:val="000000"/>
                <w:kern w:val="0"/>
                <w:sz w:val="20"/>
                <w:szCs w:val="20"/>
              </w:rPr>
            </w:pPr>
            <w:r>
              <w:rPr>
                <w:rFonts w:asciiTheme="minorEastAsia" w:eastAsiaTheme="minorEastAsia" w:hAnsiTheme="minorEastAsia" w:cstheme="minorEastAsia" w:hint="eastAsia"/>
                <w:sz w:val="20"/>
                <w:szCs w:val="20"/>
              </w:rPr>
              <w:t>作品</w:t>
            </w:r>
          </w:p>
        </w:tc>
      </w:tr>
      <w:tr w:rsidR="00430CE8">
        <w:tc>
          <w:tcPr>
            <w:tcW w:w="392" w:type="dxa"/>
            <w:vMerge w:val="restart"/>
            <w:shd w:val="clear" w:color="auto" w:fill="auto"/>
          </w:tcPr>
          <w:p w:rsidR="00430CE8" w:rsidRDefault="00430CE8" w:rsidP="00430CE8">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w:t>
            </w:r>
          </w:p>
        </w:tc>
        <w:tc>
          <w:tcPr>
            <w:tcW w:w="1134" w:type="dxa"/>
            <w:vMerge w:val="restart"/>
            <w:shd w:val="clear" w:color="auto" w:fill="auto"/>
          </w:tcPr>
          <w:p w:rsidR="00430CE8" w:rsidRDefault="00430CE8" w:rsidP="00430CE8">
            <w:pPr>
              <w:rPr>
                <w:rFonts w:asciiTheme="minorEastAsia" w:eastAsiaTheme="minorEastAsia" w:hAnsiTheme="minorEastAsia" w:cstheme="minorEastAsia"/>
                <w:color w:val="000000"/>
                <w:kern w:val="0"/>
                <w:sz w:val="20"/>
                <w:szCs w:val="20"/>
              </w:rPr>
            </w:pPr>
            <w:r w:rsidRPr="00AF5AE4">
              <w:rPr>
                <w:rFonts w:asciiTheme="minorEastAsia" w:eastAsiaTheme="minorEastAsia" w:hAnsiTheme="minorEastAsia" w:cstheme="minorEastAsia"/>
                <w:color w:val="000000"/>
                <w:kern w:val="0"/>
                <w:sz w:val="20"/>
                <w:szCs w:val="20"/>
              </w:rPr>
              <w:t>LO2</w:t>
            </w:r>
            <w:r w:rsidRPr="00AF5AE4">
              <w:rPr>
                <w:rFonts w:asciiTheme="minorEastAsia" w:eastAsiaTheme="minorEastAsia" w:hAnsiTheme="minorEastAsia" w:cstheme="minorEastAsia" w:hint="eastAsia"/>
                <w:color w:val="000000"/>
                <w:kern w:val="0"/>
                <w:sz w:val="20"/>
                <w:szCs w:val="20"/>
              </w:rPr>
              <w:t>①</w:t>
            </w:r>
          </w:p>
        </w:tc>
        <w:tc>
          <w:tcPr>
            <w:tcW w:w="2977" w:type="dxa"/>
            <w:shd w:val="clear" w:color="auto" w:fill="auto"/>
          </w:tcPr>
          <w:p w:rsidR="00430CE8" w:rsidRDefault="006F7DAE" w:rsidP="00430CE8">
            <w:pPr>
              <w:adjustRightInd w:val="0"/>
              <w:snapToGrid w:val="0"/>
              <w:spacing w:line="276" w:lineRule="auto"/>
              <w:rPr>
                <w:rFonts w:ascii="宋体" w:hAnsi="宋体" w:cs="宋体"/>
                <w:kern w:val="0"/>
                <w:sz w:val="20"/>
                <w:szCs w:val="20"/>
              </w:rPr>
            </w:pPr>
            <w:r>
              <w:rPr>
                <w:rFonts w:ascii="宋体" w:hAnsi="宋体" w:cs="宋体" w:hint="eastAsia"/>
                <w:kern w:val="0"/>
                <w:sz w:val="20"/>
                <w:szCs w:val="20"/>
              </w:rPr>
              <w:t>训练</w:t>
            </w:r>
            <w:r w:rsidR="00430CE8">
              <w:rPr>
                <w:rFonts w:ascii="宋体" w:hAnsi="宋体" w:cs="宋体" w:hint="eastAsia"/>
                <w:kern w:val="0"/>
                <w:sz w:val="20"/>
                <w:szCs w:val="20"/>
              </w:rPr>
              <w:t>学生通过观察与表现的素描练习知道面对所选对象知道选择什么工具、使用什么表现方法</w:t>
            </w:r>
            <w:r>
              <w:rPr>
                <w:rFonts w:ascii="宋体" w:hAnsi="宋体" w:cs="宋体" w:hint="eastAsia"/>
                <w:kern w:val="0"/>
                <w:sz w:val="20"/>
                <w:szCs w:val="20"/>
              </w:rPr>
              <w:t>以及如何表现。这个阶段以水果、蔬菜、植物等“自然物”为对象，鼓励学生敢画敢</w:t>
            </w:r>
            <w:r w:rsidR="00430CE8">
              <w:rPr>
                <w:rFonts w:ascii="宋体" w:hAnsi="宋体" w:cs="宋体" w:hint="eastAsia"/>
                <w:kern w:val="0"/>
                <w:sz w:val="20"/>
                <w:szCs w:val="20"/>
              </w:rPr>
              <w:t>表达，培养学生具备表达个人情感的的专业能力。</w:t>
            </w:r>
          </w:p>
        </w:tc>
        <w:tc>
          <w:tcPr>
            <w:tcW w:w="2126" w:type="dxa"/>
            <w:shd w:val="clear" w:color="auto" w:fill="auto"/>
          </w:tcPr>
          <w:p w:rsidR="00430CE8" w:rsidRDefault="00430CE8" w:rsidP="00430CE8">
            <w:pPr>
              <w:snapToGrid w:val="0"/>
              <w:spacing w:line="288" w:lineRule="auto"/>
              <w:jc w:val="center"/>
              <w:rPr>
                <w:rFonts w:ascii="黑体" w:eastAsia="黑体" w:hAnsi="宋体"/>
                <w:sz w:val="24"/>
              </w:rPr>
            </w:pPr>
            <w:r>
              <w:rPr>
                <w:rFonts w:ascii="宋体" w:eastAsiaTheme="minorEastAsia" w:hAnsi="宋体" w:hint="eastAsia"/>
                <w:sz w:val="20"/>
                <w:szCs w:val="20"/>
              </w:rPr>
              <w:t>讲授、自学、实践</w:t>
            </w:r>
          </w:p>
        </w:tc>
        <w:tc>
          <w:tcPr>
            <w:tcW w:w="1026" w:type="dxa"/>
            <w:shd w:val="clear" w:color="auto" w:fill="auto"/>
          </w:tcPr>
          <w:p w:rsidR="00430CE8" w:rsidRDefault="00430CE8" w:rsidP="00430CE8">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430CE8">
        <w:tc>
          <w:tcPr>
            <w:tcW w:w="392" w:type="dxa"/>
            <w:vMerge/>
            <w:shd w:val="clear" w:color="auto" w:fill="auto"/>
          </w:tcPr>
          <w:p w:rsidR="00430CE8" w:rsidRDefault="00430CE8" w:rsidP="00430CE8">
            <w:pPr>
              <w:rPr>
                <w:rFonts w:asciiTheme="minorEastAsia" w:eastAsiaTheme="minorEastAsia" w:hAnsiTheme="minorEastAsia" w:cstheme="minorEastAsia"/>
                <w:color w:val="000000"/>
                <w:kern w:val="0"/>
                <w:sz w:val="20"/>
                <w:szCs w:val="20"/>
              </w:rPr>
            </w:pPr>
          </w:p>
        </w:tc>
        <w:tc>
          <w:tcPr>
            <w:tcW w:w="1134" w:type="dxa"/>
            <w:vMerge/>
            <w:shd w:val="clear" w:color="auto" w:fill="auto"/>
          </w:tcPr>
          <w:p w:rsidR="00430CE8" w:rsidRDefault="00430CE8" w:rsidP="00430CE8">
            <w:pPr>
              <w:rPr>
                <w:rFonts w:asciiTheme="minorEastAsia" w:eastAsiaTheme="minorEastAsia" w:hAnsiTheme="minorEastAsia" w:cstheme="minorEastAsia"/>
                <w:color w:val="000000"/>
                <w:kern w:val="0"/>
                <w:sz w:val="20"/>
                <w:szCs w:val="20"/>
              </w:rPr>
            </w:pPr>
          </w:p>
        </w:tc>
        <w:tc>
          <w:tcPr>
            <w:tcW w:w="2977" w:type="dxa"/>
            <w:shd w:val="clear" w:color="auto" w:fill="auto"/>
          </w:tcPr>
          <w:p w:rsidR="00430CE8" w:rsidRDefault="00430CE8" w:rsidP="006F7DAE">
            <w:pPr>
              <w:adjustRightInd w:val="0"/>
              <w:snapToGrid w:val="0"/>
              <w:spacing w:line="276" w:lineRule="auto"/>
              <w:rPr>
                <w:rFonts w:ascii="宋体" w:hAnsi="宋体" w:cs="宋体"/>
                <w:kern w:val="0"/>
                <w:sz w:val="20"/>
                <w:szCs w:val="20"/>
              </w:rPr>
            </w:pPr>
            <w:r>
              <w:rPr>
                <w:rFonts w:ascii="宋体" w:hAnsi="宋体" w:cs="宋体" w:hint="eastAsia"/>
                <w:kern w:val="0"/>
                <w:sz w:val="20"/>
                <w:szCs w:val="20"/>
              </w:rPr>
              <w:t>这个阶段的学习从对“人造物”的表现起步，进而研究形态与空间的关系问题。需要更加注重对造型的准确性以及塑造能力的</w:t>
            </w:r>
            <w:r w:rsidR="006F7DAE">
              <w:rPr>
                <w:rFonts w:ascii="宋体" w:hAnsi="宋体" w:cs="宋体" w:hint="eastAsia"/>
                <w:kern w:val="0"/>
                <w:sz w:val="20"/>
                <w:szCs w:val="20"/>
              </w:rPr>
              <w:t>专业能力培训</w:t>
            </w:r>
            <w:r>
              <w:rPr>
                <w:rFonts w:ascii="宋体" w:hAnsi="宋体" w:cs="宋体" w:hint="eastAsia"/>
                <w:kern w:val="0"/>
                <w:sz w:val="20"/>
                <w:szCs w:val="20"/>
              </w:rPr>
              <w:t>，</w:t>
            </w:r>
            <w:r w:rsidR="006F7DAE">
              <w:rPr>
                <w:rFonts w:ascii="宋体" w:hAnsi="宋体" w:cs="宋体" w:hint="eastAsia"/>
                <w:kern w:val="0"/>
                <w:sz w:val="20"/>
                <w:szCs w:val="20"/>
              </w:rPr>
              <w:t>同时保留</w:t>
            </w:r>
            <w:r>
              <w:rPr>
                <w:rFonts w:ascii="宋体" w:hAnsi="宋体" w:cs="宋体" w:hint="eastAsia"/>
                <w:kern w:val="0"/>
                <w:sz w:val="20"/>
                <w:szCs w:val="20"/>
              </w:rPr>
              <w:t>艺术感受</w:t>
            </w:r>
            <w:r w:rsidR="006F7DAE">
              <w:rPr>
                <w:rFonts w:ascii="宋体" w:hAnsi="宋体" w:cs="宋体" w:hint="eastAsia"/>
                <w:kern w:val="0"/>
                <w:sz w:val="20"/>
                <w:szCs w:val="20"/>
              </w:rPr>
              <w:t>，具备一定的</w:t>
            </w:r>
            <w:r>
              <w:rPr>
                <w:rFonts w:ascii="宋体" w:hAnsi="宋体" w:cs="宋体" w:hint="eastAsia"/>
                <w:kern w:val="0"/>
                <w:sz w:val="20"/>
                <w:szCs w:val="20"/>
              </w:rPr>
              <w:t>艺术处理能力。</w:t>
            </w:r>
          </w:p>
        </w:tc>
        <w:tc>
          <w:tcPr>
            <w:tcW w:w="2126" w:type="dxa"/>
            <w:shd w:val="clear" w:color="auto" w:fill="auto"/>
          </w:tcPr>
          <w:p w:rsidR="00430CE8" w:rsidRDefault="006F7DAE" w:rsidP="00430CE8">
            <w:pPr>
              <w:snapToGrid w:val="0"/>
              <w:spacing w:line="288" w:lineRule="auto"/>
              <w:jc w:val="center"/>
              <w:rPr>
                <w:rFonts w:ascii="黑体" w:eastAsia="黑体" w:hAnsi="宋体"/>
                <w:sz w:val="24"/>
              </w:rPr>
            </w:pPr>
            <w:r>
              <w:rPr>
                <w:rFonts w:ascii="宋体" w:eastAsiaTheme="minorEastAsia" w:hAnsi="宋体" w:hint="eastAsia"/>
                <w:sz w:val="20"/>
                <w:szCs w:val="20"/>
              </w:rPr>
              <w:t>讲授、自学、实践</w:t>
            </w:r>
          </w:p>
        </w:tc>
        <w:tc>
          <w:tcPr>
            <w:tcW w:w="1026" w:type="dxa"/>
            <w:shd w:val="clear" w:color="auto" w:fill="auto"/>
          </w:tcPr>
          <w:p w:rsidR="00430CE8" w:rsidRDefault="00430CE8" w:rsidP="00430CE8">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430CE8">
        <w:tc>
          <w:tcPr>
            <w:tcW w:w="392" w:type="dxa"/>
            <w:shd w:val="clear" w:color="auto" w:fill="auto"/>
          </w:tcPr>
          <w:p w:rsidR="00430CE8" w:rsidRDefault="009D4617" w:rsidP="00430CE8">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4</w:t>
            </w:r>
          </w:p>
        </w:tc>
        <w:tc>
          <w:tcPr>
            <w:tcW w:w="1134" w:type="dxa"/>
            <w:shd w:val="clear" w:color="auto" w:fill="auto"/>
          </w:tcPr>
          <w:p w:rsidR="00430CE8" w:rsidRDefault="009D4617" w:rsidP="00430CE8">
            <w:pPr>
              <w:rPr>
                <w:rFonts w:asciiTheme="minorEastAsia" w:eastAsiaTheme="minorEastAsia" w:hAnsiTheme="minorEastAsia" w:cstheme="minorEastAsia"/>
                <w:color w:val="000000"/>
                <w:kern w:val="0"/>
                <w:sz w:val="20"/>
                <w:szCs w:val="20"/>
              </w:rPr>
            </w:pPr>
            <w:r w:rsidRPr="00AF5AE4">
              <w:rPr>
                <w:rFonts w:asciiTheme="minorEastAsia" w:eastAsiaTheme="minorEastAsia" w:hAnsiTheme="minorEastAsia" w:cstheme="minorEastAsia"/>
                <w:color w:val="000000"/>
                <w:kern w:val="0"/>
                <w:sz w:val="20"/>
                <w:szCs w:val="20"/>
              </w:rPr>
              <w:t>LO6</w:t>
            </w:r>
            <w:r w:rsidRPr="00AF5AE4">
              <w:rPr>
                <w:rFonts w:asciiTheme="minorEastAsia" w:eastAsiaTheme="minorEastAsia" w:hAnsiTheme="minorEastAsia" w:cstheme="minorEastAsia" w:hint="eastAsia"/>
                <w:color w:val="000000"/>
                <w:kern w:val="0"/>
                <w:sz w:val="20"/>
                <w:szCs w:val="20"/>
              </w:rPr>
              <w:t>①</w:t>
            </w:r>
          </w:p>
        </w:tc>
        <w:tc>
          <w:tcPr>
            <w:tcW w:w="2977" w:type="dxa"/>
            <w:shd w:val="clear" w:color="auto" w:fill="auto"/>
          </w:tcPr>
          <w:p w:rsidR="00430CE8" w:rsidRDefault="006F7DAE" w:rsidP="009D4617">
            <w:pPr>
              <w:rPr>
                <w:rFonts w:asciiTheme="minorEastAsia" w:eastAsiaTheme="minorEastAsia" w:hAnsiTheme="minorEastAsia" w:cstheme="minorEastAsia"/>
                <w:color w:val="000000"/>
                <w:kern w:val="0"/>
                <w:sz w:val="20"/>
                <w:szCs w:val="20"/>
              </w:rPr>
            </w:pPr>
            <w:r>
              <w:rPr>
                <w:rFonts w:ascii="宋体" w:hAnsi="宋体" w:cs="宋体" w:hint="eastAsia"/>
                <w:kern w:val="0"/>
                <w:sz w:val="20"/>
                <w:szCs w:val="20"/>
              </w:rPr>
              <w:t>以小组</w:t>
            </w:r>
            <w:r w:rsidR="009D4617">
              <w:rPr>
                <w:rFonts w:ascii="宋体" w:hAnsi="宋体" w:cs="宋体" w:hint="eastAsia"/>
                <w:kern w:val="0"/>
                <w:sz w:val="20"/>
                <w:szCs w:val="20"/>
              </w:rPr>
              <w:t>为单位开展调研，</w:t>
            </w:r>
            <w:r w:rsidR="00875ACF">
              <w:rPr>
                <w:rFonts w:ascii="宋体" w:hAnsi="宋体" w:cs="宋体" w:hint="eastAsia"/>
                <w:kern w:val="0"/>
                <w:sz w:val="20"/>
                <w:szCs w:val="20"/>
              </w:rPr>
              <w:t>从速写训练作品中寻找创作灵感和表现技法，</w:t>
            </w:r>
            <w:r>
              <w:rPr>
                <w:rFonts w:ascii="宋体" w:hAnsi="宋体" w:cs="宋体" w:hint="eastAsia"/>
                <w:kern w:val="0"/>
                <w:sz w:val="20"/>
                <w:szCs w:val="20"/>
              </w:rPr>
              <w:t>完成</w:t>
            </w:r>
            <w:r w:rsidR="009D4617">
              <w:rPr>
                <w:rFonts w:ascii="宋体" w:hAnsi="宋体" w:cs="宋体" w:hint="eastAsia"/>
                <w:kern w:val="0"/>
                <w:sz w:val="20"/>
                <w:szCs w:val="20"/>
              </w:rPr>
              <w:t>自选主题的</w:t>
            </w:r>
            <w:r w:rsidR="00430CE8">
              <w:rPr>
                <w:rFonts w:ascii="宋体" w:hAnsi="宋体" w:cs="宋体" w:hint="eastAsia"/>
                <w:kern w:val="0"/>
                <w:sz w:val="20"/>
                <w:szCs w:val="20"/>
              </w:rPr>
              <w:t>课堂综合作品</w:t>
            </w:r>
            <w:r w:rsidR="009D4617">
              <w:rPr>
                <w:rFonts w:ascii="宋体" w:hAnsi="宋体" w:cs="宋体" w:hint="eastAsia"/>
                <w:kern w:val="0"/>
                <w:sz w:val="20"/>
                <w:szCs w:val="20"/>
              </w:rPr>
              <w:t>创作，并以</w:t>
            </w:r>
            <w:r w:rsidR="00430CE8">
              <w:rPr>
                <w:rFonts w:ascii="宋体" w:hAnsi="宋体" w:cs="宋体" w:hint="eastAsia"/>
                <w:kern w:val="0"/>
                <w:sz w:val="20"/>
                <w:szCs w:val="20"/>
              </w:rPr>
              <w:t>PPT项目报告</w:t>
            </w:r>
            <w:r w:rsidR="009D4617">
              <w:rPr>
                <w:rFonts w:ascii="宋体" w:hAnsi="宋体" w:cs="宋体" w:hint="eastAsia"/>
                <w:kern w:val="0"/>
                <w:sz w:val="20"/>
                <w:szCs w:val="20"/>
              </w:rPr>
              <w:t>形式展示作品和团队成果，进一步</w:t>
            </w:r>
            <w:r w:rsidR="00430CE8">
              <w:rPr>
                <w:rFonts w:ascii="宋体" w:hAnsi="宋体" w:cs="宋体" w:hint="eastAsia"/>
                <w:kern w:val="0"/>
                <w:sz w:val="20"/>
                <w:szCs w:val="20"/>
              </w:rPr>
              <w:t>培养学生团队协作和表达沟通能力。</w:t>
            </w:r>
          </w:p>
        </w:tc>
        <w:tc>
          <w:tcPr>
            <w:tcW w:w="2126" w:type="dxa"/>
            <w:shd w:val="clear" w:color="auto" w:fill="auto"/>
          </w:tcPr>
          <w:p w:rsidR="00430CE8" w:rsidRDefault="006F7DAE" w:rsidP="00430CE8">
            <w:pPr>
              <w:snapToGrid w:val="0"/>
              <w:spacing w:line="288" w:lineRule="auto"/>
              <w:jc w:val="center"/>
              <w:rPr>
                <w:rFonts w:ascii="黑体" w:eastAsia="黑体" w:hAnsi="宋体"/>
                <w:sz w:val="24"/>
              </w:rPr>
            </w:pPr>
            <w:r>
              <w:rPr>
                <w:rFonts w:ascii="宋体" w:eastAsiaTheme="minorEastAsia" w:hAnsi="宋体" w:hint="eastAsia"/>
                <w:sz w:val="20"/>
                <w:szCs w:val="20"/>
              </w:rPr>
              <w:t>讲授、自学、</w:t>
            </w:r>
            <w:r>
              <w:rPr>
                <w:rFonts w:ascii="宋体" w:eastAsiaTheme="minorEastAsia" w:hAnsi="宋体" w:hint="eastAsia"/>
                <w:sz w:val="20"/>
                <w:szCs w:val="20"/>
              </w:rPr>
              <w:t>调研、</w:t>
            </w:r>
            <w:r>
              <w:rPr>
                <w:rFonts w:ascii="宋体" w:eastAsiaTheme="minorEastAsia" w:hAnsi="宋体" w:hint="eastAsia"/>
                <w:sz w:val="20"/>
                <w:szCs w:val="20"/>
              </w:rPr>
              <w:t>实践</w:t>
            </w:r>
          </w:p>
        </w:tc>
        <w:tc>
          <w:tcPr>
            <w:tcW w:w="1026" w:type="dxa"/>
            <w:shd w:val="clear" w:color="auto" w:fill="auto"/>
          </w:tcPr>
          <w:p w:rsidR="00430CE8" w:rsidRDefault="00430CE8" w:rsidP="006F7DAE">
            <w:pPr>
              <w:snapToGrid w:val="0"/>
              <w:spacing w:line="288" w:lineRule="auto"/>
              <w:jc w:val="center"/>
              <w:rPr>
                <w:rFonts w:ascii="黑体" w:eastAsia="黑体" w:hAnsi="宋体"/>
                <w:sz w:val="24"/>
              </w:rPr>
            </w:pPr>
            <w:r>
              <w:rPr>
                <w:rFonts w:asciiTheme="minorEastAsia" w:eastAsiaTheme="minorEastAsia" w:hAnsiTheme="minorEastAsia" w:cstheme="minorEastAsia" w:hint="eastAsia"/>
                <w:bCs/>
                <w:color w:val="000000"/>
                <w:sz w:val="20"/>
                <w:szCs w:val="20"/>
              </w:rPr>
              <w:t>综合作品</w:t>
            </w:r>
          </w:p>
        </w:tc>
      </w:tr>
    </w:tbl>
    <w:p w:rsidR="00FE74DA" w:rsidRDefault="00FE74DA">
      <w:pPr>
        <w:widowControl/>
        <w:spacing w:beforeLines="50" w:before="156" w:afterLines="50" w:after="156" w:line="288" w:lineRule="auto"/>
        <w:ind w:firstLineChars="100" w:firstLine="240"/>
        <w:jc w:val="left"/>
        <w:rPr>
          <w:rFonts w:ascii="黑体" w:eastAsia="黑体" w:hAnsi="宋体"/>
          <w:sz w:val="24"/>
        </w:rPr>
      </w:pPr>
    </w:p>
    <w:p w:rsidR="00FE74DA" w:rsidRDefault="00425AFB">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FE74DA" w:rsidRDefault="00425AFB">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总课时为</w:t>
      </w:r>
      <w:r w:rsidR="00E637A6">
        <w:rPr>
          <w:rFonts w:ascii="宋体" w:hAnsi="宋体" w:cs="宋体" w:hint="eastAsia"/>
          <w:kern w:val="0"/>
          <w:sz w:val="20"/>
          <w:szCs w:val="20"/>
        </w:rPr>
        <w:t>64</w:t>
      </w:r>
      <w:r>
        <w:rPr>
          <w:rFonts w:ascii="宋体" w:hAnsi="宋体" w:cs="宋体" w:hint="eastAsia"/>
          <w:kern w:val="0"/>
          <w:sz w:val="20"/>
          <w:szCs w:val="20"/>
        </w:rPr>
        <w:t>学时， 其中理论学时约为</w:t>
      </w:r>
      <w:r w:rsidR="00E637A6">
        <w:rPr>
          <w:rFonts w:ascii="宋体" w:hAnsi="宋体" w:cs="宋体" w:hint="eastAsia"/>
          <w:kern w:val="0"/>
          <w:sz w:val="20"/>
          <w:szCs w:val="20"/>
        </w:rPr>
        <w:t>24</w:t>
      </w:r>
      <w:r>
        <w:rPr>
          <w:rFonts w:ascii="宋体" w:hAnsi="宋体" w:cs="宋体" w:hint="eastAsia"/>
          <w:kern w:val="0"/>
          <w:sz w:val="20"/>
          <w:szCs w:val="20"/>
        </w:rPr>
        <w:t>，其中包括课程介绍、作业评讲等；实践学时约为</w:t>
      </w:r>
      <w:r w:rsidR="00E637A6">
        <w:rPr>
          <w:rFonts w:ascii="宋体" w:hAnsi="宋体" w:cs="宋体" w:hint="eastAsia"/>
          <w:kern w:val="0"/>
          <w:sz w:val="20"/>
          <w:szCs w:val="20"/>
        </w:rPr>
        <w:t>40</w:t>
      </w:r>
      <w:r>
        <w:rPr>
          <w:rFonts w:ascii="宋体" w:hAnsi="宋体" w:cs="宋体" w:hint="eastAsia"/>
          <w:kern w:val="0"/>
          <w:sz w:val="20"/>
          <w:szCs w:val="20"/>
        </w:rPr>
        <w:t>，自主学习不计在内。</w:t>
      </w:r>
    </w:p>
    <w:p w:rsidR="00FE74DA" w:rsidRDefault="00425AFB">
      <w:pPr>
        <w:adjustRightInd w:val="0"/>
        <w:snapToGrid w:val="0"/>
        <w:spacing w:line="276" w:lineRule="auto"/>
        <w:ind w:left="315"/>
        <w:rPr>
          <w:rFonts w:ascii="宋体" w:hAnsi="宋体" w:cs="宋体"/>
          <w:kern w:val="0"/>
          <w:sz w:val="20"/>
          <w:szCs w:val="20"/>
        </w:rPr>
      </w:pPr>
      <w:r w:rsidRPr="00875ACF">
        <w:rPr>
          <w:rFonts w:ascii="宋体" w:hAnsi="宋体" w:cs="宋体" w:hint="eastAsia"/>
          <w:kern w:val="0"/>
          <w:sz w:val="20"/>
          <w:szCs w:val="20"/>
        </w:rPr>
        <w:t>课程介绍：</w:t>
      </w:r>
      <w:r>
        <w:rPr>
          <w:rFonts w:ascii="宋体" w:hAnsi="宋体" w:cs="宋体" w:hint="eastAsia"/>
          <w:kern w:val="0"/>
          <w:sz w:val="20"/>
          <w:szCs w:val="20"/>
        </w:rPr>
        <w:t>（理论课4学时）</w:t>
      </w:r>
    </w:p>
    <w:p w:rsidR="00FE74DA" w:rsidRDefault="00425AFB">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开课初始以思政教育、组织教学导入，讲解素描的特质、作为一个未来的设计师应该具备怎样的素描基础等理论知识，同时展示与素描相关的图片资料，包括学生作业案例、优秀素描</w:t>
      </w:r>
      <w:r>
        <w:rPr>
          <w:rFonts w:ascii="宋体" w:hAnsi="宋体" w:cs="宋体" w:hint="eastAsia"/>
          <w:kern w:val="0"/>
          <w:sz w:val="20"/>
          <w:szCs w:val="20"/>
        </w:rPr>
        <w:lastRenderedPageBreak/>
        <w:t>作品等等。强调速写</w:t>
      </w:r>
      <w:r w:rsidR="00101C77">
        <w:rPr>
          <w:rFonts w:ascii="宋体" w:hAnsi="宋体" w:cs="宋体" w:hint="eastAsia"/>
          <w:kern w:val="0"/>
          <w:sz w:val="20"/>
          <w:szCs w:val="20"/>
        </w:rPr>
        <w:t>（自主学习）</w:t>
      </w:r>
      <w:r>
        <w:rPr>
          <w:rFonts w:ascii="宋体" w:hAnsi="宋体" w:cs="宋体" w:hint="eastAsia"/>
          <w:kern w:val="0"/>
          <w:sz w:val="20"/>
          <w:szCs w:val="20"/>
        </w:rPr>
        <w:t>与素描训练平行，作为重要的辅助练习贯穿于课程的始末，鼓励学生持续速写的素质训练。</w:t>
      </w:r>
    </w:p>
    <w:p w:rsidR="00470E06" w:rsidRPr="00470E06" w:rsidRDefault="00470E06" w:rsidP="00470E06">
      <w:pPr>
        <w:adjustRightInd w:val="0"/>
        <w:snapToGrid w:val="0"/>
        <w:spacing w:line="276" w:lineRule="auto"/>
        <w:ind w:left="315"/>
        <w:rPr>
          <w:rFonts w:ascii="宋体" w:hAnsi="宋体" w:cs="宋体"/>
          <w:kern w:val="0"/>
          <w:sz w:val="20"/>
          <w:szCs w:val="20"/>
        </w:rPr>
      </w:pPr>
      <w:r w:rsidRPr="00875ACF">
        <w:rPr>
          <w:rFonts w:ascii="宋体" w:hAnsi="宋体" w:cs="宋体" w:hint="eastAsia"/>
          <w:kern w:val="0"/>
          <w:sz w:val="20"/>
          <w:szCs w:val="20"/>
        </w:rPr>
        <w:t>教学难点：</w:t>
      </w:r>
      <w:r w:rsidRPr="00470E06">
        <w:rPr>
          <w:rFonts w:ascii="宋体" w:hAnsi="宋体" w:cs="宋体" w:hint="eastAsia"/>
          <w:kern w:val="0"/>
          <w:sz w:val="20"/>
          <w:szCs w:val="20"/>
        </w:rPr>
        <w:t>对传统学习模式和思维方式的转化，个性的培养和对表现手段多样化的引导。</w:t>
      </w:r>
    </w:p>
    <w:p w:rsidR="00FE74DA" w:rsidRPr="00875ACF" w:rsidRDefault="00FE74DA">
      <w:pPr>
        <w:adjustRightInd w:val="0"/>
        <w:snapToGrid w:val="0"/>
        <w:spacing w:line="276" w:lineRule="auto"/>
        <w:ind w:left="315"/>
        <w:rPr>
          <w:rFonts w:ascii="宋体" w:hAnsi="宋体" w:cs="宋体"/>
          <w:kern w:val="0"/>
          <w:sz w:val="20"/>
          <w:szCs w:val="20"/>
        </w:rPr>
      </w:pPr>
    </w:p>
    <w:p w:rsidR="00FE74DA" w:rsidRDefault="00425AFB">
      <w:pPr>
        <w:adjustRightInd w:val="0"/>
        <w:snapToGrid w:val="0"/>
        <w:spacing w:line="276" w:lineRule="auto"/>
        <w:ind w:left="315"/>
        <w:rPr>
          <w:rFonts w:ascii="宋体" w:hAnsi="宋体" w:cs="宋体"/>
          <w:kern w:val="0"/>
          <w:sz w:val="20"/>
          <w:szCs w:val="20"/>
        </w:rPr>
      </w:pPr>
      <w:r w:rsidRPr="00875ACF">
        <w:rPr>
          <w:rFonts w:ascii="宋体" w:hAnsi="宋体" w:cs="宋体" w:hint="eastAsia"/>
          <w:kern w:val="0"/>
          <w:sz w:val="20"/>
          <w:szCs w:val="20"/>
        </w:rPr>
        <w:t xml:space="preserve">第一单元：工具与材料  </w:t>
      </w:r>
      <w:r>
        <w:rPr>
          <w:rFonts w:ascii="宋体" w:hAnsi="宋体" w:cs="宋体" w:hint="eastAsia"/>
          <w:kern w:val="0"/>
          <w:sz w:val="20"/>
          <w:szCs w:val="20"/>
        </w:rPr>
        <w:t>（理论课4学时，实践课</w:t>
      </w:r>
      <w:r w:rsidR="009D4617">
        <w:rPr>
          <w:rFonts w:ascii="宋体" w:hAnsi="宋体" w:cs="宋体" w:hint="eastAsia"/>
          <w:kern w:val="0"/>
          <w:sz w:val="20"/>
          <w:szCs w:val="20"/>
        </w:rPr>
        <w:t>8</w:t>
      </w:r>
      <w:r>
        <w:rPr>
          <w:rFonts w:ascii="宋体" w:hAnsi="宋体" w:cs="宋体" w:hint="eastAsia"/>
          <w:kern w:val="0"/>
          <w:sz w:val="20"/>
          <w:szCs w:val="20"/>
        </w:rPr>
        <w:t>学时）</w:t>
      </w:r>
    </w:p>
    <w:p w:rsidR="00FE74DA" w:rsidRDefault="00425AFB">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我们的素描课程是从对工具的新的认识以及对材料的表现入手，希望以这样的方式打破今天由于应试教育所导致的近乎“千人一面”的局面。课程初始，给予学生一个工具与表现手段的新概念，通过对工具的新解，促使他们去发现新的表现方法，开发新的工具，探索新的可能性。继而，通过对生活的细心观察与感受，使用不同的工具与手段去记录与表现不同物质、不同肌理、不同纹理与组织。</w:t>
      </w:r>
    </w:p>
    <w:p w:rsidR="00FE74DA" w:rsidRDefault="00425AFB">
      <w:pPr>
        <w:adjustRightInd w:val="0"/>
        <w:snapToGrid w:val="0"/>
        <w:spacing w:line="276" w:lineRule="auto"/>
        <w:ind w:left="315"/>
        <w:rPr>
          <w:rFonts w:ascii="宋体" w:hAnsi="宋体" w:cs="宋体"/>
          <w:kern w:val="0"/>
          <w:sz w:val="20"/>
          <w:szCs w:val="20"/>
        </w:rPr>
      </w:pPr>
      <w:r w:rsidRPr="00875ACF">
        <w:rPr>
          <w:rFonts w:ascii="宋体" w:hAnsi="宋体" w:cs="宋体" w:hint="eastAsia"/>
          <w:kern w:val="0"/>
          <w:sz w:val="20"/>
          <w:szCs w:val="20"/>
        </w:rPr>
        <w:t>教学难点：</w:t>
      </w:r>
      <w:r>
        <w:rPr>
          <w:rFonts w:ascii="宋体" w:hAnsi="宋体" w:cs="宋体" w:hint="eastAsia"/>
          <w:kern w:val="0"/>
          <w:sz w:val="20"/>
          <w:szCs w:val="20"/>
        </w:rPr>
        <w:t>通过对材质表现的训练让学生很好地去感受材质，并找到合适的工具与手段去表现这种对材料的感受，而不是照着葫芦画瓢。</w:t>
      </w:r>
    </w:p>
    <w:p w:rsidR="00FE74DA" w:rsidRDefault="00FE74DA">
      <w:pPr>
        <w:adjustRightInd w:val="0"/>
        <w:snapToGrid w:val="0"/>
        <w:spacing w:line="276" w:lineRule="auto"/>
        <w:ind w:left="315"/>
        <w:rPr>
          <w:rFonts w:ascii="宋体" w:hAnsi="宋体" w:cs="宋体"/>
          <w:kern w:val="0"/>
          <w:sz w:val="20"/>
          <w:szCs w:val="20"/>
        </w:rPr>
      </w:pPr>
    </w:p>
    <w:p w:rsidR="00FE74DA" w:rsidRDefault="00425AFB">
      <w:pPr>
        <w:adjustRightInd w:val="0"/>
        <w:snapToGrid w:val="0"/>
        <w:spacing w:line="276" w:lineRule="auto"/>
        <w:ind w:left="315"/>
        <w:rPr>
          <w:rFonts w:ascii="宋体" w:hAnsi="宋体" w:cs="宋体"/>
          <w:b/>
          <w:kern w:val="0"/>
          <w:sz w:val="20"/>
          <w:szCs w:val="20"/>
        </w:rPr>
      </w:pPr>
      <w:r w:rsidRPr="00875ACF">
        <w:rPr>
          <w:rFonts w:ascii="宋体" w:hAnsi="宋体" w:cs="宋体" w:hint="eastAsia"/>
          <w:kern w:val="0"/>
          <w:sz w:val="20"/>
          <w:szCs w:val="20"/>
        </w:rPr>
        <w:t>第二单元：观察与表现</w:t>
      </w:r>
      <w:r>
        <w:rPr>
          <w:rFonts w:ascii="宋体" w:hAnsi="宋体" w:cs="宋体" w:hint="eastAsia"/>
          <w:kern w:val="0"/>
          <w:sz w:val="20"/>
          <w:szCs w:val="20"/>
        </w:rPr>
        <w:t>（理论课4学时，实践课</w:t>
      </w:r>
      <w:r w:rsidR="00A26BC3">
        <w:rPr>
          <w:rFonts w:ascii="宋体" w:hAnsi="宋体" w:cs="宋体" w:hint="eastAsia"/>
          <w:kern w:val="0"/>
          <w:sz w:val="20"/>
          <w:szCs w:val="20"/>
        </w:rPr>
        <w:t>12</w:t>
      </w:r>
      <w:r>
        <w:rPr>
          <w:rFonts w:ascii="宋体" w:hAnsi="宋体" w:cs="宋体" w:hint="eastAsia"/>
          <w:kern w:val="0"/>
          <w:sz w:val="20"/>
          <w:szCs w:val="20"/>
        </w:rPr>
        <w:t>学时）</w:t>
      </w:r>
    </w:p>
    <w:p w:rsidR="00FE74DA" w:rsidRDefault="00425AFB">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让学生通过素描练习知道面对所选对象知道选择什么工具、使用什么表现方法以及如何表现。这个阶段以水果、蔬菜、植物等“自然物”为对象，希望在设计素描造型的初级阶段首先能鼓励学生敢画，敢于表达，不至于一开始就被“形的严谨”所束缚。在这种有利于“形似”的过程中，积极鼓励学生注重对象特征的体现，主张个人情感的表达。</w:t>
      </w:r>
    </w:p>
    <w:p w:rsidR="00FE74DA" w:rsidRDefault="00425AFB">
      <w:pPr>
        <w:adjustRightInd w:val="0"/>
        <w:snapToGrid w:val="0"/>
        <w:spacing w:line="276" w:lineRule="auto"/>
        <w:ind w:left="315"/>
        <w:rPr>
          <w:rFonts w:ascii="宋体" w:hAnsi="宋体" w:cs="宋体"/>
          <w:kern w:val="0"/>
          <w:sz w:val="20"/>
          <w:szCs w:val="20"/>
        </w:rPr>
      </w:pPr>
      <w:r w:rsidRPr="00875ACF">
        <w:rPr>
          <w:rFonts w:ascii="宋体" w:hAnsi="宋体" w:cs="宋体" w:hint="eastAsia"/>
          <w:kern w:val="0"/>
          <w:sz w:val="20"/>
          <w:szCs w:val="20"/>
        </w:rPr>
        <w:t>教学难点：</w:t>
      </w:r>
      <w:r>
        <w:rPr>
          <w:rFonts w:ascii="宋体" w:hAnsi="宋体" w:cs="宋体" w:hint="eastAsia"/>
          <w:kern w:val="0"/>
          <w:sz w:val="20"/>
          <w:szCs w:val="20"/>
        </w:rPr>
        <w:t>引导学生以开放的姿态去观察，用自己独特的方式去构图。在写生的时候注意对构图的决策与形态及材质的表现。</w:t>
      </w:r>
    </w:p>
    <w:p w:rsidR="00FE74DA" w:rsidRDefault="00FE74DA">
      <w:pPr>
        <w:adjustRightInd w:val="0"/>
        <w:snapToGrid w:val="0"/>
        <w:spacing w:line="276" w:lineRule="auto"/>
        <w:ind w:left="315"/>
        <w:rPr>
          <w:rFonts w:ascii="宋体" w:hAnsi="宋体" w:cs="宋体"/>
          <w:kern w:val="0"/>
          <w:sz w:val="20"/>
          <w:szCs w:val="20"/>
        </w:rPr>
      </w:pPr>
    </w:p>
    <w:p w:rsidR="00FE74DA" w:rsidRDefault="00425AFB">
      <w:pPr>
        <w:adjustRightInd w:val="0"/>
        <w:snapToGrid w:val="0"/>
        <w:spacing w:line="276" w:lineRule="auto"/>
        <w:ind w:left="315"/>
        <w:rPr>
          <w:rFonts w:ascii="宋体" w:hAnsi="宋体" w:cs="宋体"/>
          <w:b/>
          <w:kern w:val="0"/>
          <w:sz w:val="20"/>
          <w:szCs w:val="20"/>
        </w:rPr>
      </w:pPr>
      <w:r w:rsidRPr="00875ACF">
        <w:rPr>
          <w:rFonts w:ascii="宋体" w:hAnsi="宋体" w:cs="宋体" w:hint="eastAsia"/>
          <w:kern w:val="0"/>
          <w:sz w:val="20"/>
          <w:szCs w:val="20"/>
        </w:rPr>
        <w:t>第三单元：形态与空间</w:t>
      </w:r>
      <w:r>
        <w:rPr>
          <w:rFonts w:ascii="宋体" w:hAnsi="宋体" w:cs="宋体" w:hint="eastAsia"/>
          <w:kern w:val="0"/>
          <w:sz w:val="20"/>
          <w:szCs w:val="20"/>
        </w:rPr>
        <w:t>（理论课4学时，实践课</w:t>
      </w:r>
      <w:r w:rsidR="00A26BC3">
        <w:rPr>
          <w:rFonts w:ascii="宋体" w:hAnsi="宋体" w:cs="宋体" w:hint="eastAsia"/>
          <w:kern w:val="0"/>
          <w:sz w:val="20"/>
          <w:szCs w:val="20"/>
        </w:rPr>
        <w:t>12</w:t>
      </w:r>
      <w:r>
        <w:rPr>
          <w:rFonts w:ascii="宋体" w:hAnsi="宋体" w:cs="宋体" w:hint="eastAsia"/>
          <w:kern w:val="0"/>
          <w:sz w:val="20"/>
          <w:szCs w:val="20"/>
        </w:rPr>
        <w:t>学时）</w:t>
      </w:r>
    </w:p>
    <w:p w:rsidR="00FE74DA" w:rsidRDefault="00425AFB">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这个阶段的学习从对“人造物”的表现起步，进而研究形态与空间的关系问题。需要更加注重对造型的准确性以及塑造能力的培养，画面上的每一个物的安排，整体画面的经营位置、空间，甚至一条线、一个块面、一些明暗关系都可能对全局有所作用或影响。在严谨把握形态尺度的同时，注意培养学生的艺术感受与艺术处理能力。</w:t>
      </w:r>
    </w:p>
    <w:p w:rsidR="00FE74DA" w:rsidRDefault="00425AFB">
      <w:pPr>
        <w:adjustRightInd w:val="0"/>
        <w:snapToGrid w:val="0"/>
        <w:spacing w:line="276" w:lineRule="auto"/>
        <w:ind w:left="315"/>
        <w:rPr>
          <w:rFonts w:ascii="宋体" w:hAnsi="宋体" w:cs="宋体"/>
          <w:kern w:val="0"/>
          <w:sz w:val="20"/>
          <w:szCs w:val="20"/>
        </w:rPr>
      </w:pPr>
      <w:r w:rsidRPr="00875ACF">
        <w:rPr>
          <w:rFonts w:ascii="宋体" w:hAnsi="宋体" w:cs="宋体" w:hint="eastAsia"/>
          <w:kern w:val="0"/>
          <w:sz w:val="20"/>
          <w:szCs w:val="20"/>
        </w:rPr>
        <w:t>教学难点：</w:t>
      </w:r>
      <w:r>
        <w:rPr>
          <w:rFonts w:ascii="宋体" w:hAnsi="宋体" w:cs="宋体" w:hint="eastAsia"/>
          <w:kern w:val="0"/>
          <w:sz w:val="20"/>
          <w:szCs w:val="20"/>
        </w:rPr>
        <w:t>在进行写生的过程中，力图在准确地描绘对象的基础上，使学生能根据自己的感受，有目的地分析并处理好画面的构图、主次、轻重、虚实、明暗等多方面的关系问题。</w:t>
      </w:r>
    </w:p>
    <w:p w:rsidR="00FE74DA" w:rsidRDefault="00425AFB">
      <w:pPr>
        <w:adjustRightInd w:val="0"/>
        <w:snapToGrid w:val="0"/>
        <w:spacing w:line="276" w:lineRule="auto"/>
        <w:ind w:left="315"/>
        <w:rPr>
          <w:rFonts w:ascii="宋体" w:hAnsi="宋体" w:cs="宋体"/>
          <w:b/>
          <w:kern w:val="0"/>
          <w:sz w:val="20"/>
          <w:szCs w:val="20"/>
        </w:rPr>
      </w:pPr>
      <w:r w:rsidRPr="00875ACF">
        <w:rPr>
          <w:rFonts w:ascii="宋体" w:hAnsi="宋体" w:cs="宋体" w:hint="eastAsia"/>
          <w:kern w:val="0"/>
          <w:sz w:val="20"/>
          <w:szCs w:val="20"/>
        </w:rPr>
        <w:t>第四单元：综合表现</w:t>
      </w:r>
      <w:r>
        <w:rPr>
          <w:rFonts w:ascii="宋体" w:hAnsi="宋体" w:cs="宋体" w:hint="eastAsia"/>
          <w:kern w:val="0"/>
          <w:sz w:val="20"/>
          <w:szCs w:val="20"/>
        </w:rPr>
        <w:t>（理论课6学时，实践课</w:t>
      </w:r>
      <w:r w:rsidR="00A26BC3">
        <w:rPr>
          <w:rFonts w:ascii="宋体" w:hAnsi="宋体" w:cs="宋体" w:hint="eastAsia"/>
          <w:kern w:val="0"/>
          <w:sz w:val="20"/>
          <w:szCs w:val="20"/>
        </w:rPr>
        <w:t>10</w:t>
      </w:r>
      <w:r>
        <w:rPr>
          <w:rFonts w:ascii="宋体" w:hAnsi="宋体" w:cs="宋体" w:hint="eastAsia"/>
          <w:kern w:val="0"/>
          <w:sz w:val="20"/>
          <w:szCs w:val="20"/>
        </w:rPr>
        <w:t>学时）</w:t>
      </w:r>
    </w:p>
    <w:p w:rsidR="00FE74DA" w:rsidRPr="00875ACF" w:rsidRDefault="00425AFB">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这是课程进入到较深化的探索与研究的最后阶段，也是最重要的环节。引导学生在前阶段学习与积累的基础上，结合设计类学生学习的素描的最终目的——在设计实践中应对不同的专业需求进行相应的表现方法及手段，对不同对象的表现尝试新的突破，有一些个性化的表达，真正从他们所关注的对象、主题出发，在作业中注入带有每个人个性，尤其是具有个人的艺术表现欲望的东西，激活一点学生的创造性思维。他们必须对所选对象有表现上的激情与冲</w:t>
      </w:r>
      <w:r w:rsidRPr="00875ACF">
        <w:rPr>
          <w:rFonts w:ascii="宋体" w:hAnsi="宋体" w:cs="宋体" w:hint="eastAsia"/>
          <w:kern w:val="0"/>
          <w:sz w:val="20"/>
          <w:szCs w:val="20"/>
        </w:rPr>
        <w:t>动，并将这种激情贯穿其中。</w:t>
      </w:r>
    </w:p>
    <w:p w:rsidR="00FE74DA" w:rsidRDefault="00425AFB">
      <w:pPr>
        <w:adjustRightInd w:val="0"/>
        <w:snapToGrid w:val="0"/>
        <w:spacing w:line="276" w:lineRule="auto"/>
        <w:ind w:left="315"/>
        <w:rPr>
          <w:rFonts w:ascii="宋体" w:hAnsi="宋体" w:cs="宋体"/>
          <w:kern w:val="0"/>
          <w:sz w:val="20"/>
          <w:szCs w:val="20"/>
        </w:rPr>
      </w:pPr>
      <w:r w:rsidRPr="00875ACF">
        <w:rPr>
          <w:rFonts w:ascii="宋体" w:hAnsi="宋体" w:cs="宋体" w:hint="eastAsia"/>
          <w:kern w:val="0"/>
          <w:sz w:val="20"/>
          <w:szCs w:val="20"/>
        </w:rPr>
        <w:t>教学难点：</w:t>
      </w:r>
      <w:r>
        <w:rPr>
          <w:rFonts w:ascii="宋体" w:hAnsi="宋体" w:cs="宋体" w:hint="eastAsia"/>
          <w:kern w:val="0"/>
          <w:sz w:val="20"/>
          <w:szCs w:val="20"/>
        </w:rPr>
        <w:t>引导学生尝试突破固有的方法和观念，鼓励学生使用不太熟悉和不太常规的工具去表现、甚至改变习惯的工作方式和表现手段，呈现有一定想象空间和创造性画面的东西，以求得更多的可能性。</w:t>
      </w:r>
    </w:p>
    <w:p w:rsidR="00FE74DA" w:rsidRDefault="00FE74DA">
      <w:pPr>
        <w:adjustRightInd w:val="0"/>
        <w:snapToGrid w:val="0"/>
        <w:spacing w:line="276" w:lineRule="auto"/>
        <w:ind w:left="315"/>
        <w:rPr>
          <w:rFonts w:ascii="宋体" w:hAnsi="宋体" w:cs="宋体"/>
          <w:kern w:val="0"/>
          <w:sz w:val="20"/>
          <w:szCs w:val="20"/>
        </w:rPr>
      </w:pPr>
    </w:p>
    <w:p w:rsidR="00FE74DA" w:rsidRDefault="00FE74DA">
      <w:pPr>
        <w:adjustRightInd w:val="0"/>
        <w:snapToGrid w:val="0"/>
        <w:spacing w:line="276" w:lineRule="auto"/>
        <w:ind w:left="315"/>
        <w:rPr>
          <w:rFonts w:ascii="宋体" w:hAnsi="宋体" w:cs="宋体"/>
          <w:kern w:val="0"/>
          <w:sz w:val="20"/>
          <w:szCs w:val="20"/>
        </w:rPr>
      </w:pPr>
    </w:p>
    <w:p w:rsidR="00FE74DA" w:rsidRDefault="00425AFB">
      <w:pPr>
        <w:widowControl/>
        <w:spacing w:beforeLines="50" w:before="156" w:afterLines="50" w:after="156" w:line="288" w:lineRule="auto"/>
        <w:ind w:firstLineChars="150" w:firstLine="360"/>
        <w:jc w:val="left"/>
        <w:rPr>
          <w:sz w:val="20"/>
          <w:szCs w:val="20"/>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5"/>
        <w:gridCol w:w="3969"/>
        <w:gridCol w:w="850"/>
        <w:gridCol w:w="1418"/>
        <w:gridCol w:w="850"/>
      </w:tblGrid>
      <w:tr w:rsidR="00FE74DA" w:rsidTr="00B166EC">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jc w:val="center"/>
              <w:rPr>
                <w:rFonts w:ascii="宋体"/>
                <w:b/>
                <w:bCs/>
                <w:sz w:val="20"/>
                <w:szCs w:val="20"/>
              </w:rPr>
            </w:pPr>
            <w:r>
              <w:rPr>
                <w:rFonts w:ascii="宋体" w:hAnsi="宋体" w:hint="eastAsia"/>
                <w:b/>
                <w:bCs/>
                <w:sz w:val="20"/>
                <w:szCs w:val="20"/>
              </w:rPr>
              <w:t>序号</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jc w:val="center"/>
              <w:rPr>
                <w:rFonts w:ascii="宋体"/>
                <w:b/>
                <w:bCs/>
                <w:sz w:val="20"/>
                <w:szCs w:val="20"/>
              </w:rPr>
            </w:pPr>
            <w:r>
              <w:rPr>
                <w:rFonts w:ascii="宋体" w:hAnsi="宋体" w:hint="eastAsia"/>
                <w:b/>
                <w:bCs/>
                <w:sz w:val="20"/>
                <w:szCs w:val="20"/>
              </w:rPr>
              <w:t>实验名称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jc w:val="center"/>
              <w:rPr>
                <w:rFonts w:ascii="宋体"/>
                <w:b/>
                <w:bCs/>
                <w:sz w:val="20"/>
                <w:szCs w:val="20"/>
              </w:rPr>
            </w:pPr>
            <w:r>
              <w:rPr>
                <w:rFonts w:ascii="宋体" w:hAnsi="宋体" w:hint="eastAsia"/>
                <w:b/>
                <w:bCs/>
                <w:sz w:val="20"/>
                <w:szCs w:val="20"/>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jc w:val="center"/>
              <w:rPr>
                <w:rFonts w:ascii="宋体" w:hAnsi="宋体"/>
                <w:b/>
                <w:bCs/>
                <w:sz w:val="20"/>
                <w:szCs w:val="20"/>
              </w:rPr>
            </w:pPr>
            <w:r>
              <w:rPr>
                <w:rFonts w:ascii="宋体" w:hAnsi="宋体" w:hint="eastAsia"/>
                <w:b/>
                <w:bCs/>
                <w:sz w:val="20"/>
                <w:szCs w:val="20"/>
              </w:rPr>
              <w:t>实验</w:t>
            </w:r>
          </w:p>
          <w:p w:rsidR="00FE74DA" w:rsidRDefault="00425AFB">
            <w:pPr>
              <w:snapToGrid w:val="0"/>
              <w:jc w:val="center"/>
              <w:rPr>
                <w:rFonts w:ascii="宋体"/>
                <w:b/>
                <w:bCs/>
                <w:sz w:val="20"/>
                <w:szCs w:val="20"/>
              </w:rPr>
            </w:pPr>
            <w:r>
              <w:rPr>
                <w:rFonts w:ascii="宋体" w:hAnsi="宋体" w:hint="eastAsia"/>
                <w:b/>
                <w:bCs/>
                <w:sz w:val="20"/>
                <w:szCs w:val="20"/>
              </w:rPr>
              <w:t>时数</w:t>
            </w:r>
          </w:p>
        </w:tc>
        <w:tc>
          <w:tcPr>
            <w:tcW w:w="1418" w:type="dxa"/>
            <w:tcBorders>
              <w:top w:val="single" w:sz="4" w:space="0" w:color="auto"/>
              <w:left w:val="single" w:sz="4" w:space="0" w:color="auto"/>
              <w:right w:val="single" w:sz="4" w:space="0" w:color="auto"/>
            </w:tcBorders>
            <w:shd w:val="clear" w:color="auto" w:fill="auto"/>
            <w:vAlign w:val="center"/>
          </w:tcPr>
          <w:p w:rsidR="00FE74DA" w:rsidRDefault="00425AFB">
            <w:pPr>
              <w:snapToGrid w:val="0"/>
              <w:jc w:val="center"/>
              <w:rPr>
                <w:rFonts w:ascii="宋体"/>
                <w:b/>
                <w:bCs/>
                <w:sz w:val="20"/>
                <w:szCs w:val="20"/>
              </w:rPr>
            </w:pPr>
            <w:r>
              <w:rPr>
                <w:rFonts w:ascii="宋体" w:hint="eastAsia"/>
                <w:b/>
                <w:bCs/>
                <w:sz w:val="20"/>
                <w:szCs w:val="20"/>
              </w:rPr>
              <w:t>实验类型</w:t>
            </w:r>
          </w:p>
        </w:tc>
        <w:tc>
          <w:tcPr>
            <w:tcW w:w="850" w:type="dxa"/>
            <w:tcBorders>
              <w:top w:val="single" w:sz="4" w:space="0" w:color="auto"/>
              <w:left w:val="single" w:sz="4" w:space="0" w:color="auto"/>
              <w:right w:val="single" w:sz="4" w:space="0" w:color="auto"/>
            </w:tcBorders>
            <w:shd w:val="clear" w:color="auto" w:fill="auto"/>
            <w:vAlign w:val="center"/>
          </w:tcPr>
          <w:p w:rsidR="00FE74DA" w:rsidRDefault="00425AFB">
            <w:pPr>
              <w:snapToGrid w:val="0"/>
              <w:jc w:val="center"/>
              <w:rPr>
                <w:rFonts w:ascii="宋体"/>
                <w:b/>
                <w:bCs/>
                <w:sz w:val="20"/>
                <w:szCs w:val="20"/>
              </w:rPr>
            </w:pPr>
            <w:r>
              <w:rPr>
                <w:rFonts w:ascii="宋体" w:hAnsi="宋体" w:hint="eastAsia"/>
                <w:b/>
                <w:bCs/>
                <w:sz w:val="20"/>
                <w:szCs w:val="20"/>
              </w:rPr>
              <w:t>备注</w:t>
            </w:r>
          </w:p>
        </w:tc>
      </w:tr>
      <w:tr w:rsidR="00FE74DA" w:rsidTr="00B166EC">
        <w:trPr>
          <w:trHeight w:hRule="exact" w:val="188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int="eastAsia"/>
                <w:sz w:val="20"/>
                <w:szCs w:val="20"/>
              </w:rPr>
              <w:lastRenderedPageBreak/>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Ansi="宋体" w:cs="宋体" w:hint="eastAsia"/>
                <w:kern w:val="0"/>
                <w:sz w:val="20"/>
                <w:szCs w:val="20"/>
              </w:rPr>
              <w:t>工具与材料</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left"/>
              <w:rPr>
                <w:rFonts w:ascii="宋体"/>
                <w:sz w:val="20"/>
                <w:szCs w:val="20"/>
              </w:rPr>
            </w:pPr>
            <w:r>
              <w:rPr>
                <w:rFonts w:ascii="宋体" w:hint="eastAsia"/>
                <w:sz w:val="20"/>
                <w:szCs w:val="20"/>
              </w:rPr>
              <w:t>1.选择一些不同的工具进行各种不同表现手法的尝试。</w:t>
            </w:r>
          </w:p>
          <w:p w:rsidR="00FE74DA" w:rsidRDefault="00425AFB">
            <w:pPr>
              <w:snapToGrid w:val="0"/>
              <w:spacing w:beforeLines="50" w:before="156" w:afterLines="50" w:after="156" w:line="288" w:lineRule="auto"/>
              <w:jc w:val="left"/>
              <w:rPr>
                <w:rFonts w:ascii="宋体"/>
                <w:sz w:val="20"/>
                <w:szCs w:val="20"/>
              </w:rPr>
            </w:pPr>
            <w:r>
              <w:rPr>
                <w:rFonts w:ascii="宋体" w:hint="eastAsia"/>
                <w:sz w:val="20"/>
                <w:szCs w:val="20"/>
              </w:rPr>
              <w:t>2.在生活中选择自己感兴趣的材质，试图用适合于表现这种材质的工具与手段进行表现。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F44A8D">
            <w:pPr>
              <w:snapToGrid w:val="0"/>
              <w:spacing w:beforeLines="50" w:before="156" w:afterLines="50" w:after="156" w:line="288" w:lineRule="auto"/>
              <w:jc w:val="center"/>
              <w:rPr>
                <w:rFonts w:ascii="宋体"/>
                <w:sz w:val="20"/>
                <w:szCs w:val="20"/>
              </w:rPr>
            </w:pPr>
            <w:r>
              <w:rPr>
                <w:rFonts w:ascii="宋体" w:hint="eastAsia"/>
                <w:sz w:val="20"/>
                <w:szCs w:val="20"/>
              </w:rPr>
              <w:t>8</w:t>
            </w:r>
            <w:r w:rsidR="00425AFB">
              <w:rPr>
                <w:rFonts w:ascii="宋体" w:hint="eastAsia"/>
                <w:sz w:val="20"/>
                <w:szCs w:val="20"/>
              </w:rPr>
              <w:t>学时</w:t>
            </w:r>
          </w:p>
        </w:tc>
        <w:tc>
          <w:tcPr>
            <w:tcW w:w="1418" w:type="dxa"/>
            <w:tcBorders>
              <w:left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850" w:type="dxa"/>
            <w:tcBorders>
              <w:left w:val="single" w:sz="4" w:space="0" w:color="auto"/>
              <w:right w:val="single" w:sz="4" w:space="0" w:color="auto"/>
            </w:tcBorders>
            <w:shd w:val="clear" w:color="auto" w:fill="auto"/>
            <w:vAlign w:val="center"/>
          </w:tcPr>
          <w:p w:rsidR="00FE74DA" w:rsidRDefault="00FE74DA">
            <w:pPr>
              <w:snapToGrid w:val="0"/>
              <w:spacing w:beforeLines="50" w:before="156" w:afterLines="50" w:after="156" w:line="288" w:lineRule="auto"/>
              <w:jc w:val="center"/>
              <w:rPr>
                <w:rFonts w:ascii="宋体"/>
                <w:sz w:val="16"/>
                <w:szCs w:val="16"/>
              </w:rPr>
            </w:pPr>
          </w:p>
        </w:tc>
      </w:tr>
      <w:tr w:rsidR="00FE74DA" w:rsidTr="00B166EC">
        <w:trPr>
          <w:trHeight w:hRule="exact" w:val="251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Ansi="宋体" w:cs="宋体" w:hint="eastAsia"/>
                <w:kern w:val="0"/>
                <w:sz w:val="20"/>
                <w:szCs w:val="20"/>
              </w:rPr>
              <w:t>观察与表现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left"/>
              <w:rPr>
                <w:rFonts w:ascii="宋体"/>
                <w:sz w:val="20"/>
                <w:szCs w:val="20"/>
              </w:rPr>
            </w:pPr>
            <w:r>
              <w:rPr>
                <w:rFonts w:ascii="宋体" w:hint="eastAsia"/>
                <w:sz w:val="20"/>
                <w:szCs w:val="20"/>
              </w:rPr>
              <w:t>1.以蔬菜、水果为主题，在充分了解对象基本特征的基础上进行写生练习。</w:t>
            </w:r>
          </w:p>
          <w:p w:rsidR="00FE74DA" w:rsidRDefault="00425AFB">
            <w:pPr>
              <w:snapToGrid w:val="0"/>
              <w:spacing w:beforeLines="50" w:before="156" w:afterLines="50" w:after="156" w:line="288" w:lineRule="auto"/>
              <w:jc w:val="left"/>
              <w:rPr>
                <w:rFonts w:ascii="宋体"/>
                <w:sz w:val="20"/>
                <w:szCs w:val="20"/>
              </w:rPr>
            </w:pPr>
            <w:r>
              <w:rPr>
                <w:rFonts w:ascii="宋体" w:hint="eastAsia"/>
                <w:sz w:val="20"/>
                <w:szCs w:val="20"/>
              </w:rPr>
              <w:t>2.以植物为主其它自然物为辅作为表现对象，在充分观察、了解对象的基本特征的基础上进行写生练习，同时结合画面的构图知识体现不同的观看方式和特殊的表现技巧。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F44A8D">
            <w:pPr>
              <w:snapToGrid w:val="0"/>
              <w:spacing w:beforeLines="50" w:before="156" w:afterLines="50" w:after="156" w:line="288" w:lineRule="auto"/>
              <w:jc w:val="center"/>
              <w:rPr>
                <w:rFonts w:ascii="宋体"/>
                <w:sz w:val="20"/>
                <w:szCs w:val="20"/>
              </w:rPr>
            </w:pPr>
            <w:r>
              <w:rPr>
                <w:rFonts w:ascii="宋体" w:hint="eastAsia"/>
                <w:sz w:val="20"/>
                <w:szCs w:val="20"/>
              </w:rPr>
              <w:t>12</w:t>
            </w:r>
            <w:r w:rsidR="00425AFB">
              <w:rPr>
                <w:rFonts w:ascii="宋体" w:hint="eastAsia"/>
                <w:sz w:val="20"/>
                <w:szCs w:val="20"/>
              </w:rPr>
              <w:t>学时</w:t>
            </w:r>
          </w:p>
        </w:tc>
        <w:tc>
          <w:tcPr>
            <w:tcW w:w="1418" w:type="dxa"/>
            <w:tcBorders>
              <w:left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850" w:type="dxa"/>
            <w:tcBorders>
              <w:left w:val="single" w:sz="4" w:space="0" w:color="auto"/>
              <w:right w:val="single" w:sz="4" w:space="0" w:color="auto"/>
            </w:tcBorders>
            <w:shd w:val="clear" w:color="auto" w:fill="auto"/>
            <w:vAlign w:val="center"/>
          </w:tcPr>
          <w:p w:rsidR="00FE74DA" w:rsidRDefault="00FE74DA">
            <w:pPr>
              <w:snapToGrid w:val="0"/>
              <w:spacing w:beforeLines="50" w:before="156" w:afterLines="50" w:after="156" w:line="288" w:lineRule="auto"/>
              <w:jc w:val="center"/>
              <w:rPr>
                <w:rFonts w:ascii="宋体"/>
                <w:sz w:val="16"/>
                <w:szCs w:val="16"/>
              </w:rPr>
            </w:pPr>
          </w:p>
        </w:tc>
      </w:tr>
      <w:tr w:rsidR="00FE74DA" w:rsidTr="00B166EC">
        <w:trPr>
          <w:trHeight w:hRule="exact" w:val="151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int="eastAsia"/>
                <w:sz w:val="20"/>
                <w:szCs w:val="20"/>
              </w:rPr>
              <w:t>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Ansi="宋体" w:cs="宋体" w:hint="eastAsia"/>
                <w:kern w:val="0"/>
                <w:sz w:val="20"/>
                <w:szCs w:val="20"/>
              </w:rPr>
              <w:t>形态与空间</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left"/>
              <w:rPr>
                <w:rFonts w:ascii="宋体"/>
                <w:sz w:val="20"/>
                <w:szCs w:val="20"/>
              </w:rPr>
            </w:pPr>
            <w:r>
              <w:rPr>
                <w:rFonts w:ascii="宋体" w:hint="eastAsia"/>
                <w:sz w:val="20"/>
                <w:szCs w:val="20"/>
              </w:rPr>
              <w:t>1.对自行车进行写生，训练从观察、取舍到表现的能力。</w:t>
            </w:r>
          </w:p>
          <w:p w:rsidR="00FE74DA" w:rsidRDefault="00425AFB">
            <w:pPr>
              <w:snapToGrid w:val="0"/>
              <w:spacing w:beforeLines="50" w:before="156" w:afterLines="50" w:after="156" w:line="288" w:lineRule="auto"/>
              <w:jc w:val="left"/>
              <w:rPr>
                <w:rFonts w:ascii="宋体"/>
                <w:sz w:val="20"/>
                <w:szCs w:val="20"/>
              </w:rPr>
            </w:pPr>
            <w:r>
              <w:rPr>
                <w:rFonts w:ascii="宋体" w:hint="eastAsia"/>
                <w:sz w:val="20"/>
                <w:szCs w:val="20"/>
              </w:rPr>
              <w:t>2.选择自己感兴趣的校园空间对形态与空间关系进行表现。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F44A8D">
            <w:pPr>
              <w:snapToGrid w:val="0"/>
              <w:spacing w:beforeLines="50" w:before="156" w:afterLines="50" w:after="156" w:line="288" w:lineRule="auto"/>
              <w:jc w:val="center"/>
              <w:rPr>
                <w:rFonts w:ascii="宋体"/>
                <w:sz w:val="20"/>
                <w:szCs w:val="20"/>
              </w:rPr>
            </w:pPr>
            <w:r>
              <w:rPr>
                <w:rFonts w:ascii="宋体" w:hint="eastAsia"/>
                <w:sz w:val="20"/>
                <w:szCs w:val="20"/>
              </w:rPr>
              <w:t>12</w:t>
            </w:r>
            <w:r w:rsidR="00425AFB">
              <w:rPr>
                <w:rFonts w:ascii="宋体" w:hint="eastAsia"/>
                <w:sz w:val="20"/>
                <w:szCs w:val="20"/>
              </w:rPr>
              <w:t>学时</w:t>
            </w:r>
          </w:p>
        </w:tc>
        <w:tc>
          <w:tcPr>
            <w:tcW w:w="1418" w:type="dxa"/>
            <w:tcBorders>
              <w:left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850" w:type="dxa"/>
            <w:tcBorders>
              <w:left w:val="single" w:sz="4" w:space="0" w:color="auto"/>
              <w:right w:val="single" w:sz="4" w:space="0" w:color="auto"/>
            </w:tcBorders>
            <w:shd w:val="clear" w:color="auto" w:fill="auto"/>
            <w:vAlign w:val="center"/>
          </w:tcPr>
          <w:p w:rsidR="00FE74DA" w:rsidRDefault="00FE74DA">
            <w:pPr>
              <w:snapToGrid w:val="0"/>
              <w:spacing w:beforeLines="50" w:before="156" w:afterLines="50" w:after="156" w:line="288" w:lineRule="auto"/>
              <w:jc w:val="center"/>
              <w:rPr>
                <w:rFonts w:ascii="宋体"/>
                <w:sz w:val="16"/>
                <w:szCs w:val="16"/>
              </w:rPr>
            </w:pPr>
          </w:p>
        </w:tc>
      </w:tr>
      <w:tr w:rsidR="00FE74DA" w:rsidTr="00B166EC">
        <w:trPr>
          <w:trHeight w:hRule="exact" w:val="17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Ansi="宋体" w:cs="宋体" w:hint="eastAsia"/>
                <w:kern w:val="0"/>
                <w:sz w:val="20"/>
                <w:szCs w:val="20"/>
              </w:rPr>
              <w:t>综合表现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left"/>
              <w:rPr>
                <w:rFonts w:ascii="宋体"/>
                <w:sz w:val="20"/>
                <w:szCs w:val="20"/>
              </w:rPr>
            </w:pPr>
            <w:r>
              <w:rPr>
                <w:rFonts w:ascii="宋体" w:hint="eastAsia"/>
                <w:sz w:val="20"/>
                <w:szCs w:val="20"/>
              </w:rPr>
              <w:t>通过校外参观调研，经过思考与选择，确定表现主题，围绕主题的特点，以自己独特的思考与带有个性化的表现完成系列作品创作。并以小组为单位以项目报告形式进行课堂展示。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74DA" w:rsidRDefault="00F44A8D">
            <w:pPr>
              <w:snapToGrid w:val="0"/>
              <w:spacing w:beforeLines="50" w:before="156" w:afterLines="50" w:after="156" w:line="288" w:lineRule="auto"/>
              <w:jc w:val="center"/>
              <w:rPr>
                <w:rFonts w:ascii="宋体"/>
                <w:sz w:val="20"/>
                <w:szCs w:val="20"/>
              </w:rPr>
            </w:pPr>
            <w:r>
              <w:rPr>
                <w:rFonts w:ascii="宋体" w:hint="eastAsia"/>
                <w:sz w:val="20"/>
                <w:szCs w:val="20"/>
              </w:rPr>
              <w:t>10</w:t>
            </w:r>
            <w:r w:rsidR="00425AFB">
              <w:rPr>
                <w:rFonts w:ascii="宋体" w:hint="eastAsia"/>
                <w:sz w:val="20"/>
                <w:szCs w:val="20"/>
              </w:rPr>
              <w:t>学时</w:t>
            </w:r>
          </w:p>
        </w:tc>
        <w:tc>
          <w:tcPr>
            <w:tcW w:w="1418" w:type="dxa"/>
            <w:tcBorders>
              <w:left w:val="single" w:sz="4" w:space="0" w:color="auto"/>
              <w:right w:val="single" w:sz="4" w:space="0" w:color="auto"/>
            </w:tcBorders>
            <w:shd w:val="clear" w:color="auto" w:fill="auto"/>
            <w:vAlign w:val="center"/>
          </w:tcPr>
          <w:p w:rsidR="00FE74DA" w:rsidRDefault="00425AFB">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850" w:type="dxa"/>
            <w:tcBorders>
              <w:left w:val="single" w:sz="4" w:space="0" w:color="auto"/>
              <w:right w:val="single" w:sz="4" w:space="0" w:color="auto"/>
            </w:tcBorders>
            <w:shd w:val="clear" w:color="auto" w:fill="auto"/>
            <w:vAlign w:val="center"/>
          </w:tcPr>
          <w:p w:rsidR="00FE74DA" w:rsidRDefault="00FE74DA">
            <w:pPr>
              <w:snapToGrid w:val="0"/>
              <w:spacing w:beforeLines="50" w:before="156" w:afterLines="50" w:after="156" w:line="288" w:lineRule="auto"/>
              <w:jc w:val="center"/>
              <w:rPr>
                <w:rFonts w:ascii="宋体"/>
                <w:sz w:val="16"/>
                <w:szCs w:val="16"/>
              </w:rPr>
            </w:pPr>
          </w:p>
        </w:tc>
      </w:tr>
    </w:tbl>
    <w:p w:rsidR="00FE74DA" w:rsidRDefault="00FE74DA">
      <w:pPr>
        <w:snapToGrid w:val="0"/>
        <w:spacing w:line="288" w:lineRule="auto"/>
        <w:ind w:right="2520"/>
        <w:rPr>
          <w:rFonts w:ascii="黑体" w:eastAsia="黑体" w:hAnsi="宋体"/>
          <w:sz w:val="24"/>
        </w:rPr>
      </w:pPr>
    </w:p>
    <w:p w:rsidR="00FE74DA" w:rsidRDefault="00FE74DA">
      <w:pPr>
        <w:snapToGrid w:val="0"/>
        <w:spacing w:line="288" w:lineRule="auto"/>
        <w:ind w:right="2520"/>
        <w:rPr>
          <w:rFonts w:ascii="黑体" w:eastAsia="黑体" w:hAnsi="宋体"/>
          <w:sz w:val="24"/>
        </w:rPr>
      </w:pPr>
    </w:p>
    <w:p w:rsidR="00FE74DA" w:rsidRDefault="00425AFB">
      <w:pPr>
        <w:snapToGrid w:val="0"/>
        <w:spacing w:line="288" w:lineRule="auto"/>
        <w:ind w:right="252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E74DA" w:rsidTr="00B166EC">
        <w:trPr>
          <w:trHeight w:val="412"/>
        </w:trPr>
        <w:tc>
          <w:tcPr>
            <w:tcW w:w="1809" w:type="dxa"/>
            <w:shd w:val="clear" w:color="auto" w:fill="auto"/>
          </w:tcPr>
          <w:p w:rsidR="00FE74DA" w:rsidRDefault="00425AFB">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FE74DA" w:rsidTr="00B166EC">
        <w:trPr>
          <w:trHeight w:val="378"/>
        </w:trPr>
        <w:tc>
          <w:tcPr>
            <w:tcW w:w="1809"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15%</w:t>
            </w:r>
          </w:p>
        </w:tc>
      </w:tr>
      <w:tr w:rsidR="00FE74DA">
        <w:tc>
          <w:tcPr>
            <w:tcW w:w="1809"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FE74DA" w:rsidTr="00875ACF">
        <w:trPr>
          <w:trHeight w:val="471"/>
        </w:trPr>
        <w:tc>
          <w:tcPr>
            <w:tcW w:w="1809"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84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FE74DA" w:rsidTr="00B166EC">
        <w:trPr>
          <w:trHeight w:val="446"/>
        </w:trPr>
        <w:tc>
          <w:tcPr>
            <w:tcW w:w="1809"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FE74DA" w:rsidRDefault="00425AFB" w:rsidP="00FA2619">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速写本</w:t>
            </w:r>
            <w:r w:rsidR="00FA2619">
              <w:rPr>
                <w:rFonts w:asciiTheme="minorEastAsia" w:eastAsiaTheme="minorEastAsia" w:hAnsiTheme="minorEastAsia" w:cstheme="minorEastAsia" w:hint="eastAsia"/>
                <w:bCs/>
                <w:color w:val="000000"/>
                <w:sz w:val="20"/>
                <w:szCs w:val="20"/>
              </w:rPr>
              <w:t>作品</w:t>
            </w:r>
          </w:p>
        </w:tc>
        <w:tc>
          <w:tcPr>
            <w:tcW w:w="184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FE74DA" w:rsidTr="00B166EC">
        <w:trPr>
          <w:trHeight w:val="421"/>
        </w:trPr>
        <w:tc>
          <w:tcPr>
            <w:tcW w:w="1809"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FE74DA" w:rsidRDefault="00425AFB" w:rsidP="00FA2619">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综合作品</w:t>
            </w:r>
          </w:p>
        </w:tc>
        <w:tc>
          <w:tcPr>
            <w:tcW w:w="1843" w:type="dxa"/>
            <w:shd w:val="clear" w:color="auto" w:fill="auto"/>
          </w:tcPr>
          <w:p w:rsidR="00FE74DA" w:rsidRDefault="00425AFB">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25%</w:t>
            </w:r>
          </w:p>
        </w:tc>
      </w:tr>
    </w:tbl>
    <w:p w:rsidR="00FE74DA" w:rsidRDefault="00FE74DA">
      <w:pPr>
        <w:snapToGrid w:val="0"/>
        <w:spacing w:before="120" w:after="120" w:line="288" w:lineRule="auto"/>
        <w:rPr>
          <w:rFonts w:ascii="宋体" w:hAnsi="宋体"/>
          <w:sz w:val="20"/>
          <w:szCs w:val="20"/>
          <w:highlight w:val="yellow"/>
        </w:rPr>
      </w:pPr>
    </w:p>
    <w:p w:rsidR="00FE74DA" w:rsidRDefault="00FE74DA">
      <w:pPr>
        <w:snapToGrid w:val="0"/>
        <w:spacing w:line="288" w:lineRule="auto"/>
        <w:ind w:right="2520"/>
        <w:rPr>
          <w:rFonts w:ascii="黑体" w:eastAsia="黑体" w:hAnsi="宋体"/>
          <w:sz w:val="24"/>
        </w:rPr>
      </w:pPr>
    </w:p>
    <w:p w:rsidR="00FE74DA" w:rsidRPr="00B166EC" w:rsidRDefault="00425AFB" w:rsidP="00B166EC">
      <w:pPr>
        <w:snapToGrid w:val="0"/>
        <w:spacing w:line="288" w:lineRule="auto"/>
        <w:rPr>
          <w:sz w:val="28"/>
          <w:szCs w:val="28"/>
        </w:rPr>
      </w:pPr>
      <w:r>
        <w:rPr>
          <w:rFonts w:hint="eastAsia"/>
          <w:sz w:val="28"/>
          <w:szCs w:val="28"/>
        </w:rPr>
        <w:t>撰写人：</w:t>
      </w:r>
      <w:r>
        <w:rPr>
          <w:rFonts w:hint="eastAsia"/>
          <w:sz w:val="28"/>
          <w:szCs w:val="28"/>
        </w:rPr>
        <w:t xml:space="preserve"> </w:t>
      </w:r>
      <w:r>
        <w:rPr>
          <w:rFonts w:hint="eastAsia"/>
          <w:sz w:val="28"/>
          <w:szCs w:val="28"/>
        </w:rPr>
        <w:t>任艳</w:t>
      </w:r>
      <w:r w:rsidR="002066BB">
        <w:rPr>
          <w:rFonts w:hint="eastAsia"/>
          <w:sz w:val="28"/>
          <w:szCs w:val="28"/>
        </w:rPr>
        <w:t xml:space="preserve">   </w:t>
      </w:r>
      <w:r w:rsidR="007F156E">
        <w:rPr>
          <w:rFonts w:hint="eastAsia"/>
          <w:sz w:val="28"/>
          <w:szCs w:val="28"/>
        </w:rPr>
        <w:t xml:space="preserve">  </w:t>
      </w:r>
      <w:r w:rsidR="003B1071">
        <w:rPr>
          <w:rFonts w:hint="eastAsia"/>
          <w:sz w:val="28"/>
          <w:szCs w:val="28"/>
        </w:rPr>
        <w:t>系主任审核签名：</w:t>
      </w:r>
      <w:r w:rsidR="002066BB">
        <w:rPr>
          <w:rFonts w:ascii="仿宋" w:eastAsia="仿宋" w:hAnsi="仿宋" w:hint="eastAsia"/>
          <w:color w:val="000000"/>
          <w:position w:val="-20"/>
          <w:sz w:val="28"/>
          <w:szCs w:val="28"/>
        </w:rPr>
        <w:t xml:space="preserve">  </w:t>
      </w:r>
      <w:r w:rsidR="007F156E">
        <w:rPr>
          <w:rFonts w:ascii="仿宋" w:eastAsia="仿宋" w:hAnsi="仿宋" w:hint="eastAsia"/>
          <w:color w:val="000000"/>
          <w:position w:val="-20"/>
          <w:sz w:val="28"/>
          <w:szCs w:val="28"/>
        </w:rPr>
        <w:t xml:space="preserve">    </w:t>
      </w:r>
      <w:r>
        <w:rPr>
          <w:rFonts w:hint="eastAsia"/>
          <w:sz w:val="28"/>
          <w:szCs w:val="28"/>
        </w:rPr>
        <w:t>审核时间：</w:t>
      </w:r>
      <w:r w:rsidR="003B1071">
        <w:rPr>
          <w:rFonts w:hint="eastAsia"/>
          <w:sz w:val="28"/>
          <w:szCs w:val="28"/>
        </w:rPr>
        <w:t>2023</w:t>
      </w:r>
      <w:r w:rsidR="002066BB">
        <w:rPr>
          <w:rFonts w:hint="eastAsia"/>
          <w:sz w:val="28"/>
          <w:szCs w:val="28"/>
        </w:rPr>
        <w:t>.</w:t>
      </w:r>
      <w:r w:rsidR="003B1071">
        <w:rPr>
          <w:rFonts w:hint="eastAsia"/>
          <w:sz w:val="28"/>
          <w:szCs w:val="28"/>
        </w:rPr>
        <w:t>09.08</w:t>
      </w:r>
      <w:r>
        <w:rPr>
          <w:rFonts w:hint="eastAsia"/>
          <w:sz w:val="28"/>
          <w:szCs w:val="28"/>
        </w:rPr>
        <w:t xml:space="preserve">                       </w:t>
      </w:r>
    </w:p>
    <w:sectPr w:rsidR="00FE74DA" w:rsidRPr="00B166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21" w:rsidRDefault="00DA2A21" w:rsidP="00E637A6">
      <w:r>
        <w:separator/>
      </w:r>
    </w:p>
  </w:endnote>
  <w:endnote w:type="continuationSeparator" w:id="0">
    <w:p w:rsidR="00DA2A21" w:rsidRDefault="00DA2A21" w:rsidP="00E6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21" w:rsidRDefault="00DA2A21" w:rsidP="00E637A6">
      <w:r>
        <w:separator/>
      </w:r>
    </w:p>
  </w:footnote>
  <w:footnote w:type="continuationSeparator" w:id="0">
    <w:p w:rsidR="00DA2A21" w:rsidRDefault="00DA2A21" w:rsidP="00E63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46970"/>
    <w:rsid w:val="00061D5A"/>
    <w:rsid w:val="00094246"/>
    <w:rsid w:val="000A23A1"/>
    <w:rsid w:val="000E1F6F"/>
    <w:rsid w:val="00101C77"/>
    <w:rsid w:val="001072BC"/>
    <w:rsid w:val="00114BB2"/>
    <w:rsid w:val="0013444C"/>
    <w:rsid w:val="00140E63"/>
    <w:rsid w:val="001A5072"/>
    <w:rsid w:val="001C1936"/>
    <w:rsid w:val="00206426"/>
    <w:rsid w:val="002066BB"/>
    <w:rsid w:val="00220B4A"/>
    <w:rsid w:val="00242169"/>
    <w:rsid w:val="00256B39"/>
    <w:rsid w:val="0026033C"/>
    <w:rsid w:val="002C25E6"/>
    <w:rsid w:val="002D7D74"/>
    <w:rsid w:val="002E3721"/>
    <w:rsid w:val="00313BBA"/>
    <w:rsid w:val="0032602E"/>
    <w:rsid w:val="00331553"/>
    <w:rsid w:val="003367AE"/>
    <w:rsid w:val="003500C8"/>
    <w:rsid w:val="00377607"/>
    <w:rsid w:val="003B1071"/>
    <w:rsid w:val="003B1258"/>
    <w:rsid w:val="003D0680"/>
    <w:rsid w:val="003F64CC"/>
    <w:rsid w:val="004100B0"/>
    <w:rsid w:val="004107A9"/>
    <w:rsid w:val="00413E08"/>
    <w:rsid w:val="00425AFB"/>
    <w:rsid w:val="00430CE8"/>
    <w:rsid w:val="00461A7F"/>
    <w:rsid w:val="00470E06"/>
    <w:rsid w:val="0049066E"/>
    <w:rsid w:val="004E3755"/>
    <w:rsid w:val="0053260E"/>
    <w:rsid w:val="00537C53"/>
    <w:rsid w:val="005467DC"/>
    <w:rsid w:val="00550CD3"/>
    <w:rsid w:val="00553D03"/>
    <w:rsid w:val="0057493E"/>
    <w:rsid w:val="005A1E7D"/>
    <w:rsid w:val="005B2B6D"/>
    <w:rsid w:val="005B4B4E"/>
    <w:rsid w:val="005C07B0"/>
    <w:rsid w:val="005F44D8"/>
    <w:rsid w:val="005F6767"/>
    <w:rsid w:val="0060785D"/>
    <w:rsid w:val="00624FE1"/>
    <w:rsid w:val="00627AC2"/>
    <w:rsid w:val="006443AD"/>
    <w:rsid w:val="00692B14"/>
    <w:rsid w:val="006A0917"/>
    <w:rsid w:val="006A58FB"/>
    <w:rsid w:val="006C56D6"/>
    <w:rsid w:val="006D0E26"/>
    <w:rsid w:val="006F7DAE"/>
    <w:rsid w:val="007208D6"/>
    <w:rsid w:val="00727FB9"/>
    <w:rsid w:val="007314F0"/>
    <w:rsid w:val="00736C99"/>
    <w:rsid w:val="0079455C"/>
    <w:rsid w:val="007B561F"/>
    <w:rsid w:val="007F156E"/>
    <w:rsid w:val="00841D25"/>
    <w:rsid w:val="00875ACF"/>
    <w:rsid w:val="00891930"/>
    <w:rsid w:val="008B397C"/>
    <w:rsid w:val="008B47F4"/>
    <w:rsid w:val="008C1110"/>
    <w:rsid w:val="008E6E2E"/>
    <w:rsid w:val="00900019"/>
    <w:rsid w:val="00945852"/>
    <w:rsid w:val="0099063E"/>
    <w:rsid w:val="009913B8"/>
    <w:rsid w:val="009A5DE2"/>
    <w:rsid w:val="009B65AC"/>
    <w:rsid w:val="009C40CE"/>
    <w:rsid w:val="009D03CB"/>
    <w:rsid w:val="009D4617"/>
    <w:rsid w:val="009E510A"/>
    <w:rsid w:val="00A1120A"/>
    <w:rsid w:val="00A16853"/>
    <w:rsid w:val="00A26BC3"/>
    <w:rsid w:val="00A35D33"/>
    <w:rsid w:val="00A43374"/>
    <w:rsid w:val="00A473CC"/>
    <w:rsid w:val="00A74159"/>
    <w:rsid w:val="00A74BBA"/>
    <w:rsid w:val="00A769B1"/>
    <w:rsid w:val="00A837D5"/>
    <w:rsid w:val="00AC4C45"/>
    <w:rsid w:val="00AF5AE4"/>
    <w:rsid w:val="00B166EC"/>
    <w:rsid w:val="00B46F21"/>
    <w:rsid w:val="00B511A5"/>
    <w:rsid w:val="00B60D00"/>
    <w:rsid w:val="00B736A7"/>
    <w:rsid w:val="00B7651F"/>
    <w:rsid w:val="00B940E9"/>
    <w:rsid w:val="00BB471D"/>
    <w:rsid w:val="00BB5559"/>
    <w:rsid w:val="00C26D3F"/>
    <w:rsid w:val="00C363E3"/>
    <w:rsid w:val="00C56E09"/>
    <w:rsid w:val="00C57FB6"/>
    <w:rsid w:val="00C7051C"/>
    <w:rsid w:val="00CF096B"/>
    <w:rsid w:val="00CF64C0"/>
    <w:rsid w:val="00D50FCD"/>
    <w:rsid w:val="00D73ED9"/>
    <w:rsid w:val="00DA2A21"/>
    <w:rsid w:val="00DB040D"/>
    <w:rsid w:val="00DB051C"/>
    <w:rsid w:val="00DC1B41"/>
    <w:rsid w:val="00E16D30"/>
    <w:rsid w:val="00E25B15"/>
    <w:rsid w:val="00E33169"/>
    <w:rsid w:val="00E637A6"/>
    <w:rsid w:val="00E70904"/>
    <w:rsid w:val="00EB1447"/>
    <w:rsid w:val="00EC40F2"/>
    <w:rsid w:val="00ED7480"/>
    <w:rsid w:val="00EE14EF"/>
    <w:rsid w:val="00EF44B1"/>
    <w:rsid w:val="00F138E7"/>
    <w:rsid w:val="00F32ED9"/>
    <w:rsid w:val="00F35AA0"/>
    <w:rsid w:val="00F44A8D"/>
    <w:rsid w:val="00F52D1D"/>
    <w:rsid w:val="00F83530"/>
    <w:rsid w:val="00F86B11"/>
    <w:rsid w:val="00F92C52"/>
    <w:rsid w:val="00F97D3A"/>
    <w:rsid w:val="00FA2619"/>
    <w:rsid w:val="00FC1AC8"/>
    <w:rsid w:val="00FC24BF"/>
    <w:rsid w:val="00FD2677"/>
    <w:rsid w:val="00FE74DA"/>
    <w:rsid w:val="00FF5D6C"/>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50E5C04"/>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80"/>
      <w:u w:val="none"/>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CD256-2D75-45F1-9457-1BFD48EB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5</Pages>
  <Words>588</Words>
  <Characters>3357</Characters>
  <Application>Microsoft Office Word</Application>
  <DocSecurity>0</DocSecurity>
  <Lines>27</Lines>
  <Paragraphs>7</Paragraphs>
  <ScaleCrop>false</ScaleCrop>
  <Company>Microsoft</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69</cp:revision>
  <dcterms:created xsi:type="dcterms:W3CDTF">2016-12-19T07:34:00Z</dcterms:created>
  <dcterms:modified xsi:type="dcterms:W3CDTF">2023-09-08T17:47:00Z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