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97C1" w14:textId="77777777" w:rsidR="003C6EB1" w:rsidRDefault="0087596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 w14:paraId="28F5896D" w14:textId="77777777" w:rsidR="003C6EB1" w:rsidRDefault="0087596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EA5EAEB" w14:textId="77777777" w:rsidR="003C6EB1" w:rsidRDefault="00875966" w:rsidP="0010630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E322EC8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 w14:paraId="1639A0C6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BD997FC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14:paraId="25A86009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14:paraId="477909AB" w14:textId="77777777" w:rsidR="003C6EB1" w:rsidRDefault="0087596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 w:rsidR="00106302">
        <w:rPr>
          <w:rFonts w:hint="eastAsia"/>
          <w:color w:val="000000"/>
          <w:sz w:val="20"/>
          <w:szCs w:val="20"/>
        </w:rPr>
        <w:t>珠宝学院</w:t>
      </w:r>
      <w:r w:rsidR="005843C2">
        <w:rPr>
          <w:rFonts w:ascii="宋体" w:hAnsi="宋体" w:cs="宋体" w:hint="eastAsia"/>
          <w:sz w:val="20"/>
          <w:szCs w:val="20"/>
        </w:rPr>
        <w:t>产品设计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color w:val="000000"/>
          <w:sz w:val="20"/>
          <w:szCs w:val="20"/>
        </w:rPr>
        <w:t>】</w:t>
      </w:r>
    </w:p>
    <w:p w14:paraId="0974BB24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E3C1BA2" w14:textId="77777777" w:rsidR="003C6EB1" w:rsidRDefault="0087596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14:paraId="42FD0199" w14:textId="77777777" w:rsidR="003C6EB1" w:rsidRDefault="0087596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14:paraId="7F332C0F" w14:textId="77777777" w:rsidR="003C6EB1" w:rsidRDefault="00875966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14:paraId="692E47B6" w14:textId="77777777" w:rsidR="003C6EB1" w:rsidRDefault="00875966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14:paraId="2F821285" w14:textId="77777777"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14:paraId="2C0D4665" w14:textId="77777777" w:rsidR="003C6EB1" w:rsidRDefault="0087596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14524E83" w14:textId="77777777" w:rsidR="003C6EB1" w:rsidRDefault="003C6EB1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349AA572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BC9E68C" w14:textId="77777777" w:rsidR="003C6EB1" w:rsidRDefault="00875966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为院级选修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14:paraId="7B9E646B" w14:textId="77777777" w:rsidR="003C6EB1" w:rsidRDefault="00875966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14:paraId="067F5BBB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EEEB5FA" w14:textId="77777777" w:rsidR="003C6EB1" w:rsidRDefault="00875966">
      <w:pPr>
        <w:ind w:firstLine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适合产品设计（珠宝首饰设计）专业本科学生在大一第一学期开设。</w:t>
      </w:r>
    </w:p>
    <w:p w14:paraId="06C815A2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4F2AB36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C9F1BC6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EF936A5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9B24F3A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8964480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7CED9F0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58B9459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6C6CABD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35C752D" w14:textId="77777777"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D0801E1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3C6EB1" w14:paraId="1BE0AA5A" w14:textId="77777777">
        <w:tc>
          <w:tcPr>
            <w:tcW w:w="6803" w:type="dxa"/>
          </w:tcPr>
          <w:p w14:paraId="373D2055" w14:textId="77777777" w:rsidR="003C6EB1" w:rsidRDefault="0087596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F0E1FA4" w14:textId="77777777" w:rsidR="003C6EB1" w:rsidRDefault="0087596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C6EB1" w14:paraId="4C6FE544" w14:textId="77777777">
        <w:tc>
          <w:tcPr>
            <w:tcW w:w="6803" w:type="dxa"/>
            <w:vAlign w:val="center"/>
          </w:tcPr>
          <w:p w14:paraId="14F3F505" w14:textId="77777777" w:rsidR="003C6EB1" w:rsidRDefault="0087596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6E0B8EBD" w14:textId="77777777" w:rsidR="003C6EB1" w:rsidRDefault="003C6E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C6EB1" w14:paraId="5C67D039" w14:textId="77777777">
        <w:tc>
          <w:tcPr>
            <w:tcW w:w="6803" w:type="dxa"/>
            <w:vAlign w:val="center"/>
          </w:tcPr>
          <w:p w14:paraId="7BBB3E3C" w14:textId="77777777" w:rsidR="003C6EB1" w:rsidRDefault="0087596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594F9083" w14:textId="77777777" w:rsidR="003C6EB1" w:rsidRDefault="008759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 w14:paraId="61E031B9" w14:textId="77777777">
        <w:tc>
          <w:tcPr>
            <w:tcW w:w="6803" w:type="dxa"/>
            <w:vAlign w:val="center"/>
          </w:tcPr>
          <w:p w14:paraId="15AC045C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 w14:paraId="032FF53F" w14:textId="77777777" w:rsidR="003C6EB1" w:rsidRDefault="008759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 w14:paraId="2807C83F" w14:textId="77777777">
        <w:tc>
          <w:tcPr>
            <w:tcW w:w="6803" w:type="dxa"/>
            <w:vAlign w:val="center"/>
          </w:tcPr>
          <w:p w14:paraId="70E07D1E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14:paraId="6F2CE2DA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17381831" w14:textId="77777777">
        <w:tc>
          <w:tcPr>
            <w:tcW w:w="6803" w:type="dxa"/>
            <w:vAlign w:val="center"/>
          </w:tcPr>
          <w:p w14:paraId="4D99E6E3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14:paraId="243B6FAD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4870F7FB" w14:textId="77777777">
        <w:tc>
          <w:tcPr>
            <w:tcW w:w="6803" w:type="dxa"/>
            <w:vAlign w:val="center"/>
          </w:tcPr>
          <w:p w14:paraId="5E04C932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14:paraId="78A7623F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7FFD8757" w14:textId="77777777">
        <w:tc>
          <w:tcPr>
            <w:tcW w:w="6803" w:type="dxa"/>
            <w:vAlign w:val="center"/>
          </w:tcPr>
          <w:p w14:paraId="30E64402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14:paraId="0CCBC2D1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1527661C" w14:textId="77777777">
        <w:tc>
          <w:tcPr>
            <w:tcW w:w="6803" w:type="dxa"/>
            <w:vAlign w:val="center"/>
          </w:tcPr>
          <w:p w14:paraId="3C3E1662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14:paraId="34ED7828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5E32B9AD" w14:textId="77777777">
        <w:tc>
          <w:tcPr>
            <w:tcW w:w="6803" w:type="dxa"/>
            <w:vAlign w:val="center"/>
          </w:tcPr>
          <w:p w14:paraId="2384EFE7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14:paraId="3DF43F71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7F3A5C5C" w14:textId="77777777">
        <w:tc>
          <w:tcPr>
            <w:tcW w:w="6803" w:type="dxa"/>
            <w:vAlign w:val="center"/>
          </w:tcPr>
          <w:p w14:paraId="5B0A03B4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14:paraId="2A3CF2C6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 w14:paraId="7ED00DE0" w14:textId="77777777">
        <w:tc>
          <w:tcPr>
            <w:tcW w:w="6803" w:type="dxa"/>
            <w:vAlign w:val="center"/>
          </w:tcPr>
          <w:p w14:paraId="7CF62BBB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14:paraId="0AF89DF2" w14:textId="77777777" w:rsidR="003C6EB1" w:rsidRDefault="0087596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 w14:paraId="24A581CB" w14:textId="77777777">
        <w:tc>
          <w:tcPr>
            <w:tcW w:w="6803" w:type="dxa"/>
            <w:vAlign w:val="center"/>
          </w:tcPr>
          <w:p w14:paraId="0EB136BA" w14:textId="77777777"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14:paraId="3F8D23DC" w14:textId="77777777"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7C711E89" w14:textId="77777777" w:rsidR="003C6EB1" w:rsidRDefault="00875966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AAD6D26" w14:textId="77777777" w:rsidR="003C6EB1" w:rsidRDefault="003C6EB1"/>
    <w:p w14:paraId="0A411C8E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C6EB1" w14:paraId="671AFD9D" w14:textId="77777777">
        <w:tc>
          <w:tcPr>
            <w:tcW w:w="535" w:type="dxa"/>
            <w:shd w:val="clear" w:color="auto" w:fill="auto"/>
          </w:tcPr>
          <w:p w14:paraId="7EF12D94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56E773D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9E104FF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889A06C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DC3DC0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9EBE2" w14:textId="77777777"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C6EB1" w14:paraId="35EB6193" w14:textId="77777777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18058F0" w14:textId="77777777"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03E0AE0E" w14:textId="77777777"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8211C5" w14:textId="77777777"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61F0A5BB" w14:textId="77777777"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812D7BD" w14:textId="77777777"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3C6EB1" w14:paraId="0F9A3981" w14:textId="77777777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14:paraId="220B1E2B" w14:textId="77777777"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F912254" w14:textId="77777777"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DDEA7AA" w14:textId="77777777"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01D2F29D" w14:textId="77777777"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B219F3" w14:textId="77777777" w:rsidR="003C6EB1" w:rsidRDefault="003C6EB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6EB1" w14:paraId="3D519746" w14:textId="77777777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14:paraId="2A9CB327" w14:textId="77777777"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9195DD" w14:textId="77777777"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2F300D" w14:textId="77777777"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1534ABA" w14:textId="77777777"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6798A" w14:textId="48D3DCE8" w:rsidR="003C6EB1" w:rsidRPr="00E84A84" w:rsidRDefault="00E84A84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3C6EB1" w14:paraId="7B864CD0" w14:textId="77777777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7E252C45" w14:textId="77777777"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3205D15" w14:textId="77777777"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9FDEF2" w14:textId="77777777"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38CE8A" w14:textId="77777777"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8822A" w14:textId="77777777"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14:paraId="6A3DB34F" w14:textId="77777777" w:rsidR="003C6EB1" w:rsidRDefault="003C6EB1">
      <w:pPr>
        <w:snapToGrid w:val="0"/>
        <w:spacing w:line="288" w:lineRule="auto"/>
        <w:rPr>
          <w:rFonts w:ascii="黑体" w:eastAsia="黑体" w:hAnsi="宋体"/>
        </w:rPr>
      </w:pPr>
    </w:p>
    <w:p w14:paraId="5C14BF54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22FCED5B" w14:textId="77777777" w:rsidR="003C6EB1" w:rsidRDefault="00875966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126"/>
        <w:gridCol w:w="1843"/>
      </w:tblGrid>
      <w:tr w:rsidR="003C6EB1" w14:paraId="521924EF" w14:textId="77777777">
        <w:tc>
          <w:tcPr>
            <w:tcW w:w="1495" w:type="dxa"/>
            <w:shd w:val="clear" w:color="auto" w:fill="auto"/>
            <w:vAlign w:val="center"/>
          </w:tcPr>
          <w:p w14:paraId="5C2A8EDA" w14:textId="77777777"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7B73662" w14:textId="77777777"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E2ABC" w14:textId="77777777" w:rsidR="003C6EB1" w:rsidRDefault="00875966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A6609" w14:textId="77777777"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3C6EB1" w14:paraId="1E6968BF" w14:textId="77777777">
        <w:trPr>
          <w:trHeight w:val="3023"/>
        </w:trPr>
        <w:tc>
          <w:tcPr>
            <w:tcW w:w="1495" w:type="dxa"/>
            <w:shd w:val="clear" w:color="auto" w:fill="auto"/>
          </w:tcPr>
          <w:p w14:paraId="29AAD17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 w14:paraId="1932D0F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14:paraId="4D8794E8" w14:textId="77777777" w:rsidR="003C6EB1" w:rsidRDefault="0087596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 w14:paraId="656867D0" w14:textId="77777777" w:rsidR="003C6EB1" w:rsidRDefault="0087596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 w14:paraId="7163871A" w14:textId="77777777" w:rsidR="003C6EB1" w:rsidRDefault="0087596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1242E9E8" w14:textId="77777777" w:rsidR="003C6EB1" w:rsidRDefault="0087596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 w14:paraId="2C142DB1" w14:textId="77777777" w:rsidR="003C6EB1" w:rsidRDefault="0087596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 w14:paraId="1D29B2EC" w14:textId="77777777" w:rsidR="003C6EB1" w:rsidRDefault="003C6EB1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  <w:p w14:paraId="63C1D67B" w14:textId="77777777" w:rsidR="003C6EB1" w:rsidRDefault="003C6EB1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4E2937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14:paraId="378FF87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14:paraId="293C1D77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3. </w:t>
            </w:r>
            <w:r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14:paraId="02431A1A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14:paraId="634D0FF0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3C6EB1" w14:paraId="7D53EFE9" w14:textId="77777777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14:paraId="4CE429D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 w14:paraId="68264817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FA88787" w14:textId="77777777" w:rsidR="003C6EB1" w:rsidRDefault="0087596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 w14:paraId="1F641279" w14:textId="77777777" w:rsidR="003C6EB1" w:rsidRDefault="0087596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 w14:paraId="5D2569EC" w14:textId="77777777" w:rsidR="003C6EB1" w:rsidRDefault="0087596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 w14:paraId="7F5D64E3" w14:textId="77777777" w:rsidR="003C6EB1" w:rsidRDefault="0087596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456B8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14:paraId="04AFAD3C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9588D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千禧一代消费者的特征</w:t>
            </w:r>
          </w:p>
          <w:p w14:paraId="1DAFD390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3C6EB1" w14:paraId="35227E3E" w14:textId="77777777">
        <w:tc>
          <w:tcPr>
            <w:tcW w:w="1495" w:type="dxa"/>
            <w:shd w:val="clear" w:color="auto" w:fill="auto"/>
            <w:vAlign w:val="center"/>
          </w:tcPr>
          <w:p w14:paraId="1827AB1E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 w14:paraId="44DC5FE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5584875" w14:textId="77777777" w:rsidR="003C6EB1" w:rsidRDefault="0087596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 w14:paraId="36E0900A" w14:textId="77777777" w:rsidR="003C6EB1" w:rsidRDefault="0087596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 w14:paraId="600299CF" w14:textId="77777777" w:rsidR="003C6EB1" w:rsidRDefault="0087596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5ED393A8" w14:textId="77777777" w:rsidR="003C6EB1" w:rsidRDefault="0087596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 w14:paraId="75D47EBA" w14:textId="77777777" w:rsidR="003C6EB1" w:rsidRDefault="0087596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0E9895" w14:textId="77777777" w:rsidR="003C6EB1" w:rsidRDefault="0087596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14:paraId="6F00856F" w14:textId="77777777" w:rsidR="003C6EB1" w:rsidRDefault="0087596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14:paraId="020BF687" w14:textId="77777777" w:rsidR="003C6EB1" w:rsidRDefault="0087596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FD4E9E" w14:textId="77777777" w:rsidR="003C6EB1" w:rsidRDefault="0087596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14:paraId="53BDD85E" w14:textId="77777777" w:rsidR="003C6EB1" w:rsidRDefault="0087596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3C6EB1" w14:paraId="3AF53689" w14:textId="77777777">
        <w:tc>
          <w:tcPr>
            <w:tcW w:w="1495" w:type="dxa"/>
            <w:shd w:val="clear" w:color="auto" w:fill="auto"/>
            <w:vAlign w:val="center"/>
          </w:tcPr>
          <w:p w14:paraId="0751E02D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 w14:paraId="6B11D50B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626F7C4" w14:textId="77777777" w:rsidR="003C6EB1" w:rsidRDefault="0087596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 w14:paraId="3FFBDBEA" w14:textId="77777777" w:rsidR="003C6EB1" w:rsidRDefault="0087596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 w14:paraId="3C308550" w14:textId="77777777" w:rsidR="003C6EB1" w:rsidRDefault="0087596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2C7717B8" w14:textId="77777777" w:rsidR="003C6EB1" w:rsidRDefault="0087596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 w14:paraId="6FD5B686" w14:textId="77777777" w:rsidR="003C6EB1" w:rsidRDefault="0087596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C813DC" w14:textId="77777777" w:rsidR="003C6EB1" w:rsidRDefault="0087596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能够对文艺复兴的首饰风格进行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描述和评论</w:t>
            </w:r>
          </w:p>
          <w:p w14:paraId="3AAECF64" w14:textId="77777777" w:rsidR="003C6EB1" w:rsidRDefault="0087596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6FB87" w14:textId="77777777" w:rsidR="003C6EB1" w:rsidRDefault="0087596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文艺复兴的首饰风格</w:t>
            </w:r>
          </w:p>
          <w:p w14:paraId="26FC5FD5" w14:textId="77777777" w:rsidR="003C6EB1" w:rsidRDefault="0087596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织纹雕金工艺</w:t>
            </w:r>
          </w:p>
        </w:tc>
      </w:tr>
      <w:tr w:rsidR="003C6EB1" w14:paraId="67D1DA5D" w14:textId="77777777">
        <w:tc>
          <w:tcPr>
            <w:tcW w:w="1495" w:type="dxa"/>
            <w:shd w:val="clear" w:color="auto" w:fill="auto"/>
            <w:vAlign w:val="center"/>
          </w:tcPr>
          <w:p w14:paraId="6C39FC8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单元五</w:t>
            </w:r>
          </w:p>
          <w:p w14:paraId="0799FAA6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93174EB" w14:textId="77777777" w:rsidR="003C6EB1" w:rsidRDefault="0087596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 w14:paraId="395F2134" w14:textId="77777777" w:rsidR="003C6EB1" w:rsidRDefault="0087596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 w14:paraId="1189ACD2" w14:textId="77777777" w:rsidR="003C6EB1" w:rsidRDefault="0087596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 w14:paraId="69B7C177" w14:textId="77777777" w:rsidR="003C6EB1" w:rsidRDefault="0087596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5CF84" w14:textId="77777777" w:rsidR="003C6EB1" w:rsidRDefault="0087596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 w14:paraId="2D76DA43" w14:textId="77777777" w:rsidR="003C6EB1" w:rsidRDefault="0087596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017FA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 w14:paraId="6FC4B147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3C6EB1" w14:paraId="7010DCFF" w14:textId="77777777">
        <w:tc>
          <w:tcPr>
            <w:tcW w:w="1495" w:type="dxa"/>
            <w:shd w:val="clear" w:color="auto" w:fill="auto"/>
            <w:vAlign w:val="center"/>
          </w:tcPr>
          <w:p w14:paraId="78B31F70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AC9FCFC" w14:textId="77777777" w:rsidR="003C6EB1" w:rsidRDefault="0087596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 w14:paraId="01FAF53D" w14:textId="77777777" w:rsidR="003C6EB1" w:rsidRDefault="0087596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9EE6A7" w14:textId="77777777" w:rsidR="003C6EB1" w:rsidRDefault="0087596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14:paraId="52033EB4" w14:textId="77777777" w:rsidR="003C6EB1" w:rsidRDefault="0087596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96C69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3C6EB1" w14:paraId="638E57DF" w14:textId="77777777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51FB0F35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78345BD" w14:textId="77777777" w:rsidR="003C6EB1" w:rsidRDefault="0087596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 w14:paraId="72172332" w14:textId="77777777" w:rsidR="003C6EB1" w:rsidRDefault="0087596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E3690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026D4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3C6EB1" w14:paraId="4DD7F7CB" w14:textId="77777777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14:paraId="66CE0371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 w14:paraId="0866E271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E09BB1A" w14:textId="77777777" w:rsidR="003C6EB1" w:rsidRDefault="0087596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 w14:paraId="065BBB2D" w14:textId="77777777" w:rsidR="003C6EB1" w:rsidRDefault="0087596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86207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54E42" w14:textId="77777777"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14:paraId="7149FAF6" w14:textId="77777777" w:rsidR="003C6EB1" w:rsidRDefault="003C6EB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E2DB5DD" w14:textId="77777777" w:rsidR="003C6EB1" w:rsidRDefault="00875966" w:rsidP="0010630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86" w:tblpY="3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E84A84" w14:paraId="1C66E2B5" w14:textId="77777777" w:rsidTr="005A2543">
        <w:tc>
          <w:tcPr>
            <w:tcW w:w="1809" w:type="dxa"/>
          </w:tcPr>
          <w:p w14:paraId="5515626A" w14:textId="77777777" w:rsidR="00E84A84" w:rsidRPr="00375A56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X</w:t>
            </w:r>
          </w:p>
        </w:tc>
        <w:tc>
          <w:tcPr>
            <w:tcW w:w="5103" w:type="dxa"/>
          </w:tcPr>
          <w:p w14:paraId="306D5453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6D48C97E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84A84" w14:paraId="104E232D" w14:textId="77777777" w:rsidTr="005A2543">
        <w:tc>
          <w:tcPr>
            <w:tcW w:w="1809" w:type="dxa"/>
          </w:tcPr>
          <w:p w14:paraId="3213FE04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</w:tcPr>
          <w:p w14:paraId="4404A523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虚拟珠宝品牌设计及营销</w:t>
            </w:r>
          </w:p>
        </w:tc>
        <w:tc>
          <w:tcPr>
            <w:tcW w:w="1843" w:type="dxa"/>
          </w:tcPr>
          <w:p w14:paraId="014006B6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E84A84" w14:paraId="7937A559" w14:textId="77777777" w:rsidTr="005A2543">
        <w:tc>
          <w:tcPr>
            <w:tcW w:w="1809" w:type="dxa"/>
          </w:tcPr>
          <w:p w14:paraId="20A82B86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</w:tcPr>
          <w:p w14:paraId="6E9A7F2B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  <w:tc>
          <w:tcPr>
            <w:tcW w:w="1843" w:type="dxa"/>
          </w:tcPr>
          <w:p w14:paraId="380D81C1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E84A84" w14:paraId="6278437D" w14:textId="77777777" w:rsidTr="005A2543">
        <w:trPr>
          <w:trHeight w:val="638"/>
        </w:trPr>
        <w:tc>
          <w:tcPr>
            <w:tcW w:w="1809" w:type="dxa"/>
          </w:tcPr>
          <w:p w14:paraId="66CF382C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</w:tcPr>
          <w:p w14:paraId="36AADF1B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国外知名珠宝品牌调研</w:t>
            </w:r>
          </w:p>
        </w:tc>
        <w:tc>
          <w:tcPr>
            <w:tcW w:w="1843" w:type="dxa"/>
          </w:tcPr>
          <w:p w14:paraId="543DD098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E84A84" w14:paraId="502059B7" w14:textId="77777777" w:rsidTr="005A2543">
        <w:tc>
          <w:tcPr>
            <w:tcW w:w="1809" w:type="dxa"/>
          </w:tcPr>
          <w:p w14:paraId="3AC1FE4F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</w:tcPr>
          <w:p w14:paraId="3F45E5C1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国内外珠宝品牌对比分析</w:t>
            </w:r>
          </w:p>
        </w:tc>
        <w:tc>
          <w:tcPr>
            <w:tcW w:w="1843" w:type="dxa"/>
          </w:tcPr>
          <w:p w14:paraId="778BFAC5" w14:textId="77777777" w:rsidR="00E84A84" w:rsidRDefault="00E84A84" w:rsidP="005A254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14:paraId="661782C8" w14:textId="77777777" w:rsidR="003C6EB1" w:rsidRDefault="003C6EB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2F01296B" w14:textId="790849C9" w:rsidR="003C6EB1" w:rsidRDefault="0087596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撰写人：</w:t>
      </w:r>
      <w:r w:rsidR="00E84A84">
        <w:rPr>
          <w:rFonts w:hint="eastAsia"/>
          <w:color w:val="000000"/>
          <w:sz w:val="28"/>
          <w:szCs w:val="28"/>
        </w:rPr>
        <w:t>李妍</w:t>
      </w:r>
      <w:r>
        <w:rPr>
          <w:rFonts w:hint="eastAsia"/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>李亭雨</w:t>
      </w:r>
    </w:p>
    <w:p w14:paraId="5A9EC3E3" w14:textId="77777777" w:rsidR="003C6EB1" w:rsidRDefault="00875966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审核时间：</w:t>
      </w:r>
      <w:r>
        <w:rPr>
          <w:rFonts w:hint="eastAsia"/>
          <w:color w:val="000000"/>
          <w:sz w:val="28"/>
          <w:szCs w:val="28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</w:p>
    <w:sectPr w:rsidR="003C6EB1" w:rsidSect="003C6EB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C7C9" w14:textId="77777777" w:rsidR="00B07E9A" w:rsidRDefault="00B07E9A" w:rsidP="003C6EB1">
      <w:r>
        <w:separator/>
      </w:r>
    </w:p>
  </w:endnote>
  <w:endnote w:type="continuationSeparator" w:id="0">
    <w:p w14:paraId="17991DB3" w14:textId="77777777" w:rsidR="00B07E9A" w:rsidRDefault="00B07E9A" w:rsidP="003C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99C3" w14:textId="77777777" w:rsidR="00B07E9A" w:rsidRDefault="00B07E9A" w:rsidP="003C6EB1">
      <w:r>
        <w:separator/>
      </w:r>
    </w:p>
  </w:footnote>
  <w:footnote w:type="continuationSeparator" w:id="0">
    <w:p w14:paraId="00E77F38" w14:textId="77777777" w:rsidR="00B07E9A" w:rsidRDefault="00B07E9A" w:rsidP="003C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2C4B" w14:textId="77777777" w:rsidR="003C6EB1" w:rsidRDefault="00000000">
    <w:r>
      <w:pict w14:anchorId="38FB6A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14:paraId="203DCDD6" w14:textId="77777777" w:rsidR="003C6EB1" w:rsidRDefault="00875966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84166056">
    <w:abstractNumId w:val="13"/>
  </w:num>
  <w:num w:numId="2" w16cid:durableId="1516575947">
    <w:abstractNumId w:val="6"/>
  </w:num>
  <w:num w:numId="3" w16cid:durableId="1706518086">
    <w:abstractNumId w:val="10"/>
  </w:num>
  <w:num w:numId="4" w16cid:durableId="53049649">
    <w:abstractNumId w:val="5"/>
  </w:num>
  <w:num w:numId="5" w16cid:durableId="437452994">
    <w:abstractNumId w:val="11"/>
  </w:num>
  <w:num w:numId="6" w16cid:durableId="2055156846">
    <w:abstractNumId w:val="7"/>
  </w:num>
  <w:num w:numId="7" w16cid:durableId="1045569971">
    <w:abstractNumId w:val="1"/>
  </w:num>
  <w:num w:numId="8" w16cid:durableId="1456751452">
    <w:abstractNumId w:val="9"/>
  </w:num>
  <w:num w:numId="9" w16cid:durableId="1623268746">
    <w:abstractNumId w:val="0"/>
  </w:num>
  <w:num w:numId="10" w16cid:durableId="1828595731">
    <w:abstractNumId w:val="3"/>
  </w:num>
  <w:num w:numId="11" w16cid:durableId="1206528031">
    <w:abstractNumId w:val="4"/>
  </w:num>
  <w:num w:numId="12" w16cid:durableId="1548301494">
    <w:abstractNumId w:val="2"/>
  </w:num>
  <w:num w:numId="13" w16cid:durableId="112485545">
    <w:abstractNumId w:val="12"/>
  </w:num>
  <w:num w:numId="14" w16cid:durableId="205765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6302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C6EB1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43C2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3B74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75966"/>
    <w:rsid w:val="008B0953"/>
    <w:rsid w:val="008B3607"/>
    <w:rsid w:val="008B397C"/>
    <w:rsid w:val="008B47F4"/>
    <w:rsid w:val="008B5518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07E9A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53B14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37FD6"/>
    <w:rsid w:val="00E56853"/>
    <w:rsid w:val="00E70904"/>
    <w:rsid w:val="00E80800"/>
    <w:rsid w:val="00E84A84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66B031A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3F983"/>
  <w15:docId w15:val="{CCAF7D7C-E930-47EC-A3F9-30DA91B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C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C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C6EB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C6EB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C6EB1"/>
    <w:rPr>
      <w:sz w:val="18"/>
      <w:szCs w:val="18"/>
    </w:rPr>
  </w:style>
  <w:style w:type="paragraph" w:styleId="a8">
    <w:name w:val="List Paragraph"/>
    <w:basedOn w:val="a"/>
    <w:uiPriority w:val="99"/>
    <w:rsid w:val="003C6E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坤睿 郭</cp:lastModifiedBy>
  <cp:revision>11</cp:revision>
  <dcterms:created xsi:type="dcterms:W3CDTF">2019-09-02T14:38:00Z</dcterms:created>
  <dcterms:modified xsi:type="dcterms:W3CDTF">2023-09-10T02:18:00Z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7CA6CBDB06FF479DA8824CCC88C85254</vt:lpwstr>
  </property>
</Properties>
</file>