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AEB80E">
      <w:pPr>
        <w:snapToGrid w:val="0"/>
        <w:jc w:val="center"/>
        <w:rPr>
          <w:sz w:val="6"/>
          <w:szCs w:val="6"/>
        </w:rPr>
      </w:pPr>
    </w:p>
    <w:p w14:paraId="4278D061">
      <w:pPr>
        <w:snapToGrid w:val="0"/>
        <w:jc w:val="center"/>
        <w:rPr>
          <w:sz w:val="6"/>
          <w:szCs w:val="6"/>
        </w:rPr>
      </w:pPr>
    </w:p>
    <w:p w14:paraId="4AB64EE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BE6764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7DA1C3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6326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E86EB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DBE27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2120034</w:t>
            </w:r>
          </w:p>
        </w:tc>
        <w:tc>
          <w:tcPr>
            <w:tcW w:w="1701" w:type="dxa"/>
            <w:vAlign w:val="center"/>
          </w:tcPr>
          <w:p w14:paraId="04D967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BD15E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蜡雕基础与失蜡浇铸</w:t>
            </w:r>
          </w:p>
        </w:tc>
      </w:tr>
      <w:tr w14:paraId="317E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27A2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A6000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2B2615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12F7B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56D3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21B9E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3F7A3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赵靖娜、张韫</w:t>
            </w:r>
          </w:p>
        </w:tc>
        <w:tc>
          <w:tcPr>
            <w:tcW w:w="1701" w:type="dxa"/>
            <w:vAlign w:val="center"/>
          </w:tcPr>
          <w:p w14:paraId="76DAAA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5C172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08037@gench.edu.cn</w:t>
            </w:r>
          </w:p>
        </w:tc>
      </w:tr>
      <w:tr w14:paraId="70A5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06B6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5C36A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产品设计B21-4</w:t>
            </w:r>
          </w:p>
        </w:tc>
        <w:tc>
          <w:tcPr>
            <w:tcW w:w="1701" w:type="dxa"/>
            <w:vAlign w:val="center"/>
          </w:tcPr>
          <w:p w14:paraId="6DA51F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E218A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珠宝学院410</w:t>
            </w:r>
          </w:p>
        </w:tc>
      </w:tr>
      <w:tr w14:paraId="6333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34E30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55BF571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  珠宝学院234 电话：15002123711</w:t>
            </w:r>
          </w:p>
        </w:tc>
      </w:tr>
      <w:tr w14:paraId="1794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EEE3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7A7D04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14:paraId="2190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57304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0CBC38E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首饰蜡板制作.杨井兰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14:paraId="5B3CA8C5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40E3DC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761E1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BBD5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A90B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DAE5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4F87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2732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F3D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10786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093C31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F1E35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14:paraId="5F01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C13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55977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DD46D2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A77EF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7D97F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77A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C676F">
            <w:pPr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CBA14B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2AF9C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0DA5B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32A7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CDC79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4BFD6D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DBAC3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31264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93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00698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92935B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9CD3B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4AF2A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93F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9F1DD">
            <w:pPr>
              <w:spacing w:line="360" w:lineRule="exact"/>
              <w:jc w:val="center"/>
              <w:rPr>
                <w:rFonts w:ascii="宋体" w:hAnsi="宋体" w:eastAsia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镂空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5520D5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E0C23D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28FF4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501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5FA0A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浮雕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</w:rPr>
              <w:t>镂空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C5BA98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11AD5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20AB0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79F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AB695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AB7B5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775C49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55A04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EBB9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4E07B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9B75F9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43F266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4D1F0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00EE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39892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6BACB7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F6A64F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3206C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44A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76D48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EB9B61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讲课-实验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C4CEF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18A23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18F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4F457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D14006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6D71D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  <w:tr w14:paraId="38D57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4C88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B5E08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失蜡浇铸理论及创作作品雕刻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2FA915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4CFF13"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3EE70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2B26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07CD2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9C1750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577F1A"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2339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C65F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09FB0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87D9A6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0C170"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14:paraId="25F46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935C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E9019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创作作品雕刻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C9A08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（赵靖娜、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D3AB9A"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创作大作业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上交</w:t>
            </w:r>
          </w:p>
        </w:tc>
      </w:tr>
    </w:tbl>
    <w:p w14:paraId="16F0458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EC4C39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 w14:paraId="0630D56C"/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0F5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1BE47B8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46634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FF4672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D17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79423B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44BED7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14:paraId="6C888E8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 w14:paraId="27A5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886DF9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D28E12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蜡雕作品（浮雕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圆雕/镂空雕）</w:t>
            </w:r>
          </w:p>
        </w:tc>
        <w:tc>
          <w:tcPr>
            <w:tcW w:w="2127" w:type="dxa"/>
            <w:shd w:val="clear" w:color="auto" w:fill="auto"/>
          </w:tcPr>
          <w:p w14:paraId="16E33A7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 w14:paraId="2958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627B70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B3175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14:paraId="166F054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 w14:paraId="4912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4034A0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74FCD70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蜡雕作品（创作雕刻及失蜡浇铸）</w:t>
            </w:r>
          </w:p>
        </w:tc>
        <w:tc>
          <w:tcPr>
            <w:tcW w:w="2127" w:type="dxa"/>
            <w:shd w:val="clear" w:color="auto" w:fill="auto"/>
          </w:tcPr>
          <w:p w14:paraId="61F2FE5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  <w:tr w14:paraId="69C5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39C4690"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09EAF43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14:paraId="101661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0%</w:t>
            </w:r>
          </w:p>
        </w:tc>
      </w:tr>
    </w:tbl>
    <w:p w14:paraId="76409CC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63B3C2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赵靖娜、张韫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主任审核：王潮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2023.9</w:t>
      </w:r>
    </w:p>
    <w:p w14:paraId="3C6465B5"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D0CD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FD5DAEE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03FA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05A566F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1F7B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D1F08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BD1F08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2D513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2F0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7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47E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2B4D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209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97D3F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A580C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953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6974716"/>
    <w:rsid w:val="199D2E85"/>
    <w:rsid w:val="1B9B294B"/>
    <w:rsid w:val="2E59298A"/>
    <w:rsid w:val="37E50B00"/>
    <w:rsid w:val="42F351B5"/>
    <w:rsid w:val="48365CD1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AAED11-231E-4D9B-968E-7A15B7ACE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689</Words>
  <Characters>780</Characters>
  <Lines>2</Lines>
  <Paragraphs>1</Paragraphs>
  <TotalTime>0</TotalTime>
  <ScaleCrop>false</ScaleCrop>
  <LinksUpToDate>false</LinksUpToDate>
  <CharactersWithSpaces>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2022-09-17T02:38:00Z</dcterms:created>
  <dc:creator>*****</dc:creator>
  <cp:lastModifiedBy>JJL</cp:lastModifiedBy>
  <cp:lastPrinted>2023-09-05T09:13:00Z</cp:lastPrinted>
  <dcterms:modified xsi:type="dcterms:W3CDTF">2024-10-07T02:20:59Z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007B99BE7F534F3E9A0BFB3F0A3A3D08_13</vt:lpwstr>
  </property>
</Properties>
</file>