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w:t>【</w:t>
      </w:r>
      <w:r>
        <w:rPr>
          <w:rFonts w:hint="eastAsia"/>
          <w:b/>
          <w:color w:val="000000" w:themeColor="text1"/>
          <w:sz w:val="28"/>
          <w:szCs w:val="30"/>
          <w:lang w:val="en-US" w:eastAsia="zh-CN"/>
          <w14:textFill>
            <w14:solidFill>
              <w14:schemeClr w14:val="tx1"/>
            </w14:solidFill>
          </w14:textFill>
        </w:rPr>
        <w:t>设计概论</w:t>
      </w:r>
      <w:r>
        <w:rPr>
          <w:rFonts w:hint="eastAsia"/>
          <w:b/>
          <w:color w:val="000000" w:themeColor="text1"/>
          <w:sz w:val="28"/>
          <w:szCs w:val="30"/>
          <w14:textFill>
            <w14:solidFill>
              <w14:schemeClr w14:val="tx1"/>
            </w14:solidFill>
          </w14:textFill>
        </w:rPr>
        <w:t>】</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【Introduction to Desgin】</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rFonts w:hint="eastAsia"/>
          <w:b/>
          <w:bCs/>
          <w:color w:val="000000" w:themeColor="text1"/>
          <w:sz w:val="20"/>
          <w:szCs w:val="20"/>
          <w:lang w:eastAsia="zh-CN"/>
          <w14:textFill>
            <w14:solidFill>
              <w14:schemeClr w14:val="tx1"/>
            </w14:solidFill>
          </w14:textFill>
        </w:rPr>
        <w:t>：</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21</w:t>
      </w:r>
      <w:r>
        <w:rPr>
          <w:rFonts w:hint="eastAsia"/>
          <w:bCs/>
          <w:color w:val="000000" w:themeColor="text1"/>
          <w:sz w:val="20"/>
          <w:szCs w:val="20"/>
          <w:lang w:val="en-US" w:eastAsia="zh-CN"/>
          <w14:textFill>
            <w14:solidFill>
              <w14:schemeClr w14:val="tx1"/>
            </w14:solidFill>
          </w14:textFill>
        </w:rPr>
        <w:t>20131</w:t>
      </w:r>
      <w:r>
        <w:rPr>
          <w:bCs/>
          <w:color w:val="000000" w:themeColor="text1"/>
          <w:sz w:val="20"/>
          <w:szCs w:val="20"/>
          <w14:textFill>
            <w14:solidFill>
              <w14:schemeClr w14:val="tx1"/>
            </w14:solidFill>
          </w14:textFill>
        </w:rPr>
        <w:t>】</w:t>
      </w:r>
    </w:p>
    <w:p>
      <w:pPr>
        <w:snapToGrid w:val="0"/>
        <w:spacing w:line="288" w:lineRule="auto"/>
        <w:ind w:firstLine="392" w:firstLineChars="196"/>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课程学分</w:t>
      </w:r>
      <w:r>
        <w:rPr>
          <w:rFonts w:hint="eastAsia" w:eastAsia="宋体"/>
          <w:b/>
          <w:bCs/>
          <w:color w:val="000000" w:themeColor="text1"/>
          <w:sz w:val="20"/>
          <w:szCs w:val="20"/>
          <w:lang w:eastAsia="zh-CN"/>
          <w14:textFill>
            <w14:solidFill>
              <w14:schemeClr w14:val="tx1"/>
            </w14:solidFill>
          </w14:textFill>
        </w:rPr>
        <w:t>：</w:t>
      </w:r>
      <w:r>
        <w:rPr>
          <w:rFonts w:eastAsia="宋体"/>
          <w:b/>
          <w:bCs/>
          <w:color w:val="000000" w:themeColor="text1"/>
          <w:sz w:val="20"/>
          <w:szCs w:val="20"/>
          <w14:textFill>
            <w14:solidFill>
              <w14:schemeClr w14:val="tx1"/>
            </w14:solidFill>
          </w14:textFill>
        </w:rPr>
        <w:t>【</w:t>
      </w:r>
      <w:r>
        <w:rPr>
          <w:rFonts w:hint="eastAsia" w:eastAsia="宋体"/>
          <w:b w:val="0"/>
          <w:bCs w:val="0"/>
          <w:color w:val="000000" w:themeColor="text1"/>
          <w:sz w:val="20"/>
          <w:szCs w:val="20"/>
          <w14:textFill>
            <w14:solidFill>
              <w14:schemeClr w14:val="tx1"/>
            </w14:solidFill>
          </w14:textFill>
        </w:rPr>
        <w:t>3</w:t>
      </w:r>
      <w:r>
        <w:rPr>
          <w:rFonts w:eastAsia="宋体"/>
          <w:b/>
          <w:bCs/>
          <w:color w:val="000000" w:themeColor="text1"/>
          <w:sz w:val="20"/>
          <w:szCs w:val="20"/>
          <w14:textFill>
            <w14:solidFill>
              <w14:schemeClr w14:val="tx1"/>
            </w14:solidFill>
          </w14:textFill>
        </w:rPr>
        <w:t>】</w:t>
      </w:r>
    </w:p>
    <w:p>
      <w:pPr>
        <w:snapToGrid w:val="0"/>
        <w:spacing w:line="288" w:lineRule="auto"/>
        <w:ind w:firstLine="392" w:firstLineChars="196"/>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面向专业：【</w:t>
      </w:r>
      <w:r>
        <w:rPr>
          <w:rFonts w:hint="eastAsia" w:eastAsia="宋体"/>
          <w:b w:val="0"/>
          <w:bCs w:val="0"/>
          <w:color w:val="000000" w:themeColor="text1"/>
          <w:sz w:val="20"/>
          <w:szCs w:val="20"/>
          <w14:textFill>
            <w14:solidFill>
              <w14:schemeClr w14:val="tx1"/>
            </w14:solidFill>
          </w14:textFill>
        </w:rPr>
        <w:t>产品设计（珠宝首饰设计）</w:t>
      </w:r>
      <w:r>
        <w:rPr>
          <w:rFonts w:eastAsia="宋体"/>
          <w:b/>
          <w:bCs/>
          <w:color w:val="000000" w:themeColor="text1"/>
          <w:sz w:val="20"/>
          <w:szCs w:val="20"/>
          <w14:textFill>
            <w14:solidFill>
              <w14:schemeClr w14:val="tx1"/>
            </w14:solidFill>
          </w14:textFill>
        </w:rPr>
        <w:t>】</w:t>
      </w:r>
    </w:p>
    <w:p>
      <w:pPr>
        <w:snapToGrid w:val="0"/>
        <w:spacing w:line="288" w:lineRule="auto"/>
        <w:ind w:firstLine="392" w:firstLineChars="196"/>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课程性质：【</w:t>
      </w:r>
      <w:r>
        <w:rPr>
          <w:rFonts w:hint="eastAsia" w:eastAsia="宋体"/>
          <w:b w:val="0"/>
          <w:bCs w:val="0"/>
          <w:color w:val="000000" w:themeColor="text1"/>
          <w:sz w:val="20"/>
          <w:szCs w:val="20"/>
          <w14:textFill>
            <w14:solidFill>
              <w14:schemeClr w14:val="tx1"/>
            </w14:solidFill>
          </w14:textFill>
        </w:rPr>
        <w:t>院级必修课</w:t>
      </w:r>
      <w:r>
        <w:rPr>
          <w:rFonts w:eastAsia="宋体"/>
          <w:b/>
          <w:bCs/>
          <w:color w:val="000000" w:themeColor="text1"/>
          <w:sz w:val="20"/>
          <w:szCs w:val="20"/>
          <w14:textFill>
            <w14:solidFill>
              <w14:schemeClr w14:val="tx1"/>
            </w14:solidFill>
          </w14:textFill>
        </w:rPr>
        <w:t>】</w:t>
      </w:r>
    </w:p>
    <w:p>
      <w:pPr>
        <w:snapToGrid w:val="0"/>
        <w:spacing w:line="288" w:lineRule="auto"/>
        <w:ind w:firstLine="392" w:firstLineChars="196"/>
        <w:rPr>
          <w:rFonts w:eastAsia="宋体"/>
          <w:b/>
          <w:bCs/>
          <w:color w:val="000000" w:themeColor="text1"/>
          <w:sz w:val="20"/>
          <w:szCs w:val="20"/>
          <w14:textFill>
            <w14:solidFill>
              <w14:schemeClr w14:val="tx1"/>
            </w14:solidFill>
          </w14:textFill>
        </w:rPr>
      </w:pPr>
      <w:r>
        <w:rPr>
          <w:rFonts w:eastAsia="宋体"/>
          <w:b/>
          <w:bCs/>
          <w:color w:val="000000" w:themeColor="text1"/>
          <w:sz w:val="20"/>
          <w:szCs w:val="20"/>
          <w14:textFill>
            <w14:solidFill>
              <w14:schemeClr w14:val="tx1"/>
            </w14:solidFill>
          </w14:textFill>
        </w:rPr>
        <w:t>开课院系：【</w:t>
      </w:r>
      <w:r>
        <w:rPr>
          <w:rFonts w:hint="eastAsia" w:eastAsia="宋体"/>
          <w:b w:val="0"/>
          <w:bCs w:val="0"/>
          <w:color w:val="000000" w:themeColor="text1"/>
          <w:sz w:val="20"/>
          <w:szCs w:val="20"/>
          <w14:textFill>
            <w14:solidFill>
              <w14:schemeClr w14:val="tx1"/>
            </w14:solidFill>
          </w14:textFill>
        </w:rPr>
        <w:t>珠宝学院</w:t>
      </w:r>
      <w:r>
        <w:rPr>
          <w:rFonts w:eastAsia="宋体"/>
          <w:b/>
          <w:bCs/>
          <w:color w:val="000000" w:themeColor="text1"/>
          <w:sz w:val="20"/>
          <w:szCs w:val="20"/>
          <w14:textFill>
            <w14:solidFill>
              <w14:schemeClr w14:val="tx1"/>
            </w14:solidFill>
          </w14:textFill>
        </w:rPr>
        <w:t>】</w:t>
      </w:r>
    </w:p>
    <w:p>
      <w:pPr>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r>
        <w:rPr>
          <w:rFonts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设计学概论</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尹定邦、邵宏主编</w:t>
      </w:r>
      <w:r>
        <w:rPr>
          <w:rFonts w:hint="eastAsia" w:ascii="宋体" w:hAnsi="宋体" w:cs="宋体"/>
          <w:color w:val="000000" w:themeColor="text1"/>
          <w:sz w:val="20"/>
          <w:szCs w:val="20"/>
          <w:lang w:val="zh-TW" w:eastAsia="zh-TW"/>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湖南科学技术</w:t>
      </w:r>
      <w:r>
        <w:rPr>
          <w:rFonts w:hint="eastAsia" w:ascii="宋体" w:hAnsi="宋体" w:cs="宋体"/>
          <w:color w:val="000000" w:themeColor="text1"/>
          <w:sz w:val="20"/>
          <w:szCs w:val="20"/>
          <w:lang w:val="zh-TW" w:eastAsia="zh-TW"/>
          <w14:textFill>
            <w14:solidFill>
              <w14:schemeClr w14:val="tx1"/>
            </w14:solidFill>
          </w14:textFill>
        </w:rPr>
        <w:t>出版社</w:t>
      </w:r>
      <w:r>
        <w:rPr>
          <w:rFonts w:hint="eastAsia" w:ascii="宋体" w:hAnsi="宋体" w:cs="宋体"/>
          <w:color w:val="000000" w:themeColor="text1"/>
          <w:sz w:val="20"/>
          <w:szCs w:val="20"/>
          <w:lang w:val="en-US" w:eastAsia="zh-CN"/>
          <w14:textFill>
            <w14:solidFill>
              <w14:schemeClr w14:val="tx1"/>
            </w14:solidFill>
          </w14:textFill>
        </w:rPr>
        <w:t>2016年版</w:t>
      </w:r>
      <w:r>
        <w:rPr>
          <w:rFonts w:ascii="宋体" w:hAnsi="宋体" w:cs="宋体"/>
          <w:color w:val="000000" w:themeColor="text1"/>
          <w:sz w:val="20"/>
          <w:szCs w:val="20"/>
          <w:lang w:val="zh-TW" w:eastAsia="zh-TW"/>
          <w14:textFill>
            <w14:solidFill>
              <w14:schemeClr w14:val="tx1"/>
            </w14:solidFill>
          </w14:textFill>
        </w:rPr>
        <w:t>】</w:t>
      </w:r>
    </w:p>
    <w:p>
      <w:pPr>
        <w:snapToGrid w:val="0"/>
        <w:spacing w:line="288" w:lineRule="auto"/>
        <w:ind w:firstLine="200" w:firstLineChars="100"/>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 xml:space="preserve">  参考书目</w:t>
      </w:r>
      <w:r>
        <w:rPr>
          <w:rFonts w:hint="eastAsia"/>
          <w:color w:val="000000" w:themeColor="text1"/>
          <w:sz w:val="20"/>
          <w:szCs w:val="20"/>
          <w:lang w:eastAsia="zh-CN"/>
          <w14:textFill>
            <w14:solidFill>
              <w14:schemeClr w14:val="tx1"/>
            </w14:solidFill>
          </w14:textFill>
        </w:rPr>
        <w:t>：</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《设计概论》，赵农编著，陕西人民美术出版社2009年版</w:t>
      </w:r>
      <w:r>
        <w:rPr>
          <w:color w:val="000000" w:themeColor="text1"/>
          <w:sz w:val="20"/>
          <w:szCs w:val="20"/>
          <w14:textFill>
            <w14:solidFill>
              <w14:schemeClr w14:val="tx1"/>
            </w14:solidFill>
          </w14:textFill>
        </w:rPr>
        <w:t>】</w:t>
      </w:r>
    </w:p>
    <w:p>
      <w:pPr>
        <w:snapToGrid w:val="0"/>
        <w:spacing w:line="288" w:lineRule="auto"/>
        <w:ind w:firstLine="200" w:firstLineChars="100"/>
        <w:rPr>
          <w:rFonts w:eastAsia="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rFonts w:hint="eastAsia"/>
          <w:color w:val="000000" w:themeColor="text1"/>
          <w:sz w:val="20"/>
          <w:szCs w:val="20"/>
          <w:lang w:val="en-US" w:eastAsia="zh-CN"/>
          <w14:textFill>
            <w14:solidFill>
              <w14:schemeClr w14:val="tx1"/>
            </w14:solidFill>
          </w14:textFill>
        </w:rPr>
        <w:t xml:space="preserve">       </w:t>
      </w:r>
      <w:r>
        <w:rPr>
          <w:rFonts w:eastAsia="宋体"/>
          <w:color w:val="000000" w:themeColor="text1"/>
          <w:sz w:val="20"/>
          <w:szCs w:val="20"/>
          <w14:textFill>
            <w14:solidFill>
              <w14:schemeClr w14:val="tx1"/>
            </w14:solidFill>
          </w14:textFill>
        </w:rPr>
        <w:t>【</w:t>
      </w:r>
      <w:r>
        <w:rPr>
          <w:rFonts w:hint="eastAsia" w:eastAsia="宋体"/>
          <w:color w:val="000000" w:themeColor="text1"/>
          <w:sz w:val="20"/>
          <w:szCs w:val="20"/>
          <w14:textFill>
            <w14:solidFill>
              <w14:schemeClr w14:val="tx1"/>
            </w14:solidFill>
          </w14:textFill>
        </w:rPr>
        <w:t>《现代设计史》，王战主编著，湖南科学技术出版社2008年版</w:t>
      </w:r>
      <w:r>
        <w:rPr>
          <w:rFonts w:eastAsia="宋体"/>
          <w:color w:val="000000" w:themeColor="text1"/>
          <w:sz w:val="20"/>
          <w:szCs w:val="20"/>
          <w14:textFill>
            <w14:solidFill>
              <w14:schemeClr w14:val="tx1"/>
            </w14:solidFill>
          </w14:textFill>
        </w:rPr>
        <w:t>】</w:t>
      </w:r>
    </w:p>
    <w:p>
      <w:pPr>
        <w:snapToGrid w:val="0"/>
        <w:spacing w:line="288" w:lineRule="auto"/>
        <w:ind w:firstLine="200" w:firstLineChars="100"/>
        <w:rPr>
          <w:rFonts w:eastAsia="宋体"/>
          <w:color w:val="000000" w:themeColor="text1"/>
          <w:sz w:val="20"/>
          <w:szCs w:val="20"/>
          <w14:textFill>
            <w14:solidFill>
              <w14:schemeClr w14:val="tx1"/>
            </w14:solidFill>
          </w14:textFill>
        </w:rPr>
      </w:pPr>
      <w:r>
        <w:rPr>
          <w:rFonts w:hint="eastAsia" w:eastAsia="宋体"/>
          <w:color w:val="000000" w:themeColor="text1"/>
          <w:sz w:val="20"/>
          <w:szCs w:val="20"/>
          <w14:textFill>
            <w14:solidFill>
              <w14:schemeClr w14:val="tx1"/>
            </w14:solidFill>
          </w14:textFill>
        </w:rPr>
        <w:t xml:space="preserve">    </w:t>
      </w:r>
    </w:p>
    <w:p>
      <w:pPr>
        <w:adjustRightInd w:val="0"/>
        <w:snapToGrid w:val="0"/>
        <w:spacing w:line="288" w:lineRule="auto"/>
        <w:ind w:firstLine="400"/>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造型基础2040313（3）</w:t>
      </w:r>
      <w:r>
        <w:rPr>
          <w:rFonts w:hint="eastAsia"/>
          <w:color w:val="000000" w:themeColor="text1"/>
          <w:sz w:val="20"/>
          <w:szCs w:val="20"/>
          <w:lang w:eastAsia="zh-CN"/>
          <w14:textFill>
            <w14:solidFill>
              <w14:schemeClr w14:val="tx1"/>
            </w14:solidFill>
          </w14:textFill>
        </w:rPr>
        <w:t>、</w:t>
      </w:r>
      <w:r>
        <w:rPr>
          <w:rFonts w:hint="eastAsia"/>
          <w:color w:val="000000" w:themeColor="text1"/>
          <w:sz w:val="20"/>
          <w:szCs w:val="20"/>
          <w:lang w:val="en-US" w:eastAsia="zh-CN"/>
          <w14:textFill>
            <w14:solidFill>
              <w14:schemeClr w14:val="tx1"/>
            </w14:solidFill>
          </w14:textFill>
        </w:rPr>
        <w:t>设计表现2040072（4）</w:t>
      </w:r>
      <w:r>
        <w:rPr>
          <w:color w:val="000000" w:themeColor="text1"/>
          <w:sz w:val="20"/>
          <w:szCs w:val="20"/>
          <w14:textFill>
            <w14:solidFill>
              <w14:schemeClr w14:val="tx1"/>
            </w14:solidFill>
          </w14:textFill>
        </w:rPr>
        <w:t>】</w:t>
      </w:r>
    </w:p>
    <w:p>
      <w:pPr>
        <w:adjustRightInd w:val="0"/>
        <w:snapToGrid w:val="0"/>
        <w:spacing w:line="288" w:lineRule="auto"/>
        <w:ind w:firstLine="400"/>
        <w:rPr>
          <w:color w:val="000000" w:themeColor="text1"/>
          <w:sz w:val="20"/>
          <w:szCs w:val="20"/>
          <w14:textFill>
            <w14:solidFill>
              <w14:schemeClr w14:val="tx1"/>
            </w14:solidFill>
          </w14:textFill>
        </w:rPr>
      </w:pPr>
    </w:p>
    <w:p>
      <w:pPr>
        <w:adjustRightInd w:val="0"/>
        <w:snapToGrid w:val="0"/>
        <w:spacing w:before="156" w:beforeLines="50" w:after="156" w:afterLines="50" w:line="288" w:lineRule="auto"/>
        <w:ind w:firstLine="348" w:firstLineChars="145"/>
        <w:rPr>
          <w:rFonts w:ascii="黑体" w:hAnsi="宋体" w:eastAsia="黑体"/>
          <w:color w:val="000000" w:themeColor="text1"/>
          <w:sz w:val="24"/>
          <w14:textFill>
            <w14:solidFill>
              <w14:schemeClr w14:val="tx1"/>
            </w14:solidFill>
          </w14:textFill>
        </w:rPr>
      </w:pP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widowControl/>
        <w:spacing w:before="156" w:beforeLines="50" w:after="156" w:afterLines="50" w:line="288" w:lineRule="auto"/>
        <w:ind w:firstLine="300" w:firstLineChars="150"/>
        <w:jc w:val="left"/>
        <w:rPr>
          <w:rFonts w:hint="eastAsia" w:ascii="宋体" w:hAnsi="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设计概论主要研究和概述设计现象、设计基本原理、设计基本规律、现代设计的形成及发展趋势、</w:t>
      </w:r>
      <w:r>
        <w:rPr>
          <w:rFonts w:hint="eastAsia" w:ascii="宋体" w:hAnsi="宋体" w:cs="宋体"/>
          <w:color w:val="000000" w:themeColor="text1"/>
          <w:kern w:val="0"/>
          <w:sz w:val="20"/>
          <w:szCs w:val="20"/>
          <w:lang w:val="en-US" w:eastAsia="zh-CN"/>
          <w14:textFill>
            <w14:solidFill>
              <w14:schemeClr w14:val="tx1"/>
            </w14:solidFill>
          </w14:textFill>
        </w:rPr>
        <w:t>现代</w:t>
      </w:r>
      <w:r>
        <w:rPr>
          <w:rFonts w:hint="eastAsia" w:ascii="宋体" w:hAnsi="宋体" w:cs="宋体"/>
          <w:color w:val="000000" w:themeColor="text1"/>
          <w:kern w:val="0"/>
          <w:sz w:val="20"/>
          <w:szCs w:val="20"/>
          <w14:textFill>
            <w14:solidFill>
              <w14:schemeClr w14:val="tx1"/>
            </w14:solidFill>
          </w14:textFill>
        </w:rPr>
        <w:t>设计的</w:t>
      </w:r>
      <w:r>
        <w:rPr>
          <w:rFonts w:hint="eastAsia" w:ascii="宋体" w:hAnsi="宋体" w:cs="宋体"/>
          <w:color w:val="000000" w:themeColor="text1"/>
          <w:kern w:val="0"/>
          <w:sz w:val="20"/>
          <w:szCs w:val="20"/>
          <w:lang w:val="en-US" w:eastAsia="zh-CN"/>
          <w14:textFill>
            <w14:solidFill>
              <w14:schemeClr w14:val="tx1"/>
            </w14:solidFill>
          </w14:textFill>
        </w:rPr>
        <w:t>体系</w:t>
      </w:r>
      <w:r>
        <w:rPr>
          <w:rFonts w:hint="eastAsia" w:ascii="宋体" w:hAnsi="宋体" w:cs="宋体"/>
          <w:color w:val="000000" w:themeColor="text1"/>
          <w:kern w:val="0"/>
          <w:sz w:val="20"/>
          <w:szCs w:val="20"/>
          <w14:textFill>
            <w14:solidFill>
              <w14:schemeClr w14:val="tx1"/>
            </w14:solidFill>
          </w14:textFill>
        </w:rPr>
        <w:t>与</w:t>
      </w:r>
      <w:r>
        <w:rPr>
          <w:rFonts w:hint="eastAsia" w:ascii="宋体" w:hAnsi="宋体" w:cs="宋体"/>
          <w:color w:val="000000" w:themeColor="text1"/>
          <w:kern w:val="0"/>
          <w:sz w:val="20"/>
          <w:szCs w:val="20"/>
          <w:lang w:val="en-US" w:eastAsia="zh-CN"/>
          <w14:textFill>
            <w14:solidFill>
              <w14:schemeClr w14:val="tx1"/>
            </w14:solidFill>
          </w14:textFill>
        </w:rPr>
        <w:t>分类</w:t>
      </w:r>
      <w:r>
        <w:rPr>
          <w:rFonts w:hint="eastAsia" w:ascii="宋体" w:hAnsi="宋体" w:cs="宋体"/>
          <w:color w:val="000000" w:themeColor="text1"/>
          <w:kern w:val="0"/>
          <w:sz w:val="20"/>
          <w:szCs w:val="20"/>
          <w14:textFill>
            <w14:solidFill>
              <w14:schemeClr w14:val="tx1"/>
            </w14:solidFill>
          </w14:textFill>
        </w:rPr>
        <w:t>、思维与方法、</w:t>
      </w:r>
      <w:r>
        <w:rPr>
          <w:rFonts w:hint="eastAsia" w:ascii="宋体" w:hAnsi="宋体" w:cs="宋体"/>
          <w:color w:val="000000" w:themeColor="text1"/>
          <w:kern w:val="0"/>
          <w:sz w:val="20"/>
          <w:szCs w:val="20"/>
          <w:lang w:val="en-US" w:eastAsia="zh-CN"/>
          <w14:textFill>
            <w14:solidFill>
              <w14:schemeClr w14:val="tx1"/>
            </w14:solidFill>
          </w14:textFill>
        </w:rPr>
        <w:t>设计师的发展</w:t>
      </w:r>
      <w:r>
        <w:rPr>
          <w:rFonts w:hint="eastAsia" w:ascii="宋体" w:hAnsi="宋体" w:cs="宋体"/>
          <w:color w:val="000000" w:themeColor="text1"/>
          <w:kern w:val="0"/>
          <w:sz w:val="20"/>
          <w:szCs w:val="20"/>
          <w14:textFill>
            <w14:solidFill>
              <w14:schemeClr w14:val="tx1"/>
            </w14:solidFill>
          </w14:textFill>
        </w:rPr>
        <w:t>、欣赏与批评等</w:t>
      </w:r>
      <w:r>
        <w:rPr>
          <w:rFonts w:hint="eastAsia" w:ascii="宋体" w:hAnsi="宋体" w:cs="宋体"/>
          <w:color w:val="000000" w:themeColor="text1"/>
          <w:kern w:val="0"/>
          <w:sz w:val="20"/>
          <w:szCs w:val="20"/>
          <w:lang w:eastAsia="zh-CN"/>
          <w14:textFill>
            <w14:solidFill>
              <w14:schemeClr w14:val="tx1"/>
            </w14:solidFill>
          </w14:textFill>
        </w:rPr>
        <w:t>，强调了设计的多样性、创新性和社会责任，</w:t>
      </w:r>
      <w:r>
        <w:rPr>
          <w:rFonts w:hint="eastAsia" w:ascii="宋体" w:hAnsi="宋体" w:cs="宋体"/>
          <w:color w:val="000000" w:themeColor="text1"/>
          <w:kern w:val="0"/>
          <w:sz w:val="20"/>
          <w:szCs w:val="20"/>
          <w14:textFill>
            <w14:solidFill>
              <w14:schemeClr w14:val="tx1"/>
            </w14:solidFill>
          </w14:textFill>
        </w:rPr>
        <w:t>是一门综合性课程</w:t>
      </w:r>
      <w:r>
        <w:rPr>
          <w:rFonts w:hint="eastAsia" w:ascii="宋体" w:hAnsi="宋体" w:cs="宋体"/>
          <w:color w:val="000000" w:themeColor="text1"/>
          <w:kern w:val="0"/>
          <w:sz w:val="20"/>
          <w:szCs w:val="20"/>
          <w:lang w:eastAsia="zh-CN"/>
          <w14:textFill>
            <w14:solidFill>
              <w14:schemeClr w14:val="tx1"/>
            </w14:solidFill>
          </w14:textFill>
        </w:rPr>
        <w:t>。</w:t>
      </w:r>
      <w:r>
        <w:rPr>
          <w:rFonts w:hint="eastAsia" w:ascii="宋体" w:hAnsi="宋体" w:cs="宋体"/>
          <w:color w:val="000000" w:themeColor="text1"/>
          <w:kern w:val="0"/>
          <w:sz w:val="20"/>
          <w:szCs w:val="20"/>
          <w14:textFill>
            <w14:solidFill>
              <w14:schemeClr w14:val="tx1"/>
            </w14:solidFill>
          </w14:textFill>
        </w:rPr>
        <w:t>课程</w:t>
      </w:r>
      <w:r>
        <w:rPr>
          <w:rFonts w:hint="eastAsia" w:ascii="宋体" w:hAnsi="宋体" w:cs="宋体"/>
          <w:color w:val="000000" w:themeColor="text1"/>
          <w:kern w:val="0"/>
          <w:sz w:val="20"/>
          <w:szCs w:val="20"/>
          <w:lang w:val="en-US" w:eastAsia="zh-CN"/>
          <w14:textFill>
            <w14:solidFill>
              <w14:schemeClr w14:val="tx1"/>
            </w14:solidFill>
          </w14:textFill>
        </w:rPr>
        <w:t>深入</w:t>
      </w:r>
      <w:r>
        <w:rPr>
          <w:rFonts w:hint="eastAsia" w:ascii="宋体" w:hAnsi="宋体" w:cs="宋体"/>
          <w:color w:val="000000" w:themeColor="text1"/>
          <w:kern w:val="0"/>
          <w:sz w:val="20"/>
          <w:szCs w:val="20"/>
          <w14:textFill>
            <w14:solidFill>
              <w14:schemeClr w14:val="tx1"/>
            </w14:solidFill>
          </w14:textFill>
        </w:rPr>
        <w:t>研究设计的基本原则，回顾现代设计的历史，重点关注其在技术、文化和社会演变中的角色，同时研究未来的设计趋势</w:t>
      </w:r>
      <w:r>
        <w:rPr>
          <w:rFonts w:hint="eastAsia" w:ascii="宋体" w:hAnsi="宋体" w:cs="宋体"/>
          <w:color w:val="000000" w:themeColor="text1"/>
          <w:kern w:val="0"/>
          <w:sz w:val="20"/>
          <w:szCs w:val="20"/>
          <w:lang w:eastAsia="zh-CN"/>
          <w14:textFill>
            <w14:solidFill>
              <w14:schemeClr w14:val="tx1"/>
            </w14:solidFill>
          </w14:textFill>
        </w:rPr>
        <w:t>，引导学生探索创造性思维和解决问题的方法，通过这门课程，学生将培养设计思维和实践的基础，提高审美素质，有助于</w:t>
      </w:r>
      <w:r>
        <w:rPr>
          <w:rFonts w:hint="eastAsia" w:ascii="宋体" w:hAnsi="宋体" w:cs="宋体"/>
          <w:color w:val="000000" w:themeColor="text1"/>
          <w:kern w:val="0"/>
          <w:sz w:val="20"/>
          <w:szCs w:val="20"/>
          <w:lang w:val="en-US" w:eastAsia="zh-CN"/>
          <w14:textFill>
            <w14:solidFill>
              <w14:schemeClr w14:val="tx1"/>
            </w14:solidFill>
          </w14:textFill>
        </w:rPr>
        <w:t>学生</w:t>
      </w:r>
      <w:r>
        <w:rPr>
          <w:rFonts w:hint="eastAsia" w:ascii="宋体" w:hAnsi="宋体" w:cs="宋体"/>
          <w:color w:val="000000" w:themeColor="text1"/>
          <w:kern w:val="0"/>
          <w:sz w:val="20"/>
          <w:szCs w:val="20"/>
          <w:lang w:eastAsia="zh-CN"/>
          <w14:textFill>
            <w14:solidFill>
              <w14:schemeClr w14:val="tx1"/>
            </w14:solidFill>
          </w14:textFill>
        </w:rPr>
        <w:t>更好地理解设计在日常生活和各个行业中的重要性。</w:t>
      </w:r>
    </w:p>
    <w:p>
      <w:pPr>
        <w:widowControl/>
        <w:spacing w:before="156" w:beforeLines="50" w:after="156" w:afterLines="50" w:line="288" w:lineRule="auto"/>
        <w:ind w:firstLine="300" w:firstLineChars="150"/>
        <w:jc w:val="left"/>
        <w:rPr>
          <w:rFonts w:hint="eastAsia" w:ascii="宋体" w:hAnsi="宋体" w:cs="宋体"/>
          <w:color w:val="000000" w:themeColor="text1"/>
          <w:kern w:val="0"/>
          <w:sz w:val="20"/>
          <w:szCs w:val="20"/>
          <w:lang w:eastAsia="zh-CN"/>
          <w14:textFill>
            <w14:solidFill>
              <w14:schemeClr w14:val="tx1"/>
            </w14:solidFill>
          </w14:textFill>
        </w:rPr>
      </w:pPr>
    </w:p>
    <w:p>
      <w:pPr>
        <w:widowControl/>
        <w:spacing w:before="156" w:beforeLines="50" w:after="156" w:afterLines="50" w:line="288" w:lineRule="auto"/>
        <w:ind w:firstLine="300" w:firstLineChars="150"/>
        <w:jc w:val="left"/>
        <w:rPr>
          <w:rFonts w:hint="eastAsia" w:ascii="宋体" w:hAnsi="宋体" w:cs="宋体"/>
          <w:color w:val="000000" w:themeColor="text1"/>
          <w:kern w:val="0"/>
          <w:sz w:val="20"/>
          <w:szCs w:val="20"/>
          <w:lang w:eastAsia="zh-CN"/>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此课程适合本科专业学生在大一</w:t>
      </w:r>
      <w:r>
        <w:rPr>
          <w:rFonts w:hint="eastAsia" w:ascii="宋体" w:hAnsi="宋体" w:cs="宋体"/>
          <w:color w:val="000000" w:themeColor="text1"/>
          <w:kern w:val="0"/>
          <w:sz w:val="20"/>
          <w:szCs w:val="20"/>
          <w:lang w:val="en-US" w:eastAsia="zh-CN"/>
          <w14:textFill>
            <w14:solidFill>
              <w14:schemeClr w14:val="tx1"/>
            </w14:solidFill>
          </w14:textFill>
        </w:rPr>
        <w:t>上</w:t>
      </w:r>
      <w:r>
        <w:rPr>
          <w:rFonts w:hint="eastAsia" w:ascii="宋体" w:hAnsi="宋体" w:cs="宋体"/>
          <w:color w:val="000000" w:themeColor="text1"/>
          <w:kern w:val="0"/>
          <w:sz w:val="20"/>
          <w:szCs w:val="20"/>
          <w14:textFill>
            <w14:solidFill>
              <w14:schemeClr w14:val="tx1"/>
            </w14:solidFill>
          </w14:textFill>
        </w:rPr>
        <w:t>学期学习，一般应具备相应的设计艺术知识和审美修养，以及有一定的哲学基础、艺术史知识、必要的美术或设计基础。</w:t>
      </w:r>
    </w:p>
    <w:p>
      <w:pPr>
        <w:adjustRightInd w:val="0"/>
        <w:snapToGrid w:val="0"/>
        <w:spacing w:line="288" w:lineRule="auto"/>
        <w:ind w:firstLine="400"/>
        <w:rPr>
          <w:color w:val="000000" w:themeColor="text1"/>
          <w:sz w:val="20"/>
          <w:szCs w:val="20"/>
          <w14:textFill>
            <w14:solidFill>
              <w14:schemeClr w14:val="tx1"/>
            </w14:solidFill>
          </w14:textFill>
        </w:rPr>
      </w:pPr>
    </w:p>
    <w:p>
      <w:pPr>
        <w:adjustRightInd w:val="0"/>
        <w:snapToGrid w:val="0"/>
        <w:spacing w:line="288" w:lineRule="auto"/>
        <w:ind w:firstLine="4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7"/>
        <w:tblpPr w:leftFromText="180" w:rightFromText="180" w:vertAnchor="text" w:horzAnchor="page" w:tblpX="2350" w:tblpY="-74"/>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727"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rPr>
          <w:trHeight w:val="965" w:hRule="atLeast"/>
        </w:trPr>
        <w:tc>
          <w:tcPr>
            <w:tcW w:w="6803" w:type="dxa"/>
            <w:vAlign w:val="center"/>
          </w:tcPr>
          <w:p>
            <w:pP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themeColor="text1"/>
                <w:kern w:val="0"/>
                <w:sz w:val="24"/>
                <w:szCs w:val="20"/>
                <w14:textFill>
                  <w14:solidFill>
                    <w14:schemeClr w14:val="tx1"/>
                  </w14:solidFill>
                </w14:textFill>
              </w:rPr>
            </w:pPr>
          </w:p>
        </w:tc>
      </w:tr>
      <w:t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LO31：掌握设计和审美的基本理论与基本知识；具备设计能力和审美素养。</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rPr>
          <w:trHeight w:val="266"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LO32：掌握珠宝首饰加工技能和工艺的基本理论知识。并能进一步掌握珠宝玉石和多种首饰材料的性质和加工特点，进行个人设计创作。</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LO33：掌握珠宝玉石材料的性质和用途，掌握珠宝鉴定的基本理论知识，具备珠宝玉石材料的识别鉴定能力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LO34：掌握珠宝首饰设计基本原理和基本方法，具有较强的珠宝首饰设计手绘和电绘能力。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LO35：掌握珠宝首饰设计展示和包装和陈列的基本原理和方法，具备参与策展、布展的能力和珠宝商业推广及策划的能力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LO41：遵守纪律、守信守责；具有耐挫折、抗压力的能力，并能够顺利完成相应地工作学习任务。</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LO61：具备信息素养和运用科技信息技术的能力，并能熟练操作各项办公软件和图像、图形处理软件。</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LO71：愿意服务他人、服务企业、服务社会；为人热忱，富于爱心，懂得感恩，甘于奉献。</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LO81：具有外语能力，能够阅读外文专业图书和资料，同时对专业范围中跨文化的设计具有理解能力，有国际竞争与合作的意识。</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bl>
    <w:p>
      <w:pPr>
        <w:adjustRightInd w:val="0"/>
        <w:snapToGrid w:val="0"/>
        <w:spacing w:before="156" w:after="156" w:line="288" w:lineRule="auto"/>
        <w:ind w:firstLine="348" w:firstLineChars="145"/>
        <w:rPr>
          <w:rFonts w:ascii="黑体" w:hAnsi="宋体" w:eastAsia="黑体"/>
          <w:color w:val="000000" w:themeColor="text1"/>
          <w:sz w:val="24"/>
          <w14:textFill>
            <w14:solidFill>
              <w14:schemeClr w14:val="tx1"/>
            </w14:solidFill>
          </w14:textFill>
        </w:rPr>
      </w:pPr>
    </w:p>
    <w:p>
      <w:pPr>
        <w:widowControl/>
        <w:tabs>
          <w:tab w:val="left" w:pos="284"/>
        </w:tabs>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6"/>
        <w:tblpPr w:leftFromText="180" w:rightFromText="180" w:vertAnchor="text" w:horzAnchor="page" w:tblpX="2163" w:tblpY="152"/>
        <w:tblOverlap w:val="never"/>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6"/>
        <w:gridCol w:w="2473"/>
        <w:gridCol w:w="2202"/>
        <w:gridCol w:w="1387"/>
      </w:tblGrid>
      <w:tr>
        <w:trPr>
          <w:trHeight w:val="626" w:hRule="atLeast"/>
        </w:trPr>
        <w:tc>
          <w:tcPr>
            <w:tcW w:w="535"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序号</w:t>
            </w:r>
          </w:p>
        </w:tc>
        <w:tc>
          <w:tcPr>
            <w:tcW w:w="1176"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课程预期</w:t>
            </w:r>
          </w:p>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学习成果</w:t>
            </w:r>
          </w:p>
        </w:tc>
        <w:tc>
          <w:tcPr>
            <w:tcW w:w="2473" w:type="dxa"/>
            <w:shd w:val="clear" w:color="auto" w:fill="auto"/>
            <w:vAlign w:val="center"/>
          </w:tcPr>
          <w:p>
            <w:pPr>
              <w:snapToGrid w:val="0"/>
              <w:spacing w:line="288" w:lineRule="auto"/>
              <w:jc w:val="center"/>
              <w:rPr>
                <w:b/>
                <w:color w:val="000000" w:themeColor="text1"/>
                <w:sz w:val="20"/>
                <w:szCs w:val="20"/>
                <w:highlight w:val="yellow"/>
                <w14:textFill>
                  <w14:solidFill>
                    <w14:schemeClr w14:val="tx1"/>
                  </w14:solidFill>
                </w14:textFill>
              </w:rPr>
            </w:pPr>
            <w:r>
              <w:rPr>
                <w:rFonts w:hint="eastAsia"/>
                <w:b/>
                <w:color w:val="000000" w:themeColor="text1"/>
                <w:sz w:val="20"/>
                <w:szCs w:val="20"/>
                <w14:textFill>
                  <w14:solidFill>
                    <w14:schemeClr w14:val="tx1"/>
                  </w14:solidFill>
                </w14:textFill>
              </w:rPr>
              <w:t>课程目标</w:t>
            </w:r>
          </w:p>
        </w:tc>
        <w:tc>
          <w:tcPr>
            <w:tcW w:w="2202"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教与学方式</w:t>
            </w:r>
          </w:p>
        </w:tc>
        <w:tc>
          <w:tcPr>
            <w:tcW w:w="1387"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评价方式</w:t>
            </w:r>
          </w:p>
        </w:tc>
      </w:tr>
      <w:tr>
        <w:trPr>
          <w:trHeight w:val="1549"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L0212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能够自行查阅相关书籍和材料，再通过资料的整理、自己的理解，进行口头汇报</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讲授部分章节之后能按老师布置的要求对个别问题进行自主学习和扩展阅读，并通过汇报的形式进行交流。</w:t>
            </w:r>
          </w:p>
        </w:tc>
        <w:tc>
          <w:tcPr>
            <w:tcW w:w="1387" w:type="dxa"/>
            <w:shd w:val="clear" w:color="auto" w:fill="auto"/>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根据学生的语言组织、汇报内容等进行评分</w:t>
            </w:r>
          </w:p>
        </w:tc>
      </w:tr>
      <w:tr>
        <w:trPr>
          <w:trHeight w:val="341"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L0311</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对艺术作品、艺术设计、艺术流派有正确的理解，并且通过设计与审美的基本理论，对艺术作品或艺术设计或艺术流派进行艺术赏析。</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教师提供优秀案例并介绍资料收集途径，学生收集资料、整理资料，反馈后再修改材料，最后通过个人ppt汇报</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根据学生ppt汇报时的语言组织性、框架性、等进行评价</w:t>
            </w:r>
          </w:p>
        </w:tc>
      </w:tr>
      <w:tr>
        <w:trPr>
          <w:trHeight w:val="1564"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L0512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通过整个课程所学，通过论文的形式，独立分析不同领域中你认为美的艺术或美的设计或吸引你的美的部分。</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由学生自己寻找美的部分，进行资料的分析整理，教师给予帮助指导。</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有创新点、语言组织具有逻辑性等进行评分。</w:t>
            </w:r>
          </w:p>
        </w:tc>
      </w:tr>
    </w:tbl>
    <w:p>
      <w:pPr>
        <w:widowControl/>
        <w:spacing w:before="156" w:beforeLines="50" w:after="156" w:afterLines="50" w:line="288" w:lineRule="auto"/>
        <w:jc w:val="left"/>
        <w:rPr>
          <w:rFonts w:ascii="宋体" w:hAnsi="宋体"/>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w:t>
      </w:r>
    </w:p>
    <w:p>
      <w:pPr>
        <w:snapToGrid w:val="0"/>
        <w:spacing w:line="288" w:lineRule="auto"/>
        <w:ind w:firstLine="401"/>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总课时：48学时，</w:t>
      </w:r>
      <w:r>
        <w:rPr>
          <w:rFonts w:hint="eastAsia" w:ascii="宋体" w:hAnsi="宋体"/>
          <w:b/>
          <w:color w:val="000000" w:themeColor="text1"/>
          <w:sz w:val="20"/>
          <w:szCs w:val="20"/>
          <w14:textFill>
            <w14:solidFill>
              <w14:schemeClr w14:val="tx1"/>
            </w14:solidFill>
          </w14:textFill>
        </w:rPr>
        <w:t>以课堂讲授为主</w:t>
      </w:r>
      <w:r>
        <w:rPr>
          <w:rFonts w:hint="eastAsia" w:ascii="宋体" w:hAnsi="宋体"/>
          <w:b/>
          <w:bCs/>
          <w:color w:val="000000" w:themeColor="text1"/>
          <w:sz w:val="20"/>
          <w:szCs w:val="20"/>
          <w14:textFill>
            <w14:solidFill>
              <w14:schemeClr w14:val="tx1"/>
            </w14:solidFill>
          </w14:textFill>
        </w:rPr>
        <w:t>。</w:t>
      </w: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p>
    <w:p>
      <w:pPr>
        <w:snapToGrid w:val="0"/>
        <w:spacing w:line="288" w:lineRule="auto"/>
        <w:ind w:firstLine="400" w:firstLineChars="200"/>
        <w:rPr>
          <w:rFonts w:ascii="宋体" w:hAnsi="宋体"/>
          <w:b/>
          <w:bCs/>
          <w:color w:val="000000" w:themeColor="text1"/>
          <w:sz w:val="20"/>
          <w:szCs w:val="20"/>
          <w:shd w:val="pct10" w:color="auto" w:fill="FFFFFF"/>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第一章：</w:t>
      </w:r>
      <w:r>
        <w:rPr>
          <w:rFonts w:hint="eastAsia" w:ascii="宋体" w:hAnsi="宋体"/>
          <w:b/>
          <w:bCs/>
          <w:color w:val="000000" w:themeColor="text1"/>
          <w:sz w:val="20"/>
          <w:szCs w:val="20"/>
          <w:lang w:val="en-US" w:eastAsia="zh-CN"/>
          <w14:textFill>
            <w14:solidFill>
              <w14:schemeClr w14:val="tx1"/>
            </w14:solidFill>
          </w14:textFill>
        </w:rPr>
        <w:t>设计学与设计人类学</w:t>
      </w:r>
      <w:r>
        <w:rPr>
          <w:rFonts w:hint="eastAsia" w:ascii="宋体" w:hAnsi="宋体"/>
          <w:b/>
          <w:bCs/>
          <w:color w:val="000000" w:themeColor="text1"/>
          <w:sz w:val="20"/>
          <w:szCs w:val="20"/>
          <w14:textFill>
            <w14:solidFill>
              <w14:schemeClr w14:val="tx1"/>
            </w14:solidFill>
          </w14:textFill>
        </w:rPr>
        <w:t>（</w:t>
      </w:r>
      <w:r>
        <w:rPr>
          <w:rFonts w:hint="eastAsia" w:ascii="宋体" w:hAnsi="宋体"/>
          <w:b/>
          <w:bCs/>
          <w:color w:val="000000" w:themeColor="text1"/>
          <w:sz w:val="20"/>
          <w:szCs w:val="20"/>
          <w:lang w:val="en-US" w:eastAsia="zh-CN"/>
          <w14:textFill>
            <w14:solidFill>
              <w14:schemeClr w14:val="tx1"/>
            </w14:solidFill>
          </w14:textFill>
        </w:rPr>
        <w:t>4</w:t>
      </w:r>
      <w:r>
        <w:rPr>
          <w:rFonts w:hint="eastAsia" w:ascii="宋体" w:hAnsi="宋体"/>
          <w:b/>
          <w:bCs/>
          <w:color w:val="000000" w:themeColor="text1"/>
          <w:sz w:val="20"/>
          <w:szCs w:val="20"/>
          <w14:textFill>
            <w14:solidFill>
              <w14:schemeClr w14:val="tx1"/>
            </w14:solidFill>
          </w14:textFill>
        </w:rPr>
        <w:t>学时）</w:t>
      </w: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0"/>
        </w:numPr>
        <w:snapToGrid w:val="0"/>
        <w:spacing w:line="288" w:lineRule="auto"/>
        <w:ind w:left="420" w:left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CN"/>
          <w14:textFill>
            <w14:solidFill>
              <w14:schemeClr w14:val="tx1"/>
            </w14:solidFill>
          </w14:textFill>
        </w:rPr>
        <w:t>（1）设计的理论阐述</w:t>
      </w:r>
    </w:p>
    <w:p>
      <w:pPr>
        <w:numPr>
          <w:ilvl w:val="0"/>
          <w:numId w:val="0"/>
        </w:numPr>
        <w:snapToGrid w:val="0"/>
        <w:spacing w:line="288" w:lineRule="auto"/>
        <w:ind w:left="420" w:leftChars="0"/>
        <w:rPr>
          <w:rFonts w:hint="eastAsia" w:ascii="宋体" w:hAnsi="宋体" w:eastAsia="宋体"/>
          <w:b/>
          <w:bCs/>
          <w:color w:val="000000" w:themeColor="text1"/>
          <w:sz w:val="20"/>
          <w:szCs w:val="20"/>
          <w:lang w:val="en-US" w:eastAsia="zh-Hans"/>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（2）设计：人类的第一行为</w:t>
      </w:r>
    </w:p>
    <w:p>
      <w:pPr>
        <w:snapToGrid w:val="0"/>
        <w:spacing w:line="288" w:lineRule="auto"/>
        <w:ind w:left="1400"/>
        <w:rPr>
          <w:rFonts w:hint="default" w:ascii="宋体" w:hAnsi="宋体" w:eastAsia="宋体"/>
          <w:bCs/>
          <w:color w:val="000000" w:themeColor="text1"/>
          <w:sz w:val="20"/>
          <w:szCs w:val="20"/>
          <w:lang w:val="en-US" w:eastAsia="zh-CN"/>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知识要求：</w:t>
      </w:r>
    </w:p>
    <w:p>
      <w:pPr>
        <w:pStyle w:val="11"/>
        <w:numPr>
          <w:ilvl w:val="0"/>
          <w:numId w:val="1"/>
        </w:numPr>
        <w:snapToGrid w:val="0"/>
        <w:spacing w:line="288" w:lineRule="auto"/>
        <w:ind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了解设计是人类文化和进化的一部分，掌握设计作为一种创造性活动的历史和文化根源。</w:t>
      </w:r>
    </w:p>
    <w:p>
      <w:pPr>
        <w:pStyle w:val="11"/>
        <w:numPr>
          <w:ilvl w:val="0"/>
          <w:numId w:val="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了解当前设计领域的研究趋势和最新进展。</w:t>
      </w:r>
    </w:p>
    <w:p>
      <w:pPr>
        <w:pStyle w:val="11"/>
        <w:numPr>
          <w:ilvl w:val="0"/>
          <w:numId w:val="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思考设计的根源和文化意义，从而更好地理解设计的多样性和其在人类生活中的普遍性。</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能力要求：</w:t>
      </w:r>
    </w:p>
    <w:p>
      <w:pPr>
        <w:pStyle w:val="11"/>
        <w:numPr>
          <w:ilvl w:val="0"/>
          <w:numId w:val="2"/>
        </w:numPr>
        <w:snapToGrid w:val="0"/>
        <w:spacing w:line="288" w:lineRule="auto"/>
        <w:ind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能够理解设计作为人类生活的根本部分，以及其在文化和社会中的重要性。</w:t>
      </w:r>
    </w:p>
    <w:p>
      <w:pPr>
        <w:pStyle w:val="11"/>
        <w:numPr>
          <w:ilvl w:val="0"/>
          <w:numId w:val="2"/>
        </w:numPr>
        <w:snapToGrid w:val="0"/>
        <w:spacing w:line="288" w:lineRule="auto"/>
        <w:ind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能够分析和综合不同设计研究和理论的信息，以了解设计领域的当前状态和趋势。</w:t>
      </w:r>
    </w:p>
    <w:p>
      <w:pPr>
        <w:pStyle w:val="11"/>
        <w:numPr>
          <w:ilvl w:val="0"/>
          <w:numId w:val="2"/>
        </w:numPr>
        <w:snapToGrid w:val="0"/>
        <w:spacing w:line="288" w:lineRule="auto"/>
        <w:ind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 具备通过不同文化和社会背景审视设计的能力，理解其多样性和差异性。</w:t>
      </w:r>
    </w:p>
    <w:p>
      <w:pPr>
        <w:pStyle w:val="11"/>
        <w:numPr>
          <w:ilvl w:val="0"/>
          <w:numId w:val="0"/>
        </w:numPr>
        <w:snapToGrid w:val="0"/>
        <w:spacing w:line="288" w:lineRule="auto"/>
        <w:ind w:left="1400" w:leftChars="0"/>
        <w:rPr>
          <w:rFonts w:ascii="宋体" w:hAnsi="宋体"/>
          <w:bCs/>
          <w:color w:val="000000" w:themeColor="text1"/>
          <w:sz w:val="20"/>
          <w:szCs w:val="20"/>
          <w14:textFill>
            <w14:solidFill>
              <w14:schemeClr w14:val="tx1"/>
            </w14:solidFill>
          </w14:textFill>
        </w:rPr>
      </w:pPr>
    </w:p>
    <w:p>
      <w:pPr>
        <w:tabs>
          <w:tab w:val="left" w:pos="426"/>
        </w:tabs>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第二章：</w:t>
      </w:r>
      <w:r>
        <w:rPr>
          <w:rFonts w:hint="default"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val="en-US" w:eastAsia="zh-CN"/>
          <w14:textFill>
            <w14:solidFill>
              <w14:schemeClr w14:val="tx1"/>
            </w14:solidFill>
          </w14:textFill>
        </w:rPr>
        <w:t>设计溯源</w:t>
      </w:r>
      <w:r>
        <w:rPr>
          <w:rFonts w:hint="eastAsia" w:ascii="宋体" w:hAnsi="宋体"/>
          <w:bCs/>
          <w:color w:val="000000" w:themeColor="text1"/>
          <w:sz w:val="20"/>
          <w:szCs w:val="20"/>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32</w:t>
      </w:r>
      <w:r>
        <w:rPr>
          <w:rFonts w:hint="eastAsia" w:ascii="宋体" w:hAnsi="宋体"/>
          <w:bCs/>
          <w:color w:val="000000" w:themeColor="text1"/>
          <w:sz w:val="20"/>
          <w:szCs w:val="20"/>
          <w14:textFill>
            <w14:solidFill>
              <w14:schemeClr w14:val="tx1"/>
            </w14:solidFill>
          </w14:textFill>
        </w:rPr>
        <w:t>学时）</w:t>
      </w:r>
    </w:p>
    <w:p>
      <w:pPr>
        <w:snapToGrid w:val="0"/>
        <w:spacing w:line="288" w:lineRule="auto"/>
        <w:ind w:firstLine="400" w:firstLineChars="200"/>
        <w:rPr>
          <w:rFonts w:hint="eastAsia"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snapToGrid w:val="0"/>
        <w:spacing w:line="288" w:lineRule="auto"/>
        <w:ind w:firstLine="400" w:firstLineChars="200"/>
        <w:rPr>
          <w:rFonts w:hint="default" w:ascii="宋体" w:hAnsi="宋体" w:eastAsia="宋体"/>
          <w:b/>
          <w:bCs/>
          <w:color w:val="000000" w:themeColor="text1"/>
          <w:sz w:val="20"/>
          <w:szCs w:val="20"/>
          <w:lang w:val="en-US" w:eastAsia="zh-CN"/>
          <w14:textFill>
            <w14:solidFill>
              <w14:schemeClr w14:val="tx1"/>
            </w14:solidFill>
          </w14:textFill>
        </w:rPr>
      </w:pPr>
      <w:r>
        <w:rPr>
          <w:rFonts w:hint="eastAsia" w:ascii="宋体" w:hAnsi="宋体"/>
          <w:b/>
          <w:bCs/>
          <w:color w:val="000000" w:themeColor="text1"/>
          <w:sz w:val="20"/>
          <w:szCs w:val="20"/>
          <w:lang w:val="en-US" w:eastAsia="zh-CN"/>
          <w14:textFill>
            <w14:solidFill>
              <w14:schemeClr w14:val="tx1"/>
            </w14:solidFill>
          </w14:textFill>
        </w:rPr>
        <w:t>1.古代设计史略述（4学时）</w:t>
      </w:r>
    </w:p>
    <w:p>
      <w:pPr>
        <w:numPr>
          <w:ilvl w:val="0"/>
          <w:numId w:val="3"/>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手工业时代的设计</w:t>
      </w:r>
    </w:p>
    <w:p>
      <w:pPr>
        <w:numPr>
          <w:ilvl w:val="0"/>
          <w:numId w:val="3"/>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中世纪的设计</w:t>
      </w:r>
    </w:p>
    <w:p>
      <w:pPr>
        <w:numPr>
          <w:ilvl w:val="0"/>
          <w:numId w:val="3"/>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文艺复兴时期的设计</w:t>
      </w: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4"/>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知道工业革命前的设计情况</w:t>
      </w:r>
    </w:p>
    <w:p>
      <w:pPr>
        <w:pStyle w:val="11"/>
        <w:numPr>
          <w:ilvl w:val="0"/>
          <w:numId w:val="4"/>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理解工艺美术、新艺术运动、装饰艺术运动</w:t>
      </w:r>
    </w:p>
    <w:p>
      <w:pPr>
        <w:pStyle w:val="11"/>
        <w:numPr>
          <w:ilvl w:val="0"/>
          <w:numId w:val="4"/>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对现代设计的前奏的设计风格的认识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能够根据不同的艺术家、艺术流派，理解各种流派的艺术理念，创作风格</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理解工艺美术运动、新艺术运动、装饰艺术运动在艺术设计史上的意义</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2.近代设计（8学时）</w:t>
      </w:r>
    </w:p>
    <w:p>
      <w:pPr>
        <w:numPr>
          <w:ilvl w:val="0"/>
          <w:numId w:val="6"/>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艺术与手工艺运动</w:t>
      </w:r>
    </w:p>
    <w:p>
      <w:pPr>
        <w:numPr>
          <w:ilvl w:val="0"/>
          <w:numId w:val="6"/>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新艺术运动</w:t>
      </w:r>
    </w:p>
    <w:p>
      <w:pPr>
        <w:numPr>
          <w:ilvl w:val="0"/>
          <w:numId w:val="6"/>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装饰艺术运动</w:t>
      </w:r>
    </w:p>
    <w:p>
      <w:pPr>
        <w:numPr>
          <w:ilvl w:val="0"/>
          <w:numId w:val="0"/>
        </w:numPr>
        <w:snapToGrid w:val="0"/>
        <w:spacing w:line="288" w:lineRule="auto"/>
        <w:ind w:left="420" w:leftChars="0"/>
        <w:rPr>
          <w:rFonts w:hint="eastAsia" w:ascii="宋体" w:hAnsi="宋体"/>
          <w:b/>
          <w:bCs/>
          <w:color w:val="000000" w:themeColor="text1"/>
          <w:sz w:val="20"/>
          <w:szCs w:val="20"/>
          <w:lang w:val="en-US" w:eastAsia="zh-Hans"/>
          <w14:textFill>
            <w14:solidFill>
              <w14:schemeClr w14:val="tx1"/>
            </w14:solidFill>
          </w14:textFill>
        </w:rPr>
      </w:pP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4"/>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w:t>
      </w:r>
      <w:r>
        <w:rPr>
          <w:rFonts w:hint="eastAsia" w:ascii="宋体" w:hAnsi="宋体"/>
          <w:bCs/>
          <w:color w:val="000000" w:themeColor="text1"/>
          <w:sz w:val="20"/>
          <w:szCs w:val="20"/>
          <w:lang w:val="en-US" w:eastAsia="zh-CN"/>
          <w14:textFill>
            <w14:solidFill>
              <w14:schemeClr w14:val="tx1"/>
            </w14:solidFill>
          </w14:textFill>
        </w:rPr>
        <w:t>近</w:t>
      </w:r>
      <w:r>
        <w:rPr>
          <w:rFonts w:hint="eastAsia" w:ascii="宋体" w:hAnsi="宋体"/>
          <w:bCs/>
          <w:color w:val="000000" w:themeColor="text1"/>
          <w:sz w:val="20"/>
          <w:szCs w:val="20"/>
          <w14:textFill>
            <w14:solidFill>
              <w14:schemeClr w14:val="tx1"/>
            </w14:solidFill>
          </w14:textFill>
        </w:rPr>
        <w:t>代设计思维体系与先驱人物的关系</w:t>
      </w:r>
    </w:p>
    <w:p>
      <w:pPr>
        <w:pStyle w:val="11"/>
        <w:numPr>
          <w:ilvl w:val="0"/>
          <w:numId w:val="4"/>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尝试分析与评价作品的设计理念</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7"/>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w:t>
      </w:r>
      <w:r>
        <w:rPr>
          <w:rFonts w:hint="eastAsia" w:ascii="宋体" w:hAnsi="宋体"/>
          <w:bCs/>
          <w:color w:val="000000" w:themeColor="text1"/>
          <w:sz w:val="20"/>
          <w:szCs w:val="20"/>
          <w:lang w:val="en-US" w:eastAsia="zh-CN"/>
          <w14:textFill>
            <w14:solidFill>
              <w14:schemeClr w14:val="tx1"/>
            </w14:solidFill>
          </w14:textFill>
        </w:rPr>
        <w:t>近代设计</w:t>
      </w:r>
      <w:r>
        <w:rPr>
          <w:rFonts w:hint="eastAsia" w:ascii="宋体" w:hAnsi="宋体"/>
          <w:bCs/>
          <w:color w:val="000000" w:themeColor="text1"/>
          <w:sz w:val="20"/>
          <w:szCs w:val="20"/>
          <w14:textFill>
            <w14:solidFill>
              <w14:schemeClr w14:val="tx1"/>
            </w14:solidFill>
          </w14:textFill>
        </w:rPr>
        <w:t>在艺术设计史上的意义</w:t>
      </w:r>
    </w:p>
    <w:p>
      <w:pPr>
        <w:pStyle w:val="11"/>
        <w:numPr>
          <w:ilvl w:val="0"/>
          <w:numId w:val="7"/>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能够通过资料的收集与整理等方法，分析形成的原因</w:t>
      </w:r>
    </w:p>
    <w:p>
      <w:pPr>
        <w:pStyle w:val="11"/>
        <w:numPr>
          <w:ilvl w:val="0"/>
          <w:numId w:val="7"/>
        </w:numPr>
        <w:tabs>
          <w:tab w:val="left" w:pos="426"/>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能够通过资料收集整理，分析包</w:t>
      </w:r>
      <w:r>
        <w:rPr>
          <w:rFonts w:hint="eastAsia" w:ascii="宋体" w:hAnsi="宋体"/>
          <w:bCs/>
          <w:color w:val="000000" w:themeColor="text1"/>
          <w:sz w:val="20"/>
          <w:szCs w:val="20"/>
          <w:lang w:val="en-US" w:eastAsia="zh-CN"/>
          <w14:textFill>
            <w14:solidFill>
              <w14:schemeClr w14:val="tx1"/>
            </w14:solidFill>
          </w14:textFill>
        </w:rPr>
        <w:t>近代设计</w:t>
      </w:r>
      <w:r>
        <w:rPr>
          <w:rFonts w:hint="eastAsia" w:ascii="宋体" w:hAnsi="宋体"/>
          <w:bCs/>
          <w:color w:val="000000" w:themeColor="text1"/>
          <w:sz w:val="20"/>
          <w:szCs w:val="20"/>
          <w14:textFill>
            <w14:solidFill>
              <w14:schemeClr w14:val="tx1"/>
            </w14:solidFill>
          </w14:textFill>
        </w:rPr>
        <w:t>相关的设计作品</w:t>
      </w:r>
    </w:p>
    <w:p>
      <w:pPr>
        <w:snapToGrid w:val="0"/>
        <w:spacing w:line="288" w:lineRule="auto"/>
        <w:rPr>
          <w:rFonts w:ascii="宋体" w:hAnsi="宋体"/>
          <w:bCs/>
          <w:color w:val="000000" w:themeColor="text1"/>
          <w:sz w:val="20"/>
          <w:szCs w:val="20"/>
          <w14:textFill>
            <w14:solidFill>
              <w14:schemeClr w14:val="tx1"/>
            </w14:solidFill>
          </w14:textFill>
        </w:rPr>
      </w:pPr>
    </w:p>
    <w:p>
      <w:pPr>
        <w:tabs>
          <w:tab w:val="left" w:pos="426"/>
        </w:tabs>
        <w:snapToGrid w:val="0"/>
        <w:spacing w:line="288" w:lineRule="auto"/>
        <w:ind w:firstLine="40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3.现代设计（12学时）</w:t>
      </w:r>
    </w:p>
    <w:p>
      <w:pPr>
        <w:tabs>
          <w:tab w:val="left" w:pos="426"/>
        </w:tabs>
        <w:snapToGrid w:val="0"/>
        <w:spacing w:line="288" w:lineRule="auto"/>
        <w:ind w:firstLine="40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8"/>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包豪斯与现代设计教育体系</w:t>
      </w:r>
    </w:p>
    <w:p>
      <w:pPr>
        <w:numPr>
          <w:ilvl w:val="0"/>
          <w:numId w:val="8"/>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美国商业主义设计对后世设计的影响</w:t>
      </w:r>
    </w:p>
    <w:p>
      <w:pPr>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知识要点：</w:t>
      </w:r>
    </w:p>
    <w:p>
      <w:pPr>
        <w:pStyle w:val="11"/>
        <w:numPr>
          <w:ilvl w:val="4"/>
          <w:numId w:val="9"/>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w:t>
      </w:r>
      <w:r>
        <w:rPr>
          <w:rFonts w:hint="eastAsia" w:ascii="宋体" w:hAnsi="宋体"/>
          <w:bCs/>
          <w:color w:val="000000" w:themeColor="text1"/>
          <w:sz w:val="20"/>
          <w:szCs w:val="20"/>
          <w:lang w:val="en-US" w:eastAsia="zh-CN"/>
          <w14:textFill>
            <w14:solidFill>
              <w14:schemeClr w14:val="tx1"/>
            </w14:solidFill>
          </w14:textFill>
        </w:rPr>
        <w:t>包豪斯</w:t>
      </w:r>
      <w:r>
        <w:rPr>
          <w:rFonts w:hint="eastAsia" w:ascii="宋体" w:hAnsi="宋体"/>
          <w:bCs/>
          <w:color w:val="000000" w:themeColor="text1"/>
          <w:sz w:val="20"/>
          <w:szCs w:val="20"/>
          <w14:textFill>
            <w14:solidFill>
              <w14:schemeClr w14:val="tx1"/>
            </w14:solidFill>
          </w14:textFill>
        </w:rPr>
        <w:t>代表作品、特点和意义</w:t>
      </w:r>
    </w:p>
    <w:p>
      <w:pPr>
        <w:pStyle w:val="11"/>
        <w:numPr>
          <w:ilvl w:val="4"/>
          <w:numId w:val="9"/>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理解现代主义设计运动的区别</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能够理解现代主义设计运动的概念、风格区别</w:t>
      </w:r>
    </w:p>
    <w:p>
      <w:pPr>
        <w:pStyle w:val="11"/>
        <w:numPr>
          <w:ilvl w:val="0"/>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通过设计案例使学生理解现代主义设计运动对当代艺术设计的影响</w:t>
      </w:r>
    </w:p>
    <w:p>
      <w:pPr>
        <w:pStyle w:val="11"/>
        <w:numPr>
          <w:ilvl w:val="0"/>
          <w:numId w:val="10"/>
        </w:numPr>
        <w:tabs>
          <w:tab w:val="left" w:pos="567"/>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通过资料收集、案例分析，使学生学会欣赏、分析现代主义设计的运动</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1"/>
        <w:rPr>
          <w:rFonts w:hint="eastAsia"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4.</w:t>
      </w:r>
      <w:r>
        <w:rPr>
          <w:rFonts w:hint="eastAsia" w:ascii="宋体" w:hAnsi="宋体"/>
          <w:b/>
          <w:bCs/>
          <w:color w:val="000000" w:themeColor="text1"/>
          <w:sz w:val="20"/>
          <w:szCs w:val="20"/>
          <w:lang w:val="en-US" w:eastAsia="zh-Hans"/>
          <w14:textFill>
            <w14:solidFill>
              <w14:schemeClr w14:val="tx1"/>
            </w14:solidFill>
          </w14:textFill>
        </w:rPr>
        <w:t>后工业社会的设计</w:t>
      </w:r>
      <w:r>
        <w:rPr>
          <w:rFonts w:hint="eastAsia" w:ascii="宋体" w:hAnsi="宋体"/>
          <w:b/>
          <w:bCs/>
          <w:color w:val="000000" w:themeColor="text1"/>
          <w:sz w:val="20"/>
          <w:szCs w:val="20"/>
          <w:lang w:val="en-US" w:eastAsia="zh-CN"/>
          <w14:textFill>
            <w14:solidFill>
              <w14:schemeClr w14:val="tx1"/>
            </w14:solidFill>
          </w14:textFill>
        </w:rPr>
        <w:t>（8学时）</w:t>
      </w:r>
    </w:p>
    <w:p>
      <w:pPr>
        <w:tabs>
          <w:tab w:val="left" w:pos="426"/>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了解工业设计兴起的背景和意义</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理解美国工业设计发展和概况、先驱人物、特点和意义</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知道美国制造业对美国现代设计的发展影响</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欣赏和理解美国现代工业设计作品</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能够理解工业设计的兴起的原因、设计风格的区别</w:t>
      </w:r>
    </w:p>
    <w:p>
      <w:pPr>
        <w:pStyle w:val="11"/>
        <w:numPr>
          <w:ilvl w:val="0"/>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通过设计案例使学生理解工业设计的兴起对当代艺术设计的影响</w:t>
      </w:r>
    </w:p>
    <w:p>
      <w:pPr>
        <w:pStyle w:val="11"/>
        <w:numPr>
          <w:ilvl w:val="0"/>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通过资料收集、案例分析，使学生学会欣赏、分析美国工业设计的作品</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numPr>
          <w:ilvl w:val="0"/>
          <w:numId w:val="0"/>
        </w:numPr>
        <w:snapToGrid w:val="0"/>
        <w:spacing w:line="288" w:lineRule="auto"/>
        <w:ind w:left="420" w:leftChars="0"/>
        <w:rPr>
          <w:rFonts w:hint="eastAsia" w:ascii="宋体" w:hAnsi="宋体"/>
          <w:b/>
          <w:bCs/>
          <w:color w:val="000000" w:themeColor="text1"/>
          <w:sz w:val="20"/>
          <w:szCs w:val="20"/>
          <w:lang w:val="en-US" w:eastAsia="zh-CN"/>
          <w14:textFill>
            <w14:solidFill>
              <w14:schemeClr w14:val="tx1"/>
            </w14:solidFill>
          </w14:textFill>
        </w:rPr>
      </w:pPr>
      <w:r>
        <w:rPr>
          <w:rFonts w:hint="eastAsia" w:ascii="宋体" w:hAnsi="宋体"/>
          <w:b/>
          <w:bCs/>
          <w:color w:val="000000" w:themeColor="text1"/>
          <w:sz w:val="20"/>
          <w:szCs w:val="20"/>
          <w:lang w:val="en-US" w:eastAsia="zh-CN"/>
          <w14:textFill>
            <w14:solidFill>
              <w14:schemeClr w14:val="tx1"/>
            </w14:solidFill>
          </w14:textFill>
        </w:rPr>
        <w:t>第三章：设计的现代分类（4学时）</w:t>
      </w:r>
    </w:p>
    <w:p>
      <w:pPr>
        <w:pStyle w:val="11"/>
        <w:numPr>
          <w:ilvl w:val="0"/>
          <w:numId w:val="0"/>
        </w:numPr>
        <w:snapToGrid w:val="0"/>
        <w:spacing w:line="288" w:lineRule="auto"/>
        <w:rPr>
          <w:rFonts w:hint="eastAsia" w:ascii="宋体" w:hAnsi="宋体" w:eastAsia="宋体"/>
          <w:bCs/>
          <w:color w:val="000000" w:themeColor="text1"/>
          <w:sz w:val="20"/>
          <w:szCs w:val="20"/>
          <w:lang w:val="en-US" w:eastAsia="zh-CN"/>
          <w14:textFill>
            <w14:solidFill>
              <w14:schemeClr w14:val="tx1"/>
            </w14:solidFill>
          </w14:textFill>
        </w:rPr>
      </w:pPr>
      <w:r>
        <w:rPr>
          <w:rFonts w:hint="eastAsia" w:ascii="宋体" w:hAnsi="宋体" w:eastAsia="宋体"/>
          <w:bCs/>
          <w:color w:val="000000" w:themeColor="text1"/>
          <w:sz w:val="20"/>
          <w:szCs w:val="20"/>
          <w:lang w:val="en-US" w:eastAsia="zh-CN"/>
          <w14:textFill>
            <w14:solidFill>
              <w14:schemeClr w14:val="tx1"/>
            </w14:solidFill>
          </w14:textFill>
        </w:rPr>
        <w:t>课程内容：</w:t>
      </w:r>
    </w:p>
    <w:p>
      <w:pPr>
        <w:numPr>
          <w:ilvl w:val="0"/>
          <w:numId w:val="0"/>
        </w:numPr>
        <w:snapToGrid w:val="0"/>
        <w:spacing w:line="288" w:lineRule="auto"/>
        <w:ind w:left="420" w:leftChars="0"/>
        <w:rPr>
          <w:rFonts w:hint="eastAsia"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（1）视觉传达</w:t>
      </w:r>
    </w:p>
    <w:p>
      <w:pPr>
        <w:numPr>
          <w:ilvl w:val="0"/>
          <w:numId w:val="0"/>
        </w:numPr>
        <w:snapToGrid w:val="0"/>
        <w:spacing w:line="288" w:lineRule="auto"/>
        <w:ind w:left="420" w:leftChars="0"/>
        <w:rPr>
          <w:rFonts w:hint="eastAsia"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（2）产品设计</w:t>
      </w:r>
    </w:p>
    <w:p>
      <w:pPr>
        <w:numPr>
          <w:ilvl w:val="0"/>
          <w:numId w:val="0"/>
        </w:numPr>
        <w:snapToGrid w:val="0"/>
        <w:spacing w:line="288" w:lineRule="auto"/>
        <w:ind w:left="420" w:leftChars="0"/>
        <w:rPr>
          <w:rFonts w:hint="eastAsia"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（3）环境设计</w:t>
      </w:r>
    </w:p>
    <w:p>
      <w:pPr>
        <w:numPr>
          <w:ilvl w:val="0"/>
          <w:numId w:val="0"/>
        </w:numPr>
        <w:snapToGrid w:val="0"/>
        <w:spacing w:line="288" w:lineRule="auto"/>
        <w:ind w:left="420" w:leftChars="0"/>
        <w:rPr>
          <w:rFonts w:hint="default"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（4）新媒介设计</w:t>
      </w:r>
    </w:p>
    <w:p>
      <w:pPr>
        <w:snapToGrid w:val="0"/>
        <w:spacing w:line="288" w:lineRule="auto"/>
        <w:ind w:firstLine="5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w:t>
      </w:r>
      <w:r>
        <w:rPr>
          <w:rFonts w:hint="eastAsia" w:ascii="宋体" w:hAnsi="宋体"/>
          <w:bCs/>
          <w:color w:val="000000" w:themeColor="text1"/>
          <w:sz w:val="20"/>
          <w:szCs w:val="20"/>
          <w:lang w:val="en-US" w:eastAsia="zh-CN"/>
          <w14:textFill>
            <w14:solidFill>
              <w14:schemeClr w14:val="tx1"/>
            </w14:solidFill>
          </w14:textFill>
        </w:rPr>
        <w:t>各领域</w:t>
      </w:r>
      <w:r>
        <w:rPr>
          <w:rFonts w:hint="eastAsia" w:ascii="宋体" w:hAnsi="宋体"/>
          <w:bCs/>
          <w:color w:val="000000" w:themeColor="text1"/>
          <w:sz w:val="20"/>
          <w:szCs w:val="20"/>
          <w14:textFill>
            <w14:solidFill>
              <w14:schemeClr w14:val="tx1"/>
            </w14:solidFill>
          </w14:textFill>
        </w:rPr>
        <w:t>设计的设计理念、代表作品、特点意义</w:t>
      </w:r>
    </w:p>
    <w:p>
      <w:pPr>
        <w:pStyle w:val="11"/>
        <w:numPr>
          <w:ilvl w:val="0"/>
          <w:numId w:val="1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了解不同</w:t>
      </w:r>
      <w:r>
        <w:rPr>
          <w:rFonts w:hint="eastAsia" w:ascii="宋体" w:hAnsi="宋体"/>
          <w:bCs/>
          <w:color w:val="000000" w:themeColor="text1"/>
          <w:sz w:val="20"/>
          <w:szCs w:val="20"/>
          <w:lang w:val="en-US" w:eastAsia="zh-CN"/>
          <w14:textFill>
            <w14:solidFill>
              <w14:schemeClr w14:val="tx1"/>
            </w14:solidFill>
          </w14:textFill>
        </w:rPr>
        <w:t>领域</w:t>
      </w:r>
      <w:r>
        <w:rPr>
          <w:rFonts w:hint="eastAsia" w:ascii="宋体" w:hAnsi="宋体"/>
          <w:bCs/>
          <w:color w:val="000000" w:themeColor="text1"/>
          <w:sz w:val="20"/>
          <w:szCs w:val="20"/>
          <w14:textFill>
            <w14:solidFill>
              <w14:schemeClr w14:val="tx1"/>
            </w14:solidFill>
          </w14:textFill>
        </w:rPr>
        <w:t>的设计风格</w:t>
      </w: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p>
    <w:p>
      <w:pPr>
        <w:pStyle w:val="11"/>
        <w:numPr>
          <w:ilvl w:val="0"/>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有</w:t>
      </w:r>
      <w:r>
        <w:rPr>
          <w:rFonts w:hint="eastAsia" w:ascii="宋体" w:hAnsi="宋体"/>
          <w:bCs/>
          <w:color w:val="000000" w:themeColor="text1"/>
          <w:sz w:val="20"/>
          <w:szCs w:val="20"/>
          <w14:textFill>
            <w14:solidFill>
              <w14:schemeClr w14:val="tx1"/>
            </w14:solidFill>
          </w14:textFill>
        </w:rPr>
        <w:t>助于学生在各种设计领域中获得深入的理解和实践经验，以满足各自领域的需求。</w:t>
      </w:r>
    </w:p>
    <w:p>
      <w:pPr>
        <w:pStyle w:val="11"/>
        <w:numPr>
          <w:ilvl w:val="0"/>
          <w:numId w:val="10"/>
        </w:numPr>
        <w:snapToGrid w:val="0"/>
        <w:spacing w:line="288" w:lineRule="auto"/>
        <w:ind w:firstLineChars="0"/>
        <w:rPr>
          <w:rFonts w:ascii="黑体" w:hAnsi="宋体" w:eastAsia="黑体"/>
          <w:color w:val="000000" w:themeColor="text1"/>
          <w:sz w:val="24"/>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通过设计案例使学生理解这也有培养他们成为全面发展的设计专业人才。</w:t>
      </w:r>
    </w:p>
    <w:p>
      <w:pPr>
        <w:pStyle w:val="11"/>
        <w:numPr>
          <w:ilvl w:val="0"/>
          <w:numId w:val="0"/>
        </w:numPr>
        <w:snapToGrid w:val="0"/>
        <w:spacing w:line="288" w:lineRule="auto"/>
        <w:rPr>
          <w:rFonts w:hint="eastAsia" w:ascii="宋体" w:hAnsi="宋体" w:eastAsia="黑体"/>
          <w:bCs/>
          <w:color w:val="000000" w:themeColor="text1"/>
          <w:sz w:val="20"/>
          <w:szCs w:val="20"/>
          <w:lang w:val="en-US" w:eastAsia="zh-CN"/>
          <w14:textFill>
            <w14:solidFill>
              <w14:schemeClr w14:val="tx1"/>
            </w14:solidFill>
          </w14:textFill>
        </w:rPr>
      </w:pPr>
      <w:r>
        <w:rPr>
          <w:rFonts w:hint="eastAsia" w:ascii="宋体" w:hAnsi="宋体" w:eastAsia="黑体"/>
          <w:bCs/>
          <w:color w:val="000000" w:themeColor="text1"/>
          <w:sz w:val="20"/>
          <w:szCs w:val="20"/>
          <w:lang w:val="en-US" w:eastAsia="zh-CN"/>
          <w14:textFill>
            <w14:solidFill>
              <w14:schemeClr w14:val="tx1"/>
            </w14:solidFill>
          </w14:textFill>
        </w:rPr>
        <w:t>第四章：设计师与设计批评</w:t>
      </w:r>
    </w:p>
    <w:p>
      <w:pPr>
        <w:numPr>
          <w:ilvl w:val="0"/>
          <w:numId w:val="0"/>
        </w:numPr>
        <w:snapToGrid w:val="0"/>
        <w:spacing w:line="288" w:lineRule="auto"/>
        <w:ind w:left="420" w:leftChars="0"/>
        <w:rPr>
          <w:rFonts w:hint="eastAsia"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（1）设计师历史演变</w:t>
      </w:r>
    </w:p>
    <w:p>
      <w:pPr>
        <w:numPr>
          <w:ilvl w:val="0"/>
          <w:numId w:val="0"/>
        </w:numPr>
        <w:snapToGrid w:val="0"/>
        <w:spacing w:line="288" w:lineRule="auto"/>
        <w:ind w:left="420" w:leftChars="0"/>
        <w:rPr>
          <w:rFonts w:hint="default" w:ascii="宋体" w:hAnsi="宋体" w:eastAsia="宋体"/>
          <w:b/>
          <w:bCs/>
          <w:color w:val="000000" w:themeColor="text1"/>
          <w:sz w:val="20"/>
          <w:szCs w:val="20"/>
          <w:lang w:val="en-US" w:eastAsia="zh-CN"/>
          <w14:textFill>
            <w14:solidFill>
              <w14:schemeClr w14:val="tx1"/>
            </w14:solidFill>
          </w14:textFill>
        </w:rPr>
      </w:pPr>
      <w:r>
        <w:rPr>
          <w:rFonts w:hint="eastAsia" w:ascii="宋体" w:hAnsi="宋体" w:eastAsia="宋体"/>
          <w:b/>
          <w:bCs/>
          <w:color w:val="000000" w:themeColor="text1"/>
          <w:sz w:val="20"/>
          <w:szCs w:val="20"/>
          <w:lang w:val="en-US" w:eastAsia="zh-CN"/>
          <w14:textFill>
            <w14:solidFill>
              <w14:schemeClr w14:val="tx1"/>
            </w14:solidFill>
          </w14:textFill>
        </w:rPr>
        <w:t>（2）设计批评的主体及标准</w:t>
      </w: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w:t>
      </w:r>
      <w:r>
        <w:rPr>
          <w:rFonts w:hint="eastAsia" w:ascii="宋体" w:hAnsi="宋体"/>
          <w:bCs/>
          <w:color w:val="000000" w:themeColor="text1"/>
          <w:sz w:val="20"/>
          <w:szCs w:val="20"/>
          <w:lang w:val="en-US" w:eastAsia="zh-CN"/>
          <w14:textFill>
            <w14:solidFill>
              <w14:schemeClr w14:val="tx1"/>
            </w14:solidFill>
          </w14:textFill>
        </w:rPr>
        <w:t>各领域</w:t>
      </w:r>
      <w:r>
        <w:rPr>
          <w:rFonts w:hint="eastAsia" w:ascii="宋体" w:hAnsi="宋体"/>
          <w:bCs/>
          <w:color w:val="000000" w:themeColor="text1"/>
          <w:sz w:val="20"/>
          <w:szCs w:val="20"/>
          <w14:textFill>
            <w14:solidFill>
              <w14:schemeClr w14:val="tx1"/>
            </w14:solidFill>
          </w14:textFill>
        </w:rPr>
        <w:t>设计的设计理念、代表作品、特点意义</w:t>
      </w:r>
    </w:p>
    <w:p>
      <w:pPr>
        <w:pStyle w:val="11"/>
        <w:numPr>
          <w:ilvl w:val="0"/>
          <w:numId w:val="1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了解不同的设计批评观点和方法，能够对设计作品进行分析和评价。</w:t>
      </w: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p>
    <w:p>
      <w:pPr>
        <w:pStyle w:val="11"/>
        <w:numPr>
          <w:ilvl w:val="0"/>
          <w:numId w:val="12"/>
        </w:numPr>
        <w:snapToGrid w:val="0"/>
        <w:spacing w:line="288" w:lineRule="auto"/>
        <w:ind w:firstLineChars="0"/>
        <w:rPr>
          <w:rFonts w:hint="eastAsia"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14:textFill>
            <w14:solidFill>
              <w14:schemeClr w14:val="tx1"/>
            </w14:solidFill>
          </w14:textFill>
        </w:rPr>
        <w:t>能够应用设计原则和技巧，创造吸引人的设计作品。</w:t>
      </w:r>
    </w:p>
    <w:p>
      <w:pPr>
        <w:pStyle w:val="11"/>
        <w:numPr>
          <w:ilvl w:val="0"/>
          <w:numId w:val="12"/>
        </w:numPr>
        <w:snapToGrid w:val="0"/>
        <w:spacing w:line="288" w:lineRule="auto"/>
        <w:ind w:firstLineChars="0"/>
        <w:rPr>
          <w:rFonts w:hint="eastAsia"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lang w:val="en-US" w:eastAsia="zh-CN"/>
          <w14:textFill>
            <w14:solidFill>
              <w14:schemeClr w14:val="tx1"/>
            </w14:solidFill>
          </w14:textFill>
        </w:rPr>
        <w:t>学生能</w:t>
      </w:r>
      <w:r>
        <w:rPr>
          <w:rFonts w:hint="eastAsia" w:ascii="宋体" w:hAnsi="宋体" w:eastAsia="宋体"/>
          <w:bCs/>
          <w:color w:val="000000" w:themeColor="text1"/>
          <w:sz w:val="20"/>
          <w:szCs w:val="20"/>
          <w14:textFill>
            <w14:solidFill>
              <w14:schemeClr w14:val="tx1"/>
            </w14:solidFill>
          </w14:textFill>
        </w:rPr>
        <w:t>明晰的批评观点和表达能力。</w:t>
      </w:r>
    </w:p>
    <w:p>
      <w:pPr>
        <w:pStyle w:val="11"/>
        <w:numPr>
          <w:ilvl w:val="0"/>
          <w:numId w:val="12"/>
        </w:numPr>
        <w:snapToGrid w:val="0"/>
        <w:spacing w:line="288" w:lineRule="auto"/>
        <w:ind w:firstLineChars="0"/>
        <w:rPr>
          <w:rFonts w:hint="eastAsia" w:ascii="宋体" w:hAnsi="宋体" w:eastAsia="宋体"/>
          <w:bCs/>
          <w:color w:val="000000" w:themeColor="text1"/>
          <w:sz w:val="20"/>
          <w:szCs w:val="20"/>
          <w14:textFill>
            <w14:solidFill>
              <w14:schemeClr w14:val="tx1"/>
            </w14:solidFill>
          </w14:textFill>
        </w:rPr>
      </w:pPr>
      <w:r>
        <w:rPr>
          <w:rFonts w:hint="eastAsia" w:ascii="宋体" w:hAnsi="宋体" w:eastAsia="宋体"/>
          <w:bCs/>
          <w:color w:val="000000" w:themeColor="text1"/>
          <w:sz w:val="20"/>
          <w:szCs w:val="20"/>
          <w:lang w:val="en-US" w:eastAsia="zh-CN"/>
          <w14:textFill>
            <w14:solidFill>
              <w14:schemeClr w14:val="tx1"/>
            </w14:solidFill>
          </w14:textFill>
        </w:rPr>
        <w:t>学生能</w:t>
      </w:r>
      <w:r>
        <w:rPr>
          <w:rFonts w:hint="eastAsia" w:ascii="宋体" w:hAnsi="宋体" w:eastAsia="宋体"/>
          <w:bCs/>
          <w:color w:val="000000" w:themeColor="text1"/>
          <w:sz w:val="20"/>
          <w:szCs w:val="20"/>
          <w14:textFill>
            <w14:solidFill>
              <w14:schemeClr w14:val="tx1"/>
            </w14:solidFill>
          </w14:textFill>
        </w:rPr>
        <w:t>考虑伦理和道德问题的能力，以评估设计的社会责任。</w:t>
      </w:r>
    </w:p>
    <w:p>
      <w:pPr>
        <w:pStyle w:val="11"/>
        <w:numPr>
          <w:ilvl w:val="0"/>
          <w:numId w:val="0"/>
        </w:numPr>
        <w:snapToGrid w:val="0"/>
        <w:spacing w:line="288" w:lineRule="auto"/>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color w:val="000000" w:themeColor="text1"/>
          <w:sz w:val="20"/>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p>
    <w:tbl>
      <w:tblPr>
        <w:tblStyle w:val="6"/>
        <w:tblpPr w:leftFromText="180" w:rightFromText="180" w:vertAnchor="text" w:horzAnchor="page" w:tblpX="2170" w:tblpY="396"/>
        <w:tblOverlap w:val="never"/>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720"/>
        <w:gridCol w:w="1704"/>
      </w:tblGrid>
      <w:tr>
        <w:trPr>
          <w:trHeight w:val="96" w:hRule="atLeast"/>
        </w:trPr>
        <w:tc>
          <w:tcPr>
            <w:tcW w:w="1673" w:type="dxa"/>
            <w:shd w:val="clear" w:color="auto" w:fill="auto"/>
          </w:tcPr>
          <w:p>
            <w:pPr>
              <w:snapToGrid w:val="0"/>
              <w:spacing w:before="156" w:beforeLines="50" w:after="156" w:afterLines="5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总评构成（1+</w:t>
            </w:r>
            <w:r>
              <w:rPr>
                <w:rFonts w:ascii="宋体" w:hAnsi="宋体"/>
                <w:bCs/>
                <w:color w:val="000000" w:themeColor="text1"/>
                <w:sz w:val="20"/>
                <w:szCs w:val="20"/>
                <w14:textFill>
                  <w14:solidFill>
                    <w14:schemeClr w14:val="tx1"/>
                  </w14:solidFill>
                </w14:textFill>
              </w:rPr>
              <w:t>X</w:t>
            </w:r>
            <w:r>
              <w:rPr>
                <w:rFonts w:hint="eastAsia" w:ascii="宋体" w:hAnsi="宋体"/>
                <w:bCs/>
                <w:color w:val="000000" w:themeColor="text1"/>
                <w:sz w:val="20"/>
                <w:szCs w:val="20"/>
                <w14:textFill>
                  <w14:solidFill>
                    <w14:schemeClr w14:val="tx1"/>
                  </w14:solidFill>
                </w14:textFill>
              </w:rPr>
              <w:t>）</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评价方式</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占比</w:t>
            </w:r>
          </w:p>
        </w:tc>
      </w:tr>
      <w:tr>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论文</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40%</w:t>
            </w:r>
          </w:p>
        </w:tc>
      </w:tr>
      <w:tr>
        <w:trPr>
          <w:trHeight w:val="625"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X1</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个人</w:t>
            </w:r>
            <w:r>
              <w:rPr>
                <w:rFonts w:hint="eastAsia" w:ascii="宋体" w:hAnsi="宋体"/>
                <w:bCs/>
                <w:color w:val="000000" w:themeColor="text1"/>
                <w:sz w:val="20"/>
                <w:szCs w:val="20"/>
                <w14:textFill>
                  <w14:solidFill>
                    <w14:schemeClr w14:val="tx1"/>
                  </w14:solidFill>
                </w14:textFill>
              </w:rPr>
              <w:t>汇报（</w:t>
            </w:r>
            <w:r>
              <w:rPr>
                <w:rFonts w:hint="eastAsia" w:ascii="宋体" w:hAnsi="宋体"/>
                <w:bCs/>
                <w:color w:val="000000" w:themeColor="text1"/>
                <w:sz w:val="20"/>
                <w:szCs w:val="20"/>
                <w:lang w:val="en-US" w:eastAsia="zh-CN"/>
                <w14:textFill>
                  <w14:solidFill>
                    <w14:schemeClr w14:val="tx1"/>
                  </w14:solidFill>
                </w14:textFill>
              </w:rPr>
              <w:t>自选中外设计作品解读</w:t>
            </w:r>
            <w:r>
              <w:rPr>
                <w:rFonts w:hint="eastAsia" w:ascii="宋体" w:hAnsi="宋体"/>
                <w:bCs/>
                <w:color w:val="000000" w:themeColor="text1"/>
                <w:sz w:val="20"/>
                <w:szCs w:val="20"/>
                <w14:textFill>
                  <w14:solidFill>
                    <w14:schemeClr w14:val="tx1"/>
                  </w14:solidFill>
                </w14:textFill>
              </w:rPr>
              <w:t>）</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X2</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bookmarkStart w:id="0" w:name="_GoBack"/>
            <w:r>
              <w:rPr>
                <w:rFonts w:hint="eastAsia" w:ascii="宋体" w:hAnsi="宋体"/>
                <w:bCs/>
                <w:color w:val="000000" w:themeColor="text1"/>
                <w:sz w:val="20"/>
                <w:szCs w:val="20"/>
                <w:lang w:val="en-US" w:eastAsia="zh-CN"/>
                <w14:textFill>
                  <w14:solidFill>
                    <w14:schemeClr w14:val="tx1"/>
                  </w14:solidFill>
                </w14:textFill>
              </w:rPr>
              <w:t>个人</w:t>
            </w:r>
            <w:r>
              <w:rPr>
                <w:rFonts w:hint="eastAsia" w:ascii="宋体" w:hAnsi="宋体"/>
                <w:bCs/>
                <w:color w:val="000000" w:themeColor="text1"/>
                <w:sz w:val="20"/>
                <w:szCs w:val="20"/>
                <w14:textFill>
                  <w14:solidFill>
                    <w14:schemeClr w14:val="tx1"/>
                  </w14:solidFill>
                </w14:textFill>
              </w:rPr>
              <w:t>汇报（</w:t>
            </w:r>
            <w:r>
              <w:rPr>
                <w:rFonts w:hint="eastAsia" w:ascii="宋体" w:hAnsi="宋体"/>
                <w:bCs/>
                <w:color w:val="000000" w:themeColor="text1"/>
                <w:sz w:val="20"/>
                <w:szCs w:val="20"/>
                <w:lang w:val="en-US" w:eastAsia="zh-CN"/>
                <w14:textFill>
                  <w14:solidFill>
                    <w14:schemeClr w14:val="tx1"/>
                  </w14:solidFill>
                </w14:textFill>
              </w:rPr>
              <w:t>自选</w:t>
            </w:r>
            <w:r>
              <w:rPr>
                <w:rFonts w:hint="eastAsia" w:ascii="宋体" w:hAnsi="宋体"/>
                <w:bCs/>
                <w:color w:val="000000" w:themeColor="text1"/>
                <w:sz w:val="20"/>
                <w:szCs w:val="20"/>
                <w14:textFill>
                  <w14:solidFill>
                    <w14:schemeClr w14:val="tx1"/>
                  </w14:solidFill>
                </w14:textFill>
              </w:rPr>
              <w:t>后</w:t>
            </w:r>
            <w:r>
              <w:rPr>
                <w:rFonts w:hint="eastAsia" w:ascii="宋体" w:hAnsi="宋体"/>
                <w:bCs/>
                <w:color w:val="000000" w:themeColor="text1"/>
                <w:sz w:val="20"/>
                <w:szCs w:val="20"/>
                <w:lang w:val="en-US" w:eastAsia="zh-CN"/>
                <w14:textFill>
                  <w14:solidFill>
                    <w14:schemeClr w14:val="tx1"/>
                  </w14:solidFill>
                </w14:textFill>
              </w:rPr>
              <w:t>包豪斯设计作品解读</w:t>
            </w:r>
            <w:r>
              <w:rPr>
                <w:rFonts w:hint="eastAsia" w:ascii="宋体" w:hAnsi="宋体"/>
                <w:bCs/>
                <w:color w:val="000000" w:themeColor="text1"/>
                <w:sz w:val="20"/>
                <w:szCs w:val="20"/>
                <w14:textFill>
                  <w14:solidFill>
                    <w14:schemeClr w14:val="tx1"/>
                  </w14:solidFill>
                </w14:textFill>
              </w:rPr>
              <w:t>）</w:t>
            </w:r>
            <w:bookmarkEnd w:id="0"/>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rPr>
          <w:trHeight w:val="529"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X3</w:t>
            </w:r>
          </w:p>
        </w:tc>
        <w:tc>
          <w:tcPr>
            <w:tcW w:w="4720" w:type="dxa"/>
            <w:shd w:val="clear" w:color="auto" w:fill="auto"/>
          </w:tcPr>
          <w:p>
            <w:pPr>
              <w:snapToGrid w:val="0"/>
              <w:spacing w:before="156" w:beforeLines="50" w:after="156" w:afterLines="50"/>
              <w:jc w:val="center"/>
              <w:rPr>
                <w:rFonts w:hint="eastAsia" w:ascii="宋体" w:hAnsi="宋体" w:eastAsia="宋体"/>
                <w:bCs/>
                <w:color w:val="000000" w:themeColor="text1"/>
                <w:sz w:val="20"/>
                <w:szCs w:val="20"/>
                <w:lang w:eastAsia="zh-CN"/>
                <w14:textFill>
                  <w14:solidFill>
                    <w14:schemeClr w14:val="tx1"/>
                  </w14:solidFill>
                </w14:textFill>
              </w:rPr>
            </w:pPr>
            <w:r>
              <w:rPr>
                <w:rFonts w:hint="eastAsia" w:ascii="宋体" w:hAnsi="宋体" w:cs="仿宋"/>
                <w:bCs/>
                <w:color w:val="000000" w:themeColor="text1"/>
                <w:sz w:val="20"/>
                <w:szCs w:val="20"/>
                <w14:textFill>
                  <w14:solidFill>
                    <w14:schemeClr w14:val="tx1"/>
                  </w14:solidFill>
                </w14:textFill>
              </w:rPr>
              <w:t>小组项目报告</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bl>
    <w:p>
      <w:pPr>
        <w:snapToGrid w:val="0"/>
        <w:spacing w:line="288" w:lineRule="auto"/>
        <w:jc w:val="center"/>
        <w:rPr>
          <w:rFonts w:ascii="宋体" w:hAnsi="宋体"/>
          <w:color w:val="000000" w:themeColor="text1"/>
          <w:sz w:val="20"/>
          <w:szCs w:val="20"/>
          <w14:textFill>
            <w14:solidFill>
              <w14:schemeClr w14:val="tx1"/>
            </w14:solidFill>
          </w14:textFill>
        </w:rPr>
      </w:pPr>
    </w:p>
    <w:p>
      <w:pPr>
        <w:snapToGrid w:val="0"/>
        <w:spacing w:before="156" w:beforeLines="50" w:after="156" w:afterLines="5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撰写人：</w:t>
      </w:r>
      <w:r>
        <w:rPr>
          <w:rFonts w:hint="eastAsia" w:ascii="宋体" w:hAnsi="宋体"/>
          <w:bCs/>
          <w:color w:val="000000" w:themeColor="text1"/>
          <w:sz w:val="20"/>
          <w:szCs w:val="20"/>
          <w:lang w:val="en-US" w:eastAsia="zh-CN"/>
          <w14:textFill>
            <w14:solidFill>
              <w14:schemeClr w14:val="tx1"/>
            </w14:solidFill>
          </w14:textFill>
        </w:rPr>
        <w:t>洪书瑶</w:t>
      </w:r>
      <w:r>
        <w:rPr>
          <w:rFonts w:hint="eastAsia" w:ascii="宋体" w:hAnsi="宋体"/>
          <w:bCs/>
          <w:color w:val="000000" w:themeColor="text1"/>
          <w:sz w:val="20"/>
          <w:szCs w:val="20"/>
          <w14:textFill>
            <w14:solidFill>
              <w14:schemeClr w14:val="tx1"/>
            </w14:solidFill>
          </w14:textFill>
        </w:rPr>
        <w:t xml:space="preserve">      系主任审核签名：</w:t>
      </w:r>
      <w:r>
        <w:rPr>
          <w:rFonts w:hint="eastAsia" w:ascii="宋体" w:hAnsi="宋体"/>
          <w:bCs/>
          <w:color w:val="000000" w:themeColor="text1"/>
          <w:sz w:val="20"/>
          <w:szCs w:val="20"/>
          <w:lang w:val="en-US" w:eastAsia="zh-CN"/>
          <w14:textFill>
            <w14:solidFill>
              <w14:schemeClr w14:val="tx1"/>
            </w14:solidFill>
          </w14:textFill>
        </w:rPr>
        <w:t>王潮</w:t>
      </w:r>
      <w:r>
        <w:rPr>
          <w:rFonts w:hint="eastAsia" w:ascii="宋体" w:hAnsi="宋体"/>
          <w:bCs/>
          <w:color w:val="000000" w:themeColor="text1"/>
          <w:sz w:val="20"/>
          <w:szCs w:val="20"/>
          <w14:textFill>
            <w14:solidFill>
              <w14:schemeClr w14:val="tx1"/>
            </w14:solidFill>
          </w14:textFill>
        </w:rPr>
        <w:t xml:space="preserve">  审核时间：202</w:t>
      </w:r>
      <w:r>
        <w:rPr>
          <w:rFonts w:hint="eastAsia" w:ascii="宋体" w:hAnsi="宋体"/>
          <w:bCs/>
          <w:color w:val="000000" w:themeColor="text1"/>
          <w:sz w:val="20"/>
          <w:szCs w:val="20"/>
          <w:lang w:val="en-US" w:eastAsia="zh-CN"/>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年9月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ragraph">
                <wp:posOffset>-172085</wp:posOffset>
              </wp:positionV>
              <wp:extent cx="2635250" cy="280670"/>
              <wp:effectExtent l="0" t="0" r="6350" b="0"/>
              <wp:wrapThrough wrapText="bothSides">
                <wp:wrapPolygon>
                  <wp:start x="0" y="0"/>
                  <wp:lineTo x="0" y="19548"/>
                  <wp:lineTo x="21444" y="19548"/>
                  <wp:lineTo x="21444" y="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13.55pt;height:22.1pt;width:207.5pt;mso-position-horizontal-relative:page;mso-wrap-distance-left:9pt;mso-wrap-distance-right:9pt;z-index:251659264;mso-width-relative:page;mso-height-relative:page;" fillcolor="#FFFFFF" filled="t" stroked="f" coordsize="21600,21600" wrapcoords="0 0 0 19548 21444 19548 21444 0 0 0" o:gfxdata="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2YRfk9QAAAAK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8DB2"/>
    <w:multiLevelType w:val="singleLevel"/>
    <w:tmpl w:val="BFF78DB2"/>
    <w:lvl w:ilvl="0" w:tentative="0">
      <w:start w:val="1"/>
      <w:numFmt w:val="decimal"/>
      <w:lvlText w:val="(%1)"/>
      <w:lvlJc w:val="left"/>
      <w:pPr>
        <w:ind w:left="425" w:hanging="425"/>
      </w:pPr>
      <w:rPr>
        <w:rFonts w:hint="default"/>
      </w:rPr>
    </w:lvl>
  </w:abstractNum>
  <w:abstractNum w:abstractNumId="1">
    <w:nsid w:val="D6F238BC"/>
    <w:multiLevelType w:val="singleLevel"/>
    <w:tmpl w:val="D6F238BC"/>
    <w:lvl w:ilvl="0" w:tentative="0">
      <w:start w:val="1"/>
      <w:numFmt w:val="decimal"/>
      <w:lvlText w:val="(%1)"/>
      <w:lvlJc w:val="left"/>
      <w:pPr>
        <w:ind w:left="425" w:hanging="425"/>
      </w:pPr>
      <w:rPr>
        <w:rFonts w:hint="default"/>
      </w:rPr>
    </w:lvl>
  </w:abstractNum>
  <w:abstractNum w:abstractNumId="2">
    <w:nsid w:val="FBE73B6F"/>
    <w:multiLevelType w:val="singleLevel"/>
    <w:tmpl w:val="FBE73B6F"/>
    <w:lvl w:ilvl="0" w:tentative="0">
      <w:start w:val="1"/>
      <w:numFmt w:val="decimal"/>
      <w:lvlText w:val="(%1)"/>
      <w:lvlJc w:val="left"/>
      <w:pPr>
        <w:ind w:left="425" w:hanging="425"/>
      </w:pPr>
      <w:rPr>
        <w:rFonts w:hint="default"/>
      </w:rPr>
    </w:lvl>
  </w:abstractNum>
  <w:abstractNum w:abstractNumId="3">
    <w:nsid w:val="01E6166D"/>
    <w:multiLevelType w:val="multilevel"/>
    <w:tmpl w:val="01E6166D"/>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4">
    <w:nsid w:val="20AB0377"/>
    <w:multiLevelType w:val="multilevel"/>
    <w:tmpl w:val="20AB0377"/>
    <w:lvl w:ilvl="0" w:tentative="0">
      <w:start w:val="1"/>
      <w:numFmt w:val="decimal"/>
      <w:lvlText w:val="%1."/>
      <w:lvlJc w:val="left"/>
      <w:pPr>
        <w:ind w:left="1760" w:hanging="360"/>
      </w:pPr>
      <w:rPr>
        <w:rFonts w:hint="eastAsia"/>
      </w:rPr>
    </w:lvl>
    <w:lvl w:ilvl="1" w:tentative="0">
      <w:start w:val="1"/>
      <w:numFmt w:val="lowerLetter"/>
      <w:lvlText w:val="%2)"/>
      <w:lvlJc w:val="left"/>
      <w:pPr>
        <w:ind w:left="2360" w:hanging="480"/>
      </w:pPr>
    </w:lvl>
    <w:lvl w:ilvl="2" w:tentative="0">
      <w:start w:val="1"/>
      <w:numFmt w:val="lowerRoman"/>
      <w:lvlText w:val="%3."/>
      <w:lvlJc w:val="right"/>
      <w:pPr>
        <w:ind w:left="2840" w:hanging="480"/>
      </w:pPr>
    </w:lvl>
    <w:lvl w:ilvl="3" w:tentative="0">
      <w:start w:val="1"/>
      <w:numFmt w:val="decimal"/>
      <w:lvlText w:val="%4."/>
      <w:lvlJc w:val="left"/>
      <w:pPr>
        <w:ind w:left="3320" w:hanging="480"/>
      </w:pPr>
    </w:lvl>
    <w:lvl w:ilvl="4" w:tentative="0">
      <w:start w:val="1"/>
      <w:numFmt w:val="lowerLetter"/>
      <w:lvlText w:val="%5)"/>
      <w:lvlJc w:val="left"/>
      <w:pPr>
        <w:ind w:left="3800" w:hanging="480"/>
      </w:pPr>
    </w:lvl>
    <w:lvl w:ilvl="5" w:tentative="0">
      <w:start w:val="1"/>
      <w:numFmt w:val="lowerRoman"/>
      <w:lvlText w:val="%6."/>
      <w:lvlJc w:val="right"/>
      <w:pPr>
        <w:ind w:left="4280" w:hanging="480"/>
      </w:pPr>
    </w:lvl>
    <w:lvl w:ilvl="6" w:tentative="0">
      <w:start w:val="1"/>
      <w:numFmt w:val="decimal"/>
      <w:lvlText w:val="%7."/>
      <w:lvlJc w:val="left"/>
      <w:pPr>
        <w:ind w:left="4760" w:hanging="480"/>
      </w:pPr>
    </w:lvl>
    <w:lvl w:ilvl="7" w:tentative="0">
      <w:start w:val="1"/>
      <w:numFmt w:val="lowerLetter"/>
      <w:lvlText w:val="%8)"/>
      <w:lvlJc w:val="left"/>
      <w:pPr>
        <w:ind w:left="5240" w:hanging="480"/>
      </w:pPr>
    </w:lvl>
    <w:lvl w:ilvl="8" w:tentative="0">
      <w:start w:val="1"/>
      <w:numFmt w:val="lowerRoman"/>
      <w:lvlText w:val="%9."/>
      <w:lvlJc w:val="right"/>
      <w:pPr>
        <w:ind w:left="5720" w:hanging="480"/>
      </w:pPr>
    </w:lvl>
  </w:abstractNum>
  <w:abstractNum w:abstractNumId="5">
    <w:nsid w:val="361F0C7C"/>
    <w:multiLevelType w:val="multilevel"/>
    <w:tmpl w:val="361F0C7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6">
    <w:nsid w:val="3DD43961"/>
    <w:multiLevelType w:val="multilevel"/>
    <w:tmpl w:val="3DD43961"/>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7">
    <w:nsid w:val="3EF0368C"/>
    <w:multiLevelType w:val="multilevel"/>
    <w:tmpl w:val="3EF0368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8">
    <w:nsid w:val="436D78B5"/>
    <w:multiLevelType w:val="multilevel"/>
    <w:tmpl w:val="436D78B5"/>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9">
    <w:nsid w:val="57D3065C"/>
    <w:multiLevelType w:val="multilevel"/>
    <w:tmpl w:val="57D3065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0">
    <w:nsid w:val="5FAF0CFA"/>
    <w:multiLevelType w:val="multilevel"/>
    <w:tmpl w:val="5FAF0C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188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66191208"/>
    <w:multiLevelType w:val="multilevel"/>
    <w:tmpl w:val="66191208"/>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num w:numId="1">
    <w:abstractNumId w:val="7"/>
  </w:num>
  <w:num w:numId="2">
    <w:abstractNumId w:val="6"/>
  </w:num>
  <w:num w:numId="3">
    <w:abstractNumId w:val="1"/>
  </w:num>
  <w:num w:numId="4">
    <w:abstractNumId w:val="8"/>
  </w:num>
  <w:num w:numId="5">
    <w:abstractNumId w:val="9"/>
  </w:num>
  <w:num w:numId="6">
    <w:abstractNumId w:val="0"/>
  </w:num>
  <w:num w:numId="7">
    <w:abstractNumId w:val="3"/>
  </w:num>
  <w:num w:numId="8">
    <w:abstractNumId w:val="2"/>
  </w:num>
  <w:num w:numId="9">
    <w:abstractNumId w:val="1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21A2F"/>
    <w:rsid w:val="000165F9"/>
    <w:rsid w:val="0006414A"/>
    <w:rsid w:val="00064445"/>
    <w:rsid w:val="000C1015"/>
    <w:rsid w:val="000D0010"/>
    <w:rsid w:val="001156A6"/>
    <w:rsid w:val="001B7E65"/>
    <w:rsid w:val="003C26E8"/>
    <w:rsid w:val="00404E14"/>
    <w:rsid w:val="00452076"/>
    <w:rsid w:val="004A049A"/>
    <w:rsid w:val="004E1513"/>
    <w:rsid w:val="00536645"/>
    <w:rsid w:val="00582B4B"/>
    <w:rsid w:val="005B5FD6"/>
    <w:rsid w:val="005F7E66"/>
    <w:rsid w:val="0067774E"/>
    <w:rsid w:val="00694EC5"/>
    <w:rsid w:val="006B1A12"/>
    <w:rsid w:val="00727A07"/>
    <w:rsid w:val="007C04C8"/>
    <w:rsid w:val="00836EAB"/>
    <w:rsid w:val="0098308F"/>
    <w:rsid w:val="00A40820"/>
    <w:rsid w:val="00B25A8C"/>
    <w:rsid w:val="00B64B01"/>
    <w:rsid w:val="00B64EE3"/>
    <w:rsid w:val="00B908BF"/>
    <w:rsid w:val="00C83E33"/>
    <w:rsid w:val="00CB00B0"/>
    <w:rsid w:val="00CD50E1"/>
    <w:rsid w:val="00D06873"/>
    <w:rsid w:val="00E148D2"/>
    <w:rsid w:val="00EE5D05"/>
    <w:rsid w:val="00F074A0"/>
    <w:rsid w:val="00F35F9F"/>
    <w:rsid w:val="00F660B7"/>
    <w:rsid w:val="00FB433A"/>
    <w:rsid w:val="088B7EB9"/>
    <w:rsid w:val="147777C8"/>
    <w:rsid w:val="16921A2F"/>
    <w:rsid w:val="23B77293"/>
    <w:rsid w:val="246901B0"/>
    <w:rsid w:val="2F5E5AFD"/>
    <w:rsid w:val="39FFA680"/>
    <w:rsid w:val="3F0D82E7"/>
    <w:rsid w:val="476F4DF2"/>
    <w:rsid w:val="4E74641F"/>
    <w:rsid w:val="557B2146"/>
    <w:rsid w:val="59E4627C"/>
    <w:rsid w:val="5E78B7A6"/>
    <w:rsid w:val="5EF3AFED"/>
    <w:rsid w:val="5F0C129A"/>
    <w:rsid w:val="609B7E97"/>
    <w:rsid w:val="67636FC4"/>
    <w:rsid w:val="68591FB2"/>
    <w:rsid w:val="6CD115CF"/>
    <w:rsid w:val="6FF3602D"/>
    <w:rsid w:val="725A2E5F"/>
    <w:rsid w:val="74AF37A1"/>
    <w:rsid w:val="7AFF455D"/>
    <w:rsid w:val="7BF70D87"/>
    <w:rsid w:val="7EDF5662"/>
    <w:rsid w:val="7EF7B107"/>
    <w:rsid w:val="7F5EA374"/>
    <w:rsid w:val="7FAD7D77"/>
    <w:rsid w:val="7FFFD1EA"/>
    <w:rsid w:val="AFFED9A0"/>
    <w:rsid w:val="CDB82FFE"/>
    <w:rsid w:val="DFFF76BE"/>
    <w:rsid w:val="E575239A"/>
    <w:rsid w:val="F91DBD2B"/>
    <w:rsid w:val="FB3F4CE7"/>
    <w:rsid w:val="FFC6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240" w:line="300" w:lineRule="auto"/>
      <w:jc w:val="center"/>
      <w:outlineLvl w:val="0"/>
    </w:pPr>
    <w:rPr>
      <w:b/>
      <w:bCs/>
      <w:kern w:val="44"/>
      <w:sz w:val="28"/>
      <w:szCs w:val="44"/>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lang w:val="zh-CN" w:bidi="zh-CN"/>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paragraph" w:customStyle="1" w:styleId="12">
    <w:name w:val="Table Paragraph"/>
    <w:basedOn w:val="1"/>
    <w:qFormat/>
    <w:uiPriority w:val="1"/>
    <w:rPr>
      <w:rFonts w:ascii="宋体" w:hAnsi="宋体" w:cs="宋体"/>
      <w:lang w:val="zh-CN" w:bidi="zh-CN"/>
    </w:rPr>
  </w:style>
  <w:style w:type="character" w:customStyle="1" w:styleId="13">
    <w:name w:val="页眉 字符"/>
    <w:basedOn w:val="8"/>
    <w:link w:val="5"/>
    <w:qFormat/>
    <w:uiPriority w:val="0"/>
    <w:rPr>
      <w:rFonts w:ascii="Times New Roman" w:hAnsi="Times New Roman"/>
      <w:kern w:val="2"/>
      <w:sz w:val="18"/>
      <w:szCs w:val="18"/>
    </w:rPr>
  </w:style>
  <w:style w:type="character" w:customStyle="1" w:styleId="14">
    <w:name w:val="页脚 字符"/>
    <w:basedOn w:val="8"/>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625</Words>
  <Characters>3568</Characters>
  <Lines>29</Lines>
  <Paragraphs>8</Paragraphs>
  <TotalTime>118</TotalTime>
  <ScaleCrop>false</ScaleCrop>
  <LinksUpToDate>false</LinksUpToDate>
  <CharactersWithSpaces>4185</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2020-07-19T13:43:00Z</dcterms:created>
  <dc:creator>倪晓慧</dc:creator>
  <cp:lastModifiedBy>口袋要有糖</cp:lastModifiedBy>
  <cp:lastPrinted>2021-10-11T08:39:00Z</cp:lastPrinted>
  <dcterms:modified xsi:type="dcterms:W3CDTF">2023-09-10T01:09:31Z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AC80FAB912D68EF04DDDDC62A4465F8F</vt:lpwstr>
  </property>
</Properties>
</file>