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017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3755081F" w14:textId="77777777" w:rsidR="001D4CFB" w:rsidRPr="00013DF7" w:rsidRDefault="001D4CFB">
      <w:pPr>
        <w:pStyle w:val="A6"/>
        <w:jc w:val="center"/>
        <w:rPr>
          <w:color w:val="auto"/>
          <w:sz w:val="6"/>
          <w:szCs w:val="6"/>
        </w:rPr>
      </w:pPr>
    </w:p>
    <w:p w14:paraId="542555B8" w14:textId="77777777" w:rsidR="001D4CFB" w:rsidRPr="00013DF7" w:rsidRDefault="00350C72">
      <w:pPr>
        <w:pStyle w:val="A6"/>
        <w:jc w:val="center"/>
        <w:rPr>
          <w:rStyle w:val="a7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7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14:paraId="37564B96" w14:textId="77777777" w:rsidR="001D4CFB" w:rsidRPr="00013DF7" w:rsidRDefault="001D4CFB">
      <w:pPr>
        <w:pStyle w:val="A6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14:paraId="049E87DF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0"/>
        <w:gridCol w:w="2553"/>
      </w:tblGrid>
      <w:tr w:rsidR="001D4CFB" w:rsidRPr="00013DF7" w14:paraId="0C04CA04" w14:textId="7777777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F2956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1B257" w14:textId="02113118" w:rsidR="001D4CFB" w:rsidRPr="00013DF7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2120017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3953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112A3" w14:textId="704AE866" w:rsidR="001D4CFB" w:rsidRPr="004B2ECC" w:rsidRDefault="00700D2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bCs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auto"/>
                <w:sz w:val="21"/>
                <w:szCs w:val="21"/>
              </w:rPr>
              <w:t>珠宝首饰品牌</w:t>
            </w:r>
          </w:p>
        </w:tc>
      </w:tr>
      <w:tr w:rsidR="001D4CFB" w:rsidRPr="00013DF7" w14:paraId="174F35C3" w14:textId="7777777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6A3EA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B2526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CCDD1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08871" w14:textId="77777777" w:rsidR="001D4CFB" w:rsidRPr="00013DF7" w:rsidRDefault="001D7814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32</w:t>
            </w:r>
          </w:p>
        </w:tc>
      </w:tr>
      <w:tr w:rsidR="001D4CFB" w:rsidRPr="00013DF7" w14:paraId="1A82A501" w14:textId="7777777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E4418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726C9" w14:textId="3A2F087A" w:rsidR="001D4CFB" w:rsidRPr="00013DF7" w:rsidRDefault="00052B59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李妍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7AD3B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DA3D3" w14:textId="67E3D8FB" w:rsidR="001D4CFB" w:rsidRPr="00013DF7" w:rsidRDefault="00052B59" w:rsidP="00CA48E8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hint="eastAsia"/>
                <w:color w:val="auto"/>
              </w:rPr>
            </w:pPr>
            <w:r>
              <w:t>760584727@</w:t>
            </w:r>
            <w:r>
              <w:rPr>
                <w:rFonts w:hint="eastAsia"/>
              </w:rPr>
              <w:t>qq.</w:t>
            </w:r>
            <w:r>
              <w:t>com</w:t>
            </w:r>
          </w:p>
        </w:tc>
      </w:tr>
      <w:tr w:rsidR="001D4CFB" w:rsidRPr="00013DF7" w14:paraId="0EF05DC1" w14:textId="7777777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D88E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741D" w14:textId="0C885487" w:rsidR="001D4CFB" w:rsidRPr="00013DF7" w:rsidRDefault="0046237F" w:rsidP="00052B59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产品设计B</w:t>
            </w: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  <w:r w:rsidR="00052B59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-4</w:t>
            </w:r>
            <w:r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班</w:t>
            </w:r>
            <w:r w:rsidR="00052B59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</w:rPr>
              <w:t>（中本贯通）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33CA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B7EE8" w14:textId="49A17EF2" w:rsidR="001D4CFB" w:rsidRPr="001D7814" w:rsidRDefault="0046237F" w:rsidP="00A6150D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auto"/>
                <w:sz w:val="21"/>
                <w:szCs w:val="21"/>
              </w:rPr>
              <w:t>二教1</w:t>
            </w:r>
            <w:r>
              <w:rPr>
                <w:rFonts w:ascii="宋体" w:eastAsia="宋体" w:hAnsi="宋体"/>
                <w:color w:val="auto"/>
                <w:sz w:val="21"/>
                <w:szCs w:val="21"/>
              </w:rPr>
              <w:t>02</w:t>
            </w:r>
          </w:p>
        </w:tc>
      </w:tr>
      <w:tr w:rsidR="001D4CFB" w:rsidRPr="00013DF7" w14:paraId="504DC6F8" w14:textId="7777777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975ED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E382" w14:textId="05B1AA47" w:rsidR="001D4CFB" w:rsidRPr="00013DF7" w:rsidRDefault="00350C72" w:rsidP="00CA48E8">
            <w:pPr>
              <w:pStyle w:val="A6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052B59">
              <w:rPr>
                <w:rStyle w:val="a7"/>
                <w:rFonts w:asciiTheme="minorEastAsia" w:eastAsiaTheme="minorEastAsia" w:hAnsiTheme="minorEastAsia" w:cs="宋体" w:hint="eastAsia"/>
                <w:color w:val="auto"/>
                <w:kern w:val="0"/>
                <w:sz w:val="21"/>
                <w:szCs w:val="21"/>
                <w:lang w:val="zh-TW" w:eastAsia="zh-TW"/>
              </w:rPr>
              <w:t>二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052B59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4B2ECC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</w:t>
            </w:r>
            <w:r w:rsidR="00052B59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3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0 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珠宝234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="00052B59">
              <w:rPr>
                <w:rStyle w:val="a7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1</w:t>
            </w:r>
            <w:r w:rsidR="00052B59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8717769117</w:t>
            </w:r>
            <w:r w:rsidR="00052B59" w:rsidRPr="00013DF7">
              <w:rPr>
                <w:color w:val="auto"/>
              </w:rPr>
              <w:t xml:space="preserve"> </w:t>
            </w:r>
          </w:p>
        </w:tc>
      </w:tr>
      <w:tr w:rsidR="001D4CFB" w:rsidRPr="00013DF7" w14:paraId="4CDD3225" w14:textId="7777777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702A4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D32A9" w14:textId="77777777" w:rsidR="001D4CFB" w:rsidRPr="001D7814" w:rsidRDefault="001D7814">
            <w:pPr>
              <w:pStyle w:val="A6"/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世界珠宝品牌简史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》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任进，巫金津著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中国地质大学出版社</w:t>
            </w:r>
            <w:r w:rsidRPr="001D7814">
              <w:rPr>
                <w:rFonts w:ascii="宋体" w:eastAsia="宋体" w:hAnsi="宋体" w:hint="eastAsia"/>
                <w:sz w:val="21"/>
                <w:szCs w:val="21"/>
              </w:rPr>
              <w:t xml:space="preserve"> 2016</w:t>
            </w:r>
            <w:r w:rsidRPr="001D7814">
              <w:rPr>
                <w:rFonts w:ascii="宋体" w:eastAsia="宋体" w:hAnsi="宋体"/>
                <w:sz w:val="21"/>
                <w:szCs w:val="21"/>
              </w:rPr>
              <w:t>.9</w:t>
            </w:r>
          </w:p>
        </w:tc>
      </w:tr>
      <w:tr w:rsidR="001D4CFB" w:rsidRPr="00013DF7" w14:paraId="1B6268DE" w14:textId="7777777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98A7C" w14:textId="77777777" w:rsidR="001D4CFB" w:rsidRPr="00013DF7" w:rsidRDefault="00350C72">
            <w:pPr>
              <w:pStyle w:val="A6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2971B" w14:textId="77777777" w:rsidR="001D7814" w:rsidRPr="001D7814" w:rsidRDefault="001D7814" w:rsidP="001D7814">
            <w:pPr>
              <w:snapToGrid w:val="0"/>
              <w:spacing w:line="288" w:lineRule="auto"/>
              <w:ind w:leftChars="-21" w:left="-49" w:hanging="1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《世界品牌故事：珠宝卷》北京大陆桥文化传媒著，中国青年出版社2009.5</w:t>
            </w:r>
          </w:p>
          <w:p w14:paraId="188BBB68" w14:textId="77777777" w:rsidR="001D7814" w:rsidRPr="001D7814" w:rsidRDefault="001D7814" w:rsidP="001D7814">
            <w:pPr>
              <w:snapToGrid w:val="0"/>
              <w:spacing w:line="288" w:lineRule="auto"/>
              <w:ind w:leftChars="-21" w:left="-50"/>
              <w:jc w:val="both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《奢侈品品牌管理》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法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米歇尔舍瓦利耶，热拉尔德玛扎罗夫，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[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中</w:t>
            </w:r>
            <w:r w:rsidRPr="001D7814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]</w:t>
            </w:r>
            <w:r w:rsidRPr="001D781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卢晓著，上海人民出版社2015.7</w:t>
            </w:r>
          </w:p>
          <w:p w14:paraId="43A13B08" w14:textId="77777777" w:rsidR="001D4CFB" w:rsidRPr="001D7814" w:rsidRDefault="001D7814" w:rsidP="001D7814">
            <w:pPr>
              <w:pStyle w:val="A6"/>
              <w:tabs>
                <w:tab w:val="left" w:pos="532"/>
              </w:tabs>
              <w:spacing w:line="340" w:lineRule="exact"/>
              <w:ind w:leftChars="-21" w:left="-50"/>
              <w:jc w:val="both"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1D7814">
              <w:rPr>
                <w:rFonts w:ascii="宋体" w:eastAsia="宋体" w:hAnsi="宋体" w:hint="eastAsia"/>
                <w:sz w:val="21"/>
                <w:szCs w:val="21"/>
              </w:rPr>
              <w:t>《世界奢华珠宝》马家叙编著，上海科学技术出版社2014.8</w:t>
            </w:r>
          </w:p>
        </w:tc>
      </w:tr>
    </w:tbl>
    <w:p w14:paraId="295DC0A6" w14:textId="77777777" w:rsidR="001D4CFB" w:rsidRPr="00013DF7" w:rsidRDefault="001D4CFB">
      <w:pPr>
        <w:pStyle w:val="A6"/>
        <w:spacing w:line="340" w:lineRule="exact"/>
        <w:rPr>
          <w:rStyle w:val="a7"/>
          <w:rFonts w:ascii="Calibri" w:eastAsia="Calibri" w:hAnsi="Calibri" w:cs="Calibri"/>
          <w:b/>
          <w:bCs/>
          <w:color w:val="auto"/>
        </w:rPr>
      </w:pPr>
    </w:p>
    <w:p w14:paraId="0CB47C65" w14:textId="77777777" w:rsidR="001D4CFB" w:rsidRPr="00013DF7" w:rsidRDefault="00350C72">
      <w:pPr>
        <w:pStyle w:val="A6"/>
        <w:spacing w:before="18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D4CFB" w:rsidRPr="00013DF7" w14:paraId="13B884C0" w14:textId="7777777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4EB3D" w14:textId="77777777" w:rsidR="001D4CFB" w:rsidRPr="00013DF7" w:rsidRDefault="00350C72">
            <w:pPr>
              <w:pStyle w:val="A6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2DA5" w14:textId="77777777" w:rsidR="001D4CFB" w:rsidRPr="00013DF7" w:rsidRDefault="00350C72">
            <w:pPr>
              <w:pStyle w:val="A6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0EC68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A3DFB" w14:textId="77777777" w:rsidR="001D4CFB" w:rsidRPr="00013DF7" w:rsidRDefault="00350C72">
            <w:pPr>
              <w:pStyle w:val="A6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 w14:paraId="047F307C" w14:textId="7777777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986EE" w14:textId="4FF38DE0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A0F62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1D7814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品牌的基本概念</w:t>
            </w:r>
          </w:p>
          <w:p w14:paraId="723D01E8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Style w:val="a7"/>
                <w:rFonts w:ascii="宋体" w:eastAsia="宋体" w:hAnsi="宋体" w:cs="宋体" w:hint="eastAsia"/>
                <w:sz w:val="21"/>
                <w:szCs w:val="21"/>
                <w:lang w:val="zh-TW" w:eastAsia="zh-TW"/>
              </w:rPr>
              <w:t>理解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品牌的意义和品牌生命周期模型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2349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960B1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搜集归类主流的珠宝品牌分别来自哪些国家</w:t>
            </w:r>
          </w:p>
        </w:tc>
      </w:tr>
      <w:tr w:rsidR="001D4CFB" w:rsidRPr="00013DF7" w14:paraId="0720AB7C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3B1C8" w14:textId="282CB0AE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809FD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二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中国珠宝品牌及消费者</w:t>
            </w:r>
          </w:p>
          <w:p w14:paraId="332421ED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千禧一代消费者的特征和中国珠宝品牌的发展历程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653F9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026E4" w14:textId="77777777" w:rsidR="001D4CFB" w:rsidRPr="007A0562" w:rsidRDefault="00BA36EC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分析不同年龄段人群的购买特征和品牌倾向</w:t>
            </w:r>
          </w:p>
        </w:tc>
      </w:tr>
      <w:tr w:rsidR="001D4CFB" w:rsidRPr="00013DF7" w14:paraId="4CA4FA2A" w14:textId="7777777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F5F6F" w14:textId="03A56029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DF51" w14:textId="77777777" w:rsidR="001D4CFB" w:rsidRPr="0068367E" w:rsidRDefault="00966E97">
            <w:pPr>
              <w:pStyle w:val="A6"/>
              <w:widowControl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三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</w:t>
            </w:r>
          </w:p>
          <w:p w14:paraId="087016E6" w14:textId="77777777" w:rsidR="001D4CFB" w:rsidRPr="0068367E" w:rsidRDefault="00350C72" w:rsidP="0068367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法国珠宝品牌崛起原因和镶嵌方法种类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B1B51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E13F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法国珠宝品牌的广告战略</w:t>
            </w:r>
          </w:p>
        </w:tc>
      </w:tr>
      <w:tr w:rsidR="001D4CFB" w:rsidRPr="00013DF7" w14:paraId="742E0D73" w14:textId="7777777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DF3A6" w14:textId="348674CE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911B4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四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意大利珠宝品牌</w:t>
            </w:r>
          </w:p>
          <w:p w14:paraId="04C8FD8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文艺复兴的首饰风格和织纹雕金工艺</w:t>
            </w:r>
            <w:r w:rsidRPr="0068367E">
              <w:rPr>
                <w:rFonts w:ascii="宋体" w:eastAsia="宋体" w:hAnsi="宋体" w:cs="宋体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2DC3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F662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概述包镶的镶嵌方法和雕金工艺</w:t>
            </w:r>
          </w:p>
        </w:tc>
      </w:tr>
      <w:tr w:rsidR="001D4CFB" w:rsidRPr="00013DF7" w14:paraId="29E78FBE" w14:textId="7777777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F295" w14:textId="26414062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51711" w14:textId="77777777" w:rsidR="001D4CFB" w:rsidRPr="0068367E" w:rsidRDefault="00350C72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五</w:t>
            </w:r>
            <w:r w:rsidR="00966E97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美国珠宝品牌</w:t>
            </w:r>
          </w:p>
          <w:p w14:paraId="4762D851" w14:textId="77777777" w:rsidR="001D4CFB" w:rsidRPr="0068367E" w:rsidRDefault="00350C72" w:rsidP="0068367E">
            <w:pPr>
              <w:snapToGrid w:val="0"/>
              <w:spacing w:line="288" w:lineRule="auto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CN" w:eastAsia="zh-CN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蒂凡尼的营销策略和首饰题材的选择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17FE8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4B102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分析美国珠宝企业的起源</w:t>
            </w:r>
          </w:p>
        </w:tc>
      </w:tr>
      <w:tr w:rsidR="001D4CFB" w:rsidRPr="00013DF7" w14:paraId="2E225B7C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222B9" w14:textId="292FCFE6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ADD9D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六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其他地区珠宝品牌</w:t>
            </w:r>
          </w:p>
          <w:p w14:paraId="5E9491AC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品牌的产品设计及管理模式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551D3" w14:textId="77777777" w:rsidR="001D4CFB" w:rsidRPr="00013DF7" w:rsidRDefault="00350C72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0B310" w14:textId="77777777" w:rsidR="001D4CFB" w:rsidRPr="007A0562" w:rsidRDefault="007A0562" w:rsidP="007A0562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7A05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戴比尔斯，御木本的品牌特征及历史来源</w:t>
            </w:r>
          </w:p>
        </w:tc>
      </w:tr>
      <w:tr w:rsidR="001D4CFB" w:rsidRPr="00013DF7" w14:paraId="7B2B99B1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C6262" w14:textId="549E1392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74E9A" w14:textId="77777777" w:rsidR="00425F09" w:rsidRPr="0068367E" w:rsidRDefault="00966E97">
            <w:pPr>
              <w:pStyle w:val="A6"/>
              <w:widowControl/>
              <w:rPr>
                <w:rFonts w:ascii="宋体" w:eastAsia="宋体" w:hAnsi="宋体"/>
                <w:bCs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七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其他奢侈品牌的珠宝产品</w:t>
            </w:r>
          </w:p>
          <w:p w14:paraId="288F2D4F" w14:textId="77777777" w:rsidR="001D4CFB" w:rsidRPr="0068367E" w:rsidRDefault="00350C7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了解巴洛克拜占庭式风格和珠宝线产品的作用</w:t>
            </w: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EE7E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F137E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color w:val="auto"/>
                <w:sz w:val="21"/>
                <w:szCs w:val="21"/>
              </w:rPr>
              <w:t>分析</w:t>
            </w: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珠宝产品对时尚奢侈品品牌的作</w:t>
            </w:r>
          </w:p>
        </w:tc>
      </w:tr>
      <w:tr w:rsidR="001D4CFB" w:rsidRPr="00013DF7" w14:paraId="0EC1FE92" w14:textId="7777777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42219" w14:textId="09650A86" w:rsidR="001D4CFB" w:rsidRPr="00013DF7" w:rsidRDefault="0046237F">
            <w:pPr>
              <w:pStyle w:val="A6"/>
              <w:widowControl/>
              <w:jc w:val="center"/>
              <w:rPr>
                <w:color w:val="auto"/>
              </w:rPr>
            </w:pPr>
            <w:r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CEA3A" w14:textId="77777777" w:rsidR="001D4CFB" w:rsidRPr="0068367E" w:rsidRDefault="00966E97">
            <w:pPr>
              <w:pStyle w:val="A6"/>
              <w:spacing w:line="360" w:lineRule="exact"/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="00425F09"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八</w:t>
            </w:r>
            <w:r w:rsidRPr="0068367E">
              <w:rPr>
                <w:rStyle w:val="a7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="00350C72" w:rsidRPr="0068367E">
              <w:rPr>
                <w:rStyle w:val="a7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425F09" w:rsidRPr="0068367E">
              <w:rPr>
                <w:rFonts w:ascii="宋体" w:eastAsia="宋体" w:hAnsi="宋体" w:hint="eastAsia"/>
                <w:bCs/>
                <w:sz w:val="21"/>
                <w:szCs w:val="21"/>
              </w:rPr>
              <w:t>小组课题讨论及展示</w:t>
            </w:r>
          </w:p>
          <w:p w14:paraId="3002A869" w14:textId="77777777" w:rsidR="001D4CFB" w:rsidRPr="0068367E" w:rsidRDefault="00350C72" w:rsidP="0068367E">
            <w:pPr>
              <w:pStyle w:val="a9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napToGrid w:val="0"/>
              <w:spacing w:line="288" w:lineRule="auto"/>
              <w:ind w:leftChars="-2" w:left="-5" w:firstLineChars="0" w:firstLine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（</w:t>
            </w:r>
            <w:r w:rsidR="0068367E" w:rsidRPr="0068367E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比较中外珠宝品牌区别并分析中国珠宝品牌的</w:t>
            </w:r>
            <w:r w:rsidR="0068367E" w:rsidRPr="0068367E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SWOT</w:t>
            </w:r>
            <w:r w:rsidRPr="0068367E">
              <w:rPr>
                <w:rStyle w:val="a7"/>
                <w:rFonts w:ascii="宋体" w:eastAsia="宋体" w:hAnsi="宋体" w:cs="宋体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388DA" w14:textId="77777777" w:rsidR="001D4CFB" w:rsidRPr="00013DF7" w:rsidRDefault="00425F09">
            <w:pPr>
              <w:pStyle w:val="A6"/>
              <w:widowControl/>
              <w:jc w:val="center"/>
              <w:rPr>
                <w:color w:val="auto"/>
              </w:rPr>
            </w:pPr>
            <w:r w:rsidRPr="00013DF7">
              <w:rPr>
                <w:rStyle w:val="a7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02B1" w14:textId="77777777" w:rsidR="001D4CFB" w:rsidRPr="007A0562" w:rsidRDefault="007A0562" w:rsidP="007A0562">
            <w:pPr>
              <w:pStyle w:val="A6"/>
              <w:widowControl/>
              <w:rPr>
                <w:rFonts w:ascii="宋体" w:eastAsia="宋体" w:hAnsi="宋体"/>
                <w:color w:val="auto"/>
                <w:sz w:val="21"/>
                <w:szCs w:val="21"/>
              </w:rPr>
            </w:pPr>
            <w:r w:rsidRPr="007A0562">
              <w:rPr>
                <w:rFonts w:ascii="宋体" w:eastAsia="宋体" w:hAnsi="宋体" w:hint="eastAsia"/>
                <w:bCs/>
                <w:sz w:val="21"/>
                <w:szCs w:val="21"/>
              </w:rPr>
              <w:t>针对目前珠宝品牌的不足，创立可行的珠宝品牌填补空白</w:t>
            </w:r>
          </w:p>
        </w:tc>
      </w:tr>
    </w:tbl>
    <w:p w14:paraId="434FD858" w14:textId="77777777" w:rsidR="001D4CFB" w:rsidRPr="00013DF7" w:rsidRDefault="001D4CFB">
      <w:pPr>
        <w:pStyle w:val="A6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</w:rPr>
      </w:pPr>
    </w:p>
    <w:p w14:paraId="692B6F60" w14:textId="77777777" w:rsidR="001D4CFB" w:rsidRDefault="00350C72">
      <w:pPr>
        <w:pStyle w:val="A6"/>
        <w:spacing w:before="360" w:after="180"/>
        <w:jc w:val="both"/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7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tbl>
      <w:tblPr>
        <w:tblpPr w:leftFromText="180" w:rightFromText="180" w:vertAnchor="text" w:horzAnchor="page" w:tblpX="1704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67E3" w:rsidRPr="006967E3" w14:paraId="28E49D13" w14:textId="77777777" w:rsidTr="006967E3">
        <w:tc>
          <w:tcPr>
            <w:tcW w:w="1809" w:type="dxa"/>
            <w:shd w:val="clear" w:color="auto" w:fill="auto"/>
          </w:tcPr>
          <w:p w14:paraId="425C93A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ind w:leftChars="-50" w:left="-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9A8A4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7B86AC3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6967E3" w:rsidRPr="006967E3" w14:paraId="1DE1EC15" w14:textId="77777777" w:rsidTr="006967E3">
        <w:tc>
          <w:tcPr>
            <w:tcW w:w="1809" w:type="dxa"/>
            <w:shd w:val="clear" w:color="auto" w:fill="auto"/>
          </w:tcPr>
          <w:p w14:paraId="656A9A6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5B2133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理论测试</w:t>
            </w:r>
          </w:p>
        </w:tc>
        <w:tc>
          <w:tcPr>
            <w:tcW w:w="1843" w:type="dxa"/>
            <w:shd w:val="clear" w:color="auto" w:fill="auto"/>
          </w:tcPr>
          <w:p w14:paraId="5B9929B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6967E3" w:rsidRPr="006967E3" w14:paraId="6E647F14" w14:textId="77777777" w:rsidTr="006967E3">
        <w:tc>
          <w:tcPr>
            <w:tcW w:w="1809" w:type="dxa"/>
            <w:shd w:val="clear" w:color="auto" w:fill="auto"/>
          </w:tcPr>
          <w:p w14:paraId="7F2AA79C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26CFE8A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 w14:paraId="4A6DB92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6FBE4292" w14:textId="77777777" w:rsidTr="006967E3">
        <w:trPr>
          <w:trHeight w:val="638"/>
        </w:trPr>
        <w:tc>
          <w:tcPr>
            <w:tcW w:w="1809" w:type="dxa"/>
            <w:shd w:val="clear" w:color="auto" w:fill="auto"/>
          </w:tcPr>
          <w:p w14:paraId="206C1CC7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highlight w:val="yellow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E98B12B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小组品牌策划书（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以小组为单位收集分析现有中国珠宝品牌相关信息，模拟创立新品牌，策划品牌理念，品牌定位，并针对该理念及定位制定设计风格，营销方式</w:t>
            </w:r>
            <w:r w:rsidRPr="006967E3">
              <w:rPr>
                <w:rFonts w:ascii="宋体" w:hAnsi="宋体" w:cs="宋体"/>
                <w:sz w:val="21"/>
                <w:szCs w:val="21"/>
                <w:lang w:eastAsia="zh-CN"/>
              </w:rPr>
              <w:t>,</w:t>
            </w:r>
            <w:r w:rsidRPr="006967E3">
              <w:rPr>
                <w:rFonts w:ascii="宋体" w:hAnsi="宋体" w:cs="宋体" w:hint="eastAsia"/>
                <w:sz w:val="21"/>
                <w:szCs w:val="21"/>
                <w:lang w:eastAsia="zh-CN"/>
              </w:rPr>
              <w:t>广告及展示策略</w:t>
            </w: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72D1A545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6967E3" w:rsidRPr="006967E3" w14:paraId="06B6BBF4" w14:textId="77777777" w:rsidTr="006967E3">
        <w:tc>
          <w:tcPr>
            <w:tcW w:w="1809" w:type="dxa"/>
            <w:shd w:val="clear" w:color="auto" w:fill="auto"/>
          </w:tcPr>
          <w:p w14:paraId="710CDAA4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52CAC4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 w14:paraId="6DDB075F" w14:textId="77777777" w:rsidR="006967E3" w:rsidRPr="006967E3" w:rsidRDefault="006967E3" w:rsidP="006967E3">
            <w:pPr>
              <w:snapToGrid w:val="0"/>
              <w:spacing w:beforeLines="50" w:before="120" w:afterLines="50" w:after="12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67E3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14:paraId="2B553D9C" w14:textId="77777777" w:rsidR="006967E3" w:rsidRPr="006967E3" w:rsidRDefault="006967E3">
      <w:pPr>
        <w:pStyle w:val="A6"/>
        <w:spacing w:before="360" w:after="180"/>
        <w:jc w:val="both"/>
        <w:rPr>
          <w:rStyle w:val="a7"/>
          <w:rFonts w:asciiTheme="minorEastAsia" w:eastAsiaTheme="minorEastAsia" w:hAnsiTheme="minorEastAsia" w:cs="仿宋"/>
          <w:b/>
          <w:bCs/>
          <w:color w:val="auto"/>
          <w:sz w:val="28"/>
          <w:szCs w:val="28"/>
          <w:lang w:val="zh-TW" w:eastAsia="zh-TW"/>
        </w:rPr>
      </w:pPr>
    </w:p>
    <w:p w14:paraId="00294578" w14:textId="3C1D6CEA" w:rsidR="0032188E" w:rsidRPr="00013DF7" w:rsidRDefault="0032188E" w:rsidP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黄昊源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系主任审核：</w:t>
      </w:r>
      <w:r w:rsidR="0046237F"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 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2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9</w:t>
      </w:r>
      <w:r w:rsidRPr="00013DF7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>
        <w:rPr>
          <w:rStyle w:val="a7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  <w:r w:rsidR="0046237F">
        <w:rPr>
          <w:rStyle w:val="a7"/>
          <w:rFonts w:ascii="宋体" w:eastAsia="宋体" w:hAnsi="宋体" w:cs="仿宋"/>
          <w:color w:val="auto"/>
          <w:position w:val="-40"/>
          <w:sz w:val="28"/>
          <w:szCs w:val="28"/>
          <w:lang w:val="zh-CN"/>
        </w:rPr>
        <w:t>6</w:t>
      </w:r>
    </w:p>
    <w:p w14:paraId="4A5ABE1F" w14:textId="77777777" w:rsidR="0032188E" w:rsidRPr="004B2ECC" w:rsidRDefault="0032188E">
      <w:pPr>
        <w:pStyle w:val="A6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</w:p>
    <w:sectPr w:rsidR="0032188E" w:rsidRPr="004B2ECC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F0D5" w14:textId="77777777" w:rsidR="009377B4" w:rsidRDefault="009377B4" w:rsidP="001D4CFB">
      <w:r>
        <w:separator/>
      </w:r>
    </w:p>
  </w:endnote>
  <w:endnote w:type="continuationSeparator" w:id="0">
    <w:p w14:paraId="09064CBF" w14:textId="77777777" w:rsidR="009377B4" w:rsidRDefault="009377B4" w:rsidP="001D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142" w14:textId="77777777" w:rsidR="001D4CFB" w:rsidRDefault="00350C72">
    <w:pPr>
      <w:pStyle w:val="a8"/>
      <w:rPr>
        <w:rStyle w:val="a7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A6150D">
      <w:rPr>
        <w:rStyle w:val="a7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23</w:t>
    </w:r>
    <w:r w:rsidR="00D0305E">
      <w:rPr>
        <w:rStyle w:val="a7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7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14:paraId="4CD24A2D" w14:textId="77777777" w:rsidR="001D4CFB" w:rsidRDefault="00350C72">
    <w:pPr>
      <w:pStyle w:val="A6"/>
      <w:spacing w:before="120" w:after="120"/>
      <w:jc w:val="both"/>
    </w:pPr>
    <w:r>
      <w:rPr>
        <w:rStyle w:val="a7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66B5" w14:textId="77777777" w:rsidR="009377B4" w:rsidRDefault="009377B4" w:rsidP="001D4CFB">
      <w:r>
        <w:separator/>
      </w:r>
    </w:p>
  </w:footnote>
  <w:footnote w:type="continuationSeparator" w:id="0">
    <w:p w14:paraId="6A7AEBCB" w14:textId="77777777" w:rsidR="009377B4" w:rsidRDefault="009377B4" w:rsidP="001D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897" w14:textId="77777777" w:rsidR="001D4CFB" w:rsidRDefault="007241C9">
    <w:pPr>
      <w:pStyle w:val="a4"/>
      <w:spacing w:before="72"/>
      <w:ind w:firstLine="80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E9AE33F" wp14:editId="170CE0F9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2635250" cy="3111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352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7850" w14:textId="77777777" w:rsidR="001D4CFB" w:rsidRDefault="00350C72">
                          <w:pPr>
                            <w:pStyle w:val="A6"/>
                          </w:pP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SJQU-QR-JW-011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（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</w:rPr>
                            <w:t>A0</w:t>
                          </w:r>
                          <w:r>
                            <w:rPr>
                              <w:rStyle w:val="a7"/>
                              <w:rFonts w:ascii="宋体" w:eastAsia="宋体" w:hAnsi="宋体" w:cs="宋体"/>
                              <w:lang w:val="zh-TW" w:eastAsia="zh-TW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pt;margin-top:28.3pt;width:207.5pt;height:24.5pt;z-index:-25165875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" stroked="f" strokeweight="1pt">
              <v:stroke miterlimit="4"/>
              <v:path arrowok="t"/>
              <v:textbox>
                <w:txbxContent>
                  <w:p w:rsidR="001D4CFB" w:rsidRDefault="00350C72">
                    <w:pPr>
                      <w:pStyle w:val="A6"/>
                    </w:pPr>
                    <w:r>
                      <w:rPr>
                        <w:rStyle w:val="a7"/>
                        <w:rFonts w:ascii="宋体" w:eastAsia="宋体" w:hAnsi="宋体" w:cs="宋体"/>
                      </w:rPr>
                      <w:t>SJQU-QR-JW-011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（</w:t>
                    </w:r>
                    <w:r>
                      <w:rPr>
                        <w:rStyle w:val="a7"/>
                        <w:rFonts w:ascii="宋体" w:eastAsia="宋体" w:hAnsi="宋体" w:cs="宋体"/>
                      </w:rPr>
                      <w:t>A0</w:t>
                    </w:r>
                    <w:r>
                      <w:rPr>
                        <w:rStyle w:val="a7"/>
                        <w:rFonts w:ascii="宋体" w:eastAsia="宋体" w:hAnsi="宋体" w:cs="宋体"/>
                        <w:lang w:val="zh-TW" w:eastAsia="zh-TW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382873">
    <w:abstractNumId w:val="3"/>
  </w:num>
  <w:num w:numId="2" w16cid:durableId="2061979846">
    <w:abstractNumId w:val="2"/>
  </w:num>
  <w:num w:numId="3" w16cid:durableId="1151599196">
    <w:abstractNumId w:val="1"/>
  </w:num>
  <w:num w:numId="4" w16cid:durableId="65348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FB"/>
    <w:rsid w:val="00013DF7"/>
    <w:rsid w:val="00052B59"/>
    <w:rsid w:val="000C1A6F"/>
    <w:rsid w:val="001D4CFB"/>
    <w:rsid w:val="001D7814"/>
    <w:rsid w:val="0032188E"/>
    <w:rsid w:val="00350C72"/>
    <w:rsid w:val="003E7BDB"/>
    <w:rsid w:val="00425F09"/>
    <w:rsid w:val="0046237F"/>
    <w:rsid w:val="004842EC"/>
    <w:rsid w:val="004B2ECC"/>
    <w:rsid w:val="004B42EA"/>
    <w:rsid w:val="004C177E"/>
    <w:rsid w:val="004E2385"/>
    <w:rsid w:val="00576CB0"/>
    <w:rsid w:val="005969F1"/>
    <w:rsid w:val="0063738B"/>
    <w:rsid w:val="0068367E"/>
    <w:rsid w:val="006967E3"/>
    <w:rsid w:val="00700D24"/>
    <w:rsid w:val="007241C9"/>
    <w:rsid w:val="007A0562"/>
    <w:rsid w:val="00800C19"/>
    <w:rsid w:val="009377B4"/>
    <w:rsid w:val="00966E97"/>
    <w:rsid w:val="00A6150D"/>
    <w:rsid w:val="00BA36EC"/>
    <w:rsid w:val="00BA3D24"/>
    <w:rsid w:val="00C209F6"/>
    <w:rsid w:val="00C33E4A"/>
    <w:rsid w:val="00CA0D89"/>
    <w:rsid w:val="00CA48E8"/>
    <w:rsid w:val="00D0305E"/>
    <w:rsid w:val="00D3078C"/>
    <w:rsid w:val="00DB75AE"/>
    <w:rsid w:val="00F825E7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EE22F"/>
  <w15:docId w15:val="{47D59DC5-8D0C-E34D-A501-66BEC22E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qFormat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7">
    <w:name w:val="page number"/>
    <w:rsid w:val="001D4CFB"/>
    <w:rPr>
      <w:lang w:val="en-US"/>
    </w:rPr>
  </w:style>
  <w:style w:type="paragraph" w:styleId="a8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9">
    <w:name w:val="List Paragraph"/>
    <w:basedOn w:val="a"/>
    <w:uiPriority w:val="99"/>
    <w:qFormat/>
    <w:rsid w:val="00F825E7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1D7814"/>
    <w:rPr>
      <w:color w:val="FF00FF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D7814"/>
    <w:rPr>
      <w:color w:val="605E5C"/>
      <w:shd w:val="clear" w:color="auto" w:fill="E1DFDD"/>
    </w:rPr>
  </w:style>
  <w:style w:type="character" w:customStyle="1" w:styleId="a5">
    <w:name w:val="页眉 字符"/>
    <w:basedOn w:val="a0"/>
    <w:link w:val="a4"/>
    <w:uiPriority w:val="99"/>
    <w:qFormat/>
    <w:rsid w:val="001D7814"/>
    <w:rPr>
      <w:rFonts w:eastAsia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坤睿 郭</cp:lastModifiedBy>
  <cp:revision>4</cp:revision>
  <dcterms:created xsi:type="dcterms:W3CDTF">2021-03-05T12:51:00Z</dcterms:created>
  <dcterms:modified xsi:type="dcterms:W3CDTF">2023-09-10T02:22:00Z</dcterms:modified>
</cp:coreProperties>
</file>