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ind w:firstLine="560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</w:rPr>
        <w:t>【大学化学】</w:t>
      </w:r>
    </w:p>
    <w:p>
      <w:pPr>
        <w:pStyle w:val="2"/>
      </w:pPr>
      <w:bookmarkStart w:id="0" w:name="_Toc5389"/>
      <w:bookmarkStart w:id="1" w:name="_Toc21317"/>
      <w:bookmarkStart w:id="2" w:name="_Toc16716"/>
      <w:r>
        <w:rPr>
          <w:rFonts w:hint="eastAsia"/>
        </w:rPr>
        <w:t>【</w:t>
      </w:r>
      <w:r>
        <w:t>University Chemistry</w:t>
      </w:r>
      <w:r>
        <w:rPr>
          <w:rFonts w:hint="eastAsia"/>
        </w:rPr>
        <w:t>】</w:t>
      </w:r>
      <w:bookmarkEnd w:id="0"/>
      <w:bookmarkEnd w:id="1"/>
      <w:bookmarkEnd w:id="2"/>
    </w:p>
    <w:p>
      <w:pPr>
        <w:pStyle w:val="3"/>
        <w:ind w:firstLine="482"/>
      </w:pPr>
      <w:bookmarkStart w:id="3" w:name="_Toc20815"/>
      <w:bookmarkStart w:id="4" w:name="_Toc21443"/>
      <w:bookmarkStart w:id="5" w:name="_Toc19399"/>
      <w:r>
        <w:t>一</w:t>
      </w:r>
      <w:r>
        <w:rPr>
          <w:rFonts w:hint="eastAsia"/>
        </w:rPr>
        <w:t>、</w:t>
      </w:r>
      <w:r>
        <w:t>基本信息</w:t>
      </w:r>
      <w:bookmarkEnd w:id="3"/>
      <w:bookmarkEnd w:id="4"/>
      <w:bookmarkEnd w:id="5"/>
    </w:p>
    <w:p>
      <w:pPr>
        <w:ind w:firstLine="422"/>
      </w:pPr>
      <w:r>
        <w:rPr>
          <w:b/>
          <w:bCs/>
        </w:rPr>
        <w:t>课程代码：</w:t>
      </w:r>
      <w:r>
        <w:t>【2120128】</w:t>
      </w:r>
    </w:p>
    <w:p>
      <w:pPr>
        <w:ind w:firstLine="422"/>
      </w:pPr>
      <w:r>
        <w:rPr>
          <w:b/>
          <w:bCs/>
        </w:rPr>
        <w:t>课程学分：</w:t>
      </w:r>
      <w:r>
        <w:t>【3】</w:t>
      </w:r>
    </w:p>
    <w:p>
      <w:pPr>
        <w:ind w:firstLine="422"/>
      </w:pPr>
      <w:r>
        <w:rPr>
          <w:b/>
          <w:bCs/>
        </w:rPr>
        <w:t>面向专业：</w:t>
      </w:r>
      <w:r>
        <w:t>【</w:t>
      </w:r>
      <w:r>
        <w:rPr>
          <w:rFonts w:hint="eastAsia"/>
        </w:rPr>
        <w:t>宝石及材料工艺学</w:t>
      </w:r>
      <w:r>
        <w:t>】</w:t>
      </w:r>
    </w:p>
    <w:p>
      <w:pPr>
        <w:ind w:firstLine="422"/>
      </w:pPr>
      <w:r>
        <w:rPr>
          <w:b/>
          <w:bCs/>
        </w:rPr>
        <w:t>课程性质：</w:t>
      </w:r>
      <w:r>
        <w:t>【</w:t>
      </w:r>
      <w:r>
        <w:rPr>
          <w:rFonts w:hint="eastAsia"/>
          <w:color w:val="0000FF"/>
        </w:rPr>
        <w:t>学科基础公共基础课◎</w:t>
      </w:r>
      <w:r>
        <w:t>】</w:t>
      </w:r>
    </w:p>
    <w:p>
      <w:pPr>
        <w:ind w:firstLine="422"/>
      </w:pPr>
      <w:r>
        <w:rPr>
          <w:b/>
          <w:bCs/>
        </w:rPr>
        <w:t>开课院系：</w:t>
      </w:r>
      <w:r>
        <w:rPr>
          <w:rFonts w:hint="eastAsia"/>
        </w:rPr>
        <w:t>珠宝学院宝石及材料工艺学系</w:t>
      </w:r>
    </w:p>
    <w:p>
      <w:pPr>
        <w:ind w:firstLine="422"/>
      </w:pPr>
      <w:r>
        <w:rPr>
          <w:b/>
          <w:bCs/>
        </w:rPr>
        <w:t>使用教材：</w:t>
      </w:r>
      <w:r>
        <w:rPr>
          <w:rFonts w:hint="eastAsia"/>
        </w:rPr>
        <w:t>主教材：《现代基础化学》，朱裕贞、顾达、黑恩成编著，化学工业出版社，第三版</w:t>
      </w:r>
    </w:p>
    <w:p>
      <w:pPr>
        <w:ind w:firstLine="420"/>
      </w:pPr>
      <w:r>
        <w:rPr>
          <w:rFonts w:hint="eastAsia"/>
        </w:rPr>
        <w:t>辅助教材：《大学化学》，张志成编著，科学出版社</w:t>
      </w:r>
    </w:p>
    <w:p>
      <w:pPr>
        <w:ind w:firstLine="1260" w:firstLineChars="600"/>
      </w:pPr>
      <w:r>
        <w:rPr>
          <w:rFonts w:hint="eastAsia"/>
        </w:rPr>
        <w:t>《大学化学》，曹敏惠、王运著，高等教育出版社</w:t>
      </w:r>
    </w:p>
    <w:p>
      <w:pPr>
        <w:ind w:firstLine="422"/>
      </w:pPr>
      <w:r>
        <w:rPr>
          <w:rFonts w:hint="eastAsia"/>
          <w:b/>
          <w:bCs/>
        </w:rPr>
        <w:t>课程网站网址：</w:t>
      </w:r>
      <w:r>
        <w:t xml:space="preserve"> </w:t>
      </w:r>
    </w:p>
    <w:p>
      <w:pPr>
        <w:ind w:firstLine="422"/>
        <w:rPr>
          <w:b/>
          <w:bCs/>
        </w:rPr>
      </w:pPr>
      <w:r>
        <w:rPr>
          <w:b/>
          <w:bCs/>
        </w:rPr>
        <w:t>先修课程：</w:t>
      </w:r>
    </w:p>
    <w:p>
      <w:pPr>
        <w:ind w:firstLine="420"/>
      </w:pPr>
    </w:p>
    <w:p>
      <w:pPr>
        <w:pStyle w:val="3"/>
        <w:ind w:firstLine="482"/>
      </w:pPr>
      <w:bookmarkStart w:id="6" w:name="_Toc24758"/>
      <w:bookmarkStart w:id="7" w:name="_Toc22830"/>
      <w:bookmarkStart w:id="8" w:name="_Toc5362"/>
      <w:r>
        <w:t>二</w:t>
      </w:r>
      <w:r>
        <w:rPr>
          <w:rFonts w:hint="eastAsia"/>
        </w:rPr>
        <w:t>、</w:t>
      </w:r>
      <w:r>
        <w:t>课程简介</w:t>
      </w:r>
      <w:bookmarkEnd w:id="6"/>
      <w:bookmarkEnd w:id="7"/>
      <w:bookmarkEnd w:id="8"/>
    </w:p>
    <w:p>
      <w:pPr>
        <w:ind w:firstLine="420"/>
      </w:pPr>
      <w:r>
        <w:rPr>
          <w:rFonts w:hint="eastAsia"/>
        </w:rPr>
        <w:t>本课程面向宝石及材料工艺学专业学生开设，主要讲授原子结构和元素周期系、分子结构和分子间力、固体结构和固体性能、配合物结构和新型配合物等内容。其中，量子力学、晶体场理论和配位场理论等是授课重点，为学生后期学习宝石晶体的晶体缺陷、致色机理和优化改色工艺等重要专业知识做基础知识铺垫。</w:t>
      </w:r>
    </w:p>
    <w:p>
      <w:pPr>
        <w:ind w:firstLine="420"/>
      </w:pPr>
    </w:p>
    <w:p>
      <w:pPr>
        <w:pStyle w:val="3"/>
        <w:ind w:firstLine="482"/>
      </w:pPr>
      <w:bookmarkStart w:id="9" w:name="_Toc30134"/>
      <w:bookmarkStart w:id="10" w:name="_Toc3639"/>
      <w:bookmarkStart w:id="11" w:name="_Toc7926"/>
      <w:r>
        <w:t>三</w:t>
      </w:r>
      <w:r>
        <w:rPr>
          <w:rFonts w:hint="eastAsia"/>
        </w:rPr>
        <w:t>、</w:t>
      </w:r>
      <w:r>
        <w:t>选课建议</w:t>
      </w:r>
      <w:bookmarkEnd w:id="9"/>
      <w:bookmarkEnd w:id="10"/>
      <w:bookmarkEnd w:id="11"/>
    </w:p>
    <w:p>
      <w:pPr>
        <w:ind w:firstLine="420"/>
      </w:pPr>
      <w:r>
        <w:rPr>
          <w:rFonts w:hint="eastAsia"/>
        </w:rPr>
        <w:t>此课程适于宝石及材料工艺学专业本科学生</w:t>
      </w:r>
      <w:r>
        <w:rPr>
          <w:rFonts w:hint="eastAsia"/>
          <w:color w:val="0000FF"/>
        </w:rPr>
        <w:t>二年级第三</w:t>
      </w:r>
      <w:r>
        <w:rPr>
          <w:rFonts w:hint="eastAsia"/>
          <w:color w:val="0000FF"/>
          <w:lang w:eastAsia="zh-CN"/>
        </w:rPr>
        <w:t>（或五</w:t>
      </w:r>
      <w:bookmarkStart w:id="33" w:name="_GoBack"/>
      <w:bookmarkEnd w:id="33"/>
      <w:r>
        <w:rPr>
          <w:rFonts w:hint="eastAsia"/>
          <w:color w:val="0000FF"/>
          <w:lang w:eastAsia="zh-CN"/>
        </w:rPr>
        <w:t>）</w:t>
      </w:r>
      <w:r>
        <w:rPr>
          <w:rFonts w:hint="eastAsia"/>
          <w:color w:val="0000FF"/>
        </w:rPr>
        <w:t>学期</w:t>
      </w:r>
      <w:r>
        <w:rPr>
          <w:rFonts w:hint="eastAsia"/>
        </w:rPr>
        <w:t>学习，是</w:t>
      </w:r>
      <w:r>
        <w:rPr>
          <w:rFonts w:hint="eastAsia"/>
          <w:color w:val="0000FF"/>
        </w:rPr>
        <w:t>一门重要的学科基础公共基础必修课程</w:t>
      </w:r>
      <w:r>
        <w:rPr>
          <w:rFonts w:hint="eastAsia"/>
        </w:rPr>
        <w:t>，将为学生的专业知识学习打下良好的知识基础。</w:t>
      </w:r>
    </w:p>
    <w:p>
      <w:pPr>
        <w:ind w:firstLine="420"/>
      </w:pPr>
    </w:p>
    <w:p>
      <w:pPr>
        <w:pStyle w:val="3"/>
        <w:ind w:firstLine="482"/>
      </w:pPr>
      <w:bookmarkStart w:id="12" w:name="_Toc7565"/>
      <w:bookmarkStart w:id="13" w:name="_Toc1400"/>
      <w:bookmarkStart w:id="14" w:name="_Toc24190"/>
      <w:r>
        <w:t>四</w:t>
      </w:r>
      <w:r>
        <w:rPr>
          <w:rFonts w:hint="eastAsia"/>
        </w:rPr>
        <w:t>、</w:t>
      </w:r>
      <w:r>
        <w:t>课程与</w:t>
      </w:r>
      <w:r>
        <w:rPr>
          <w:rFonts w:hint="eastAsia"/>
        </w:rPr>
        <w:t>专业毕业要求</w:t>
      </w:r>
      <w:r>
        <w:t>的关联性</w:t>
      </w:r>
      <w:bookmarkEnd w:id="12"/>
      <w:bookmarkEnd w:id="13"/>
      <w:bookmarkEnd w:id="14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4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</w:tcPr>
          <w:p>
            <w:pPr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L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：诚信尽责，为人诚实，信守承诺，勤奋努力，精益求精，勇于担责。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L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：具有专业所需的人文科学素养。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L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：掌握珠宝玉石材料的性质和用途，掌握珠宝鉴定的基本理论知识，具备珠宝玉石材料的识别鉴定能力。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L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：持续发展，具有爱护环境的意识，与自然和谐相处的环保理念与行动；具备终生学习的意识和能力。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●</w:t>
            </w:r>
          </w:p>
        </w:tc>
      </w:tr>
    </w:tbl>
    <w:p>
      <w:pPr>
        <w:ind w:firstLine="420"/>
      </w:pPr>
      <w:bookmarkStart w:id="15" w:name="_Toc8979"/>
      <w:bookmarkStart w:id="16" w:name="_Toc7360"/>
      <w:bookmarkStart w:id="17" w:name="_Toc26379"/>
    </w:p>
    <w:p>
      <w:pPr>
        <w:ind w:firstLine="420"/>
      </w:pPr>
    </w:p>
    <w:p>
      <w:pPr>
        <w:pStyle w:val="3"/>
        <w:ind w:firstLine="482"/>
      </w:pPr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目标/课程预期学习成果</w:t>
      </w:r>
      <w:bookmarkEnd w:id="15"/>
      <w:bookmarkEnd w:id="16"/>
      <w:bookmarkEnd w:id="17"/>
      <w:r>
        <w:rPr>
          <w:rFonts w:hint="eastAsia"/>
        </w:rPr>
        <w:t xml:space="preserve"> </w:t>
      </w:r>
    </w:p>
    <w:tbl>
      <w:tblPr>
        <w:tblStyle w:val="7"/>
        <w:tblpPr w:leftFromText="180" w:rightFromText="180" w:vertAnchor="text" w:horzAnchor="page" w:tblpXSpec="center" w:tblpY="152"/>
        <w:tblOverlap w:val="never"/>
        <w:tblW w:w="8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165"/>
        <w:gridCol w:w="2950"/>
        <w:gridCol w:w="2699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（细化的预期学习成果）</w:t>
            </w:r>
          </w:p>
        </w:tc>
        <w:tc>
          <w:tcPr>
            <w:tcW w:w="2699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教与学方式</w:t>
            </w:r>
          </w:p>
        </w:tc>
        <w:tc>
          <w:tcPr>
            <w:tcW w:w="1392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t>1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  <w:r>
              <w:rPr>
                <w:color w:val="000000" w:themeColor="text1"/>
              </w:rPr>
              <w:t>014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L021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掌握大学化学的基础理论知识，掌握未来学习和科学研究中的量子力学、晶体场理论等专业基础知识。</w:t>
            </w:r>
          </w:p>
        </w:tc>
        <w:tc>
          <w:tcPr>
            <w:tcW w:w="2699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课堂理论讲解与练习，闭卷测试</w:t>
            </w:r>
          </w:p>
        </w:tc>
        <w:tc>
          <w:tcPr>
            <w:tcW w:w="139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理论闭卷测试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t>2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  <w:r>
              <w:rPr>
                <w:color w:val="000000" w:themeColor="text1"/>
              </w:rPr>
              <w:t>024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学习与宝石材料相关的化学基础知识，掌握与宝石材料基础性质、致色机理等相关的理论知识和计算方法。</w:t>
            </w:r>
          </w:p>
        </w:tc>
        <w:tc>
          <w:tcPr>
            <w:tcW w:w="2699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理论讲解、练习；开卷测试；能够运用所学知识，解决专业性较强的科学问题。</w:t>
            </w:r>
          </w:p>
        </w:tc>
        <w:tc>
          <w:tcPr>
            <w:tcW w:w="139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开卷测试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t>3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  <w:r>
              <w:rPr>
                <w:color w:val="000000" w:themeColor="text1"/>
              </w:rPr>
              <w:t>055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了解科学进展，了解专业领域的科学问题与难题，熟悉相关专业知识在珠宝领域的应用。</w:t>
            </w:r>
          </w:p>
        </w:tc>
        <w:tc>
          <w:tcPr>
            <w:tcW w:w="2699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学习相关理论的发展状况与应用。</w:t>
            </w:r>
          </w:p>
        </w:tc>
        <w:tc>
          <w:tcPr>
            <w:tcW w:w="139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学习报告</w:t>
            </w:r>
          </w:p>
        </w:tc>
      </w:tr>
    </w:tbl>
    <w:p>
      <w:pPr>
        <w:ind w:firstLine="420"/>
      </w:pPr>
    </w:p>
    <w:p>
      <w:pPr>
        <w:pStyle w:val="3"/>
        <w:ind w:firstLine="482"/>
      </w:pPr>
      <w:bookmarkStart w:id="18" w:name="_Toc26714"/>
      <w:bookmarkStart w:id="19" w:name="_Toc11472"/>
      <w:bookmarkStart w:id="20" w:name="_Toc10562"/>
      <w:r>
        <w:rPr>
          <w:rFonts w:hint="eastAsia"/>
        </w:rPr>
        <w:t>六、</w:t>
      </w:r>
      <w:r>
        <w:t>课程内容</w:t>
      </w:r>
      <w:bookmarkEnd w:id="18"/>
      <w:bookmarkEnd w:id="19"/>
      <w:bookmarkEnd w:id="20"/>
    </w:p>
    <w:p>
      <w:pPr>
        <w:ind w:firstLine="420"/>
      </w:pPr>
      <w:r>
        <w:rPr>
          <w:rFonts w:hint="eastAsia"/>
        </w:rPr>
        <w:t>总课时：</w:t>
      </w:r>
      <w:r>
        <w:t>48</w:t>
      </w:r>
      <w:r>
        <w:rPr>
          <w:rFonts w:hint="eastAsia"/>
        </w:rPr>
        <w:t>学时。其中理论讲授</w:t>
      </w:r>
      <w:r>
        <w:t>48</w:t>
      </w:r>
      <w:r>
        <w:rPr>
          <w:rFonts w:hint="eastAsia"/>
        </w:rPr>
        <w:t>学时，实验课</w:t>
      </w:r>
      <w:r>
        <w:t>0</w:t>
      </w:r>
      <w:r>
        <w:rPr>
          <w:rFonts w:hint="eastAsia"/>
        </w:rPr>
        <w:t>课时。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 xml:space="preserve">第一章  原子结构和元素周期系 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 xml:space="preserve">        （理论</w:t>
      </w:r>
      <w:r>
        <w:rPr>
          <w:b/>
          <w:bCs/>
        </w:rPr>
        <w:t>16</w:t>
      </w:r>
      <w:r>
        <w:rPr>
          <w:rFonts w:hint="eastAsia"/>
          <w:b/>
          <w:bCs/>
        </w:rPr>
        <w:t>课时，实践0课时）</w:t>
      </w:r>
    </w:p>
    <w:p>
      <w:pPr>
        <w:ind w:firstLine="420"/>
      </w:pPr>
      <w:r>
        <w:t>1</w:t>
      </w:r>
      <w:r>
        <w:rPr>
          <w:rFonts w:hint="eastAsia"/>
        </w:rPr>
        <w:t>、原子结构理论的发展 ——</w:t>
      </w:r>
      <w:r>
        <w:t xml:space="preserve"> </w:t>
      </w:r>
      <w:r>
        <w:rPr>
          <w:rFonts w:hint="eastAsia"/>
        </w:rPr>
        <w:t>了解</w:t>
      </w:r>
    </w:p>
    <w:p>
      <w:pPr>
        <w:ind w:firstLine="420"/>
      </w:pPr>
      <w:r>
        <w:rPr>
          <w:rFonts w:hint="eastAsia"/>
        </w:rPr>
        <w:t>2、原子的量子力学模型 ——</w:t>
      </w:r>
      <w:r>
        <w:t xml:space="preserve"> </w:t>
      </w:r>
      <w:r>
        <w:rPr>
          <w:rFonts w:hint="eastAsia"/>
        </w:rPr>
        <w:t>理解、运用</w:t>
      </w:r>
    </w:p>
    <w:p>
      <w:pPr>
        <w:ind w:firstLine="420"/>
      </w:pPr>
      <w:r>
        <w:rPr>
          <w:rFonts w:hint="eastAsia"/>
        </w:rPr>
        <w:t>3、原子的电子结构与元素周期系 ——</w:t>
      </w:r>
      <w:r>
        <w:t xml:space="preserve"> </w:t>
      </w:r>
      <w:r>
        <w:rPr>
          <w:rFonts w:hint="eastAsia"/>
        </w:rPr>
        <w:t>理解</w:t>
      </w:r>
    </w:p>
    <w:p>
      <w:pPr>
        <w:ind w:firstLine="420"/>
      </w:pPr>
      <w:r>
        <w:rPr>
          <w:rFonts w:hint="eastAsia"/>
        </w:rPr>
        <w:t>4、原子结构与元素性质的关系 ——</w:t>
      </w:r>
      <w:r>
        <w:t xml:space="preserve"> </w:t>
      </w:r>
      <w:r>
        <w:rPr>
          <w:rFonts w:hint="eastAsia"/>
        </w:rPr>
        <w:t>运用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第二章  分子结构和分子间力                        （理论</w:t>
      </w:r>
      <w:r>
        <w:rPr>
          <w:b/>
          <w:bCs/>
        </w:rPr>
        <w:t>8</w:t>
      </w:r>
      <w:r>
        <w:rPr>
          <w:rFonts w:hint="eastAsia"/>
          <w:b/>
          <w:bCs/>
        </w:rPr>
        <w:t>课时，实践</w:t>
      </w:r>
      <w:r>
        <w:rPr>
          <w:b/>
          <w:bCs/>
        </w:rPr>
        <w:t>0</w:t>
      </w:r>
      <w:r>
        <w:rPr>
          <w:rFonts w:hint="eastAsia"/>
          <w:b/>
          <w:bCs/>
        </w:rPr>
        <w:t>课时）</w:t>
      </w:r>
    </w:p>
    <w:p>
      <w:pPr>
        <w:ind w:firstLine="420"/>
      </w:pPr>
      <w:r>
        <w:rPr>
          <w:rFonts w:hint="eastAsia"/>
        </w:rPr>
        <w:t>1、价键理论 —— 理解</w:t>
      </w:r>
    </w:p>
    <w:p>
      <w:pPr>
        <w:ind w:firstLine="420"/>
      </w:pPr>
      <w:r>
        <w:rPr>
          <w:rFonts w:hint="eastAsia"/>
        </w:rPr>
        <w:t>2、杂化轨道理论 ——</w:t>
      </w:r>
      <w:r>
        <w:t xml:space="preserve"> </w:t>
      </w:r>
      <w:r>
        <w:rPr>
          <w:rFonts w:hint="eastAsia"/>
        </w:rPr>
        <w:t>了解</w:t>
      </w:r>
    </w:p>
    <w:p>
      <w:pPr>
        <w:ind w:firstLine="420"/>
      </w:pPr>
      <w:r>
        <w:rPr>
          <w:rFonts w:hint="eastAsia"/>
        </w:rPr>
        <w:t>3、分子轨道理论 ——</w:t>
      </w:r>
      <w:r>
        <w:t xml:space="preserve"> </w:t>
      </w:r>
      <w:r>
        <w:rPr>
          <w:rFonts w:hint="eastAsia"/>
        </w:rPr>
        <w:t>了解</w:t>
      </w:r>
    </w:p>
    <w:p>
      <w:pPr>
        <w:ind w:firstLine="420"/>
      </w:pPr>
      <w:r>
        <w:rPr>
          <w:rFonts w:hint="eastAsia"/>
        </w:rPr>
        <w:t>4、分子间力 ——</w:t>
      </w:r>
      <w:r>
        <w:t xml:space="preserve"> </w:t>
      </w:r>
      <w:r>
        <w:rPr>
          <w:rFonts w:hint="eastAsia"/>
        </w:rPr>
        <w:t>了解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第三章  固体结构和固体性能                        （理论</w:t>
      </w:r>
      <w:r>
        <w:rPr>
          <w:b/>
          <w:bCs/>
        </w:rPr>
        <w:t>12</w:t>
      </w:r>
      <w:r>
        <w:rPr>
          <w:rFonts w:hint="eastAsia"/>
          <w:b/>
          <w:bCs/>
        </w:rPr>
        <w:t>课时，实践</w:t>
      </w:r>
      <w:r>
        <w:rPr>
          <w:b/>
          <w:bCs/>
        </w:rPr>
        <w:t>0</w:t>
      </w:r>
      <w:r>
        <w:rPr>
          <w:rFonts w:hint="eastAsia"/>
          <w:b/>
          <w:bCs/>
        </w:rPr>
        <w:t>课时）</w:t>
      </w:r>
    </w:p>
    <w:p>
      <w:pPr>
        <w:ind w:firstLine="420"/>
      </w:pPr>
      <w:r>
        <w:rPr>
          <w:rFonts w:hint="eastAsia"/>
        </w:rPr>
        <w:t>1、晶体的结构和类型 —— 理解</w:t>
      </w:r>
    </w:p>
    <w:p>
      <w:pPr>
        <w:ind w:firstLine="420"/>
      </w:pPr>
      <w:r>
        <w:rPr>
          <w:rFonts w:hint="eastAsia"/>
        </w:rPr>
        <w:t>2、离子晶体 —— 理解</w:t>
      </w:r>
    </w:p>
    <w:p>
      <w:pPr>
        <w:ind w:firstLine="420"/>
      </w:pPr>
      <w:r>
        <w:rPr>
          <w:rFonts w:hint="eastAsia"/>
        </w:rPr>
        <w:t>3、原子晶体和分子晶体 —— 了解</w:t>
      </w:r>
    </w:p>
    <w:p>
      <w:pPr>
        <w:ind w:firstLine="420"/>
      </w:pPr>
      <w:r>
        <w:rPr>
          <w:rFonts w:hint="eastAsia"/>
        </w:rPr>
        <w:t>4、金属晶体 —— 了解</w:t>
      </w:r>
    </w:p>
    <w:p>
      <w:pPr>
        <w:ind w:firstLine="420"/>
      </w:pPr>
      <w:r>
        <w:rPr>
          <w:rFonts w:hint="eastAsia"/>
        </w:rPr>
        <w:t>5、混合型晶体 ——</w:t>
      </w:r>
      <w:r>
        <w:t xml:space="preserve"> </w:t>
      </w:r>
      <w:r>
        <w:rPr>
          <w:rFonts w:hint="eastAsia"/>
        </w:rPr>
        <w:t>了解</w:t>
      </w:r>
    </w:p>
    <w:p>
      <w:pPr>
        <w:ind w:firstLine="420"/>
      </w:pPr>
      <w:r>
        <w:rPr>
          <w:rFonts w:hint="eastAsia"/>
        </w:rPr>
        <w:t>6、晶体缺陷和非化学计量化合物 ——</w:t>
      </w:r>
      <w:r>
        <w:t xml:space="preserve"> </w:t>
      </w:r>
      <w:r>
        <w:rPr>
          <w:rFonts w:hint="eastAsia"/>
        </w:rPr>
        <w:t>理解</w:t>
      </w:r>
    </w:p>
    <w:p>
      <w:pPr>
        <w:ind w:firstLine="420"/>
      </w:pPr>
      <w:r>
        <w:rPr>
          <w:rFonts w:hint="eastAsia"/>
        </w:rPr>
        <w:t>7、非晶体 ——</w:t>
      </w:r>
      <w:r>
        <w:t xml:space="preserve"> </w:t>
      </w:r>
      <w:r>
        <w:rPr>
          <w:rFonts w:hint="eastAsia"/>
        </w:rPr>
        <w:t>了解</w:t>
      </w:r>
    </w:p>
    <w:p>
      <w:pPr>
        <w:ind w:firstLine="420"/>
      </w:pPr>
      <w:r>
        <w:rPr>
          <w:rFonts w:hint="eastAsia"/>
        </w:rPr>
        <w:t>8、固体的结构和性能 ——</w:t>
      </w:r>
      <w:r>
        <w:t xml:space="preserve"> </w:t>
      </w:r>
      <w:r>
        <w:rPr>
          <w:rFonts w:hint="eastAsia"/>
        </w:rPr>
        <w:t>综合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第四章  配合物结构和新型配合物                  （理论</w:t>
      </w:r>
      <w:r>
        <w:rPr>
          <w:b/>
          <w:bCs/>
        </w:rPr>
        <w:t>12</w:t>
      </w:r>
      <w:r>
        <w:rPr>
          <w:rFonts w:hint="eastAsia"/>
          <w:b/>
          <w:bCs/>
        </w:rPr>
        <w:t>课时，实践</w:t>
      </w:r>
      <w:r>
        <w:rPr>
          <w:b/>
          <w:bCs/>
        </w:rPr>
        <w:t>0</w:t>
      </w:r>
      <w:r>
        <w:rPr>
          <w:rFonts w:hint="eastAsia"/>
          <w:b/>
          <w:bCs/>
        </w:rPr>
        <w:t>课时）</w:t>
      </w:r>
    </w:p>
    <w:p>
      <w:pPr>
        <w:ind w:firstLine="420"/>
      </w:pPr>
      <w:r>
        <w:rPr>
          <w:rFonts w:hint="eastAsia"/>
        </w:rPr>
        <w:t>1、配合物的基本概念 —— 了解</w:t>
      </w:r>
    </w:p>
    <w:p>
      <w:pPr>
        <w:ind w:firstLine="420"/>
      </w:pPr>
      <w:r>
        <w:rPr>
          <w:rFonts w:hint="eastAsia"/>
        </w:rPr>
        <w:t>2、配合物结构的价键理论 —— 了解</w:t>
      </w:r>
    </w:p>
    <w:p>
      <w:pPr>
        <w:ind w:firstLine="420"/>
      </w:pPr>
      <w:r>
        <w:t>3</w:t>
      </w:r>
      <w:r>
        <w:rPr>
          <w:rFonts w:hint="eastAsia"/>
        </w:rPr>
        <w:t>、配合物结构的晶体场理论 —— 理解</w:t>
      </w:r>
    </w:p>
    <w:p>
      <w:pPr>
        <w:ind w:firstLine="420"/>
      </w:pPr>
      <w:r>
        <w:rPr>
          <w:rFonts w:hint="eastAsia"/>
        </w:rPr>
        <w:t>4、配合物结构的分子轨道理论 ——</w:t>
      </w:r>
      <w:r>
        <w:t xml:space="preserve"> </w:t>
      </w:r>
      <w:r>
        <w:rPr>
          <w:rFonts w:hint="eastAsia"/>
        </w:rPr>
        <w:t>了解</w:t>
      </w:r>
    </w:p>
    <w:p>
      <w:pPr>
        <w:ind w:firstLine="420"/>
      </w:pPr>
      <w:r>
        <w:rPr>
          <w:rFonts w:hint="eastAsia"/>
        </w:rPr>
        <w:t>5、新型配合物 ——</w:t>
      </w:r>
      <w:r>
        <w:t xml:space="preserve"> </w:t>
      </w:r>
      <w:r>
        <w:rPr>
          <w:rFonts w:hint="eastAsia"/>
        </w:rPr>
        <w:t>了解</w:t>
      </w:r>
    </w:p>
    <w:p>
      <w:pPr>
        <w:pStyle w:val="3"/>
        <w:ind w:firstLine="482"/>
      </w:pPr>
      <w:bookmarkStart w:id="21" w:name="_Toc14071"/>
      <w:bookmarkStart w:id="22" w:name="_Toc19550"/>
      <w:bookmarkStart w:id="23" w:name="_Toc15258"/>
      <w:r>
        <w:rPr>
          <w:rFonts w:hint="eastAsia"/>
        </w:rPr>
        <w:t>七、课内实验名称及基本要求</w:t>
      </w:r>
      <w:bookmarkEnd w:id="21"/>
      <w:bookmarkEnd w:id="22"/>
      <w:bookmarkEnd w:id="23"/>
    </w:p>
    <w:tbl>
      <w:tblPr>
        <w:tblStyle w:val="7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846"/>
        <w:gridCol w:w="2107"/>
        <w:gridCol w:w="1984"/>
        <w:gridCol w:w="1134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实验名称</w:t>
            </w:r>
          </w:p>
        </w:tc>
        <w:tc>
          <w:tcPr>
            <w:tcW w:w="2107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实验时数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实验类型</w:t>
            </w:r>
          </w:p>
        </w:tc>
        <w:tc>
          <w:tcPr>
            <w:tcW w:w="901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726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107" w:type="dxa"/>
            <w:vAlign w:val="center"/>
          </w:tcPr>
          <w:p>
            <w:pPr>
              <w:ind w:firstLine="0" w:firstLineChars="0"/>
              <w:jc w:val="both"/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01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726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107" w:type="dxa"/>
            <w:vAlign w:val="center"/>
          </w:tcPr>
          <w:p>
            <w:pPr>
              <w:ind w:firstLine="0" w:firstLineChars="0"/>
              <w:jc w:val="both"/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01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ind w:firstLine="420"/>
      </w:pPr>
      <w:bookmarkStart w:id="24" w:name="_Toc1055"/>
      <w:bookmarkStart w:id="25" w:name="_Toc16245"/>
      <w:bookmarkStart w:id="26" w:name="_Toc18963"/>
    </w:p>
    <w:p>
      <w:pPr>
        <w:pStyle w:val="3"/>
        <w:ind w:firstLine="482"/>
      </w:pPr>
      <w:r>
        <w:rPr>
          <w:rFonts w:hint="eastAsia"/>
        </w:rPr>
        <w:t>八、评价方式与成绩</w:t>
      </w:r>
      <w:bookmarkEnd w:id="24"/>
      <w:bookmarkEnd w:id="25"/>
      <w:bookmarkEnd w:id="26"/>
    </w:p>
    <w:tbl>
      <w:tblPr>
        <w:tblStyle w:val="7"/>
        <w:tblpPr w:leftFromText="180" w:rightFromText="180" w:vertAnchor="text" w:horzAnchor="margin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4967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总评构成（</w:t>
            </w:r>
            <w:r>
              <w:t>X</w:t>
            </w:r>
            <w:r>
              <w:rPr>
                <w:rFonts w:hint="eastAsia"/>
              </w:rPr>
              <w:t>）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X1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课堂测试1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t>4</w:t>
            </w:r>
            <w:r>
              <w:rPr>
                <w:rFonts w:hint="eastAsia"/>
              </w:rPr>
              <w:t>0</w:t>
            </w: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X2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课堂测试2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t>40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X3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学习报告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t>2</w:t>
            </w:r>
            <w:r>
              <w:rPr>
                <w:rFonts w:hint="eastAsia"/>
              </w:rPr>
              <w:t>0%</w:t>
            </w:r>
          </w:p>
        </w:tc>
      </w:tr>
    </w:tbl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0" w:firstLineChars="0"/>
        <w:outlineLvl w:val="0"/>
        <w:rPr>
          <w:sz w:val="24"/>
          <w:szCs w:val="24"/>
        </w:rPr>
      </w:pPr>
      <w:bookmarkStart w:id="27" w:name="_Toc17687"/>
      <w:bookmarkStart w:id="28" w:name="_Toc17345"/>
      <w:bookmarkStart w:id="29" w:name="_Toc30322"/>
      <w:r>
        <w:rPr>
          <w:rFonts w:hint="eastAsia"/>
          <w:sz w:val="24"/>
          <w:szCs w:val="24"/>
        </w:rPr>
        <w:t xml:space="preserve">撰写人：韩孝朕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系主任审核签名：</w:t>
      </w:r>
      <w:bookmarkEnd w:id="27"/>
      <w:bookmarkEnd w:id="28"/>
      <w:bookmarkEnd w:id="29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bookmarkStart w:id="30" w:name="_Toc9859"/>
      <w:bookmarkStart w:id="31" w:name="_Toc17349"/>
      <w:bookmarkStart w:id="32" w:name="_Toc31502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审核时间：2023年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bookmarkEnd w:id="30"/>
      <w:bookmarkEnd w:id="31"/>
      <w:bookmarkEnd w:id="32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日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wZGU1YmYzZDgxOWQ4NmFjNGViMjY5NThkNDg0MzAifQ=="/>
  </w:docVars>
  <w:rsids>
    <w:rsidRoot w:val="0056283E"/>
    <w:rsid w:val="0000516A"/>
    <w:rsid w:val="000D65D1"/>
    <w:rsid w:val="00120D3C"/>
    <w:rsid w:val="001328AF"/>
    <w:rsid w:val="001B3C95"/>
    <w:rsid w:val="001E4A6E"/>
    <w:rsid w:val="001E56C7"/>
    <w:rsid w:val="00280574"/>
    <w:rsid w:val="003273E6"/>
    <w:rsid w:val="00346F0E"/>
    <w:rsid w:val="00381894"/>
    <w:rsid w:val="003E19E9"/>
    <w:rsid w:val="004A0FF4"/>
    <w:rsid w:val="004C1BBA"/>
    <w:rsid w:val="004C638D"/>
    <w:rsid w:val="0050457B"/>
    <w:rsid w:val="0056283E"/>
    <w:rsid w:val="005A331B"/>
    <w:rsid w:val="005B1806"/>
    <w:rsid w:val="00635894"/>
    <w:rsid w:val="00725A7E"/>
    <w:rsid w:val="00750EB4"/>
    <w:rsid w:val="007C21A8"/>
    <w:rsid w:val="008A51B2"/>
    <w:rsid w:val="008B1B5C"/>
    <w:rsid w:val="008D2124"/>
    <w:rsid w:val="008D2B63"/>
    <w:rsid w:val="00990064"/>
    <w:rsid w:val="009A3DB2"/>
    <w:rsid w:val="00BB0135"/>
    <w:rsid w:val="00BD16B0"/>
    <w:rsid w:val="00C750B3"/>
    <w:rsid w:val="00D50DCA"/>
    <w:rsid w:val="00DA3FFA"/>
    <w:rsid w:val="00E03FF9"/>
    <w:rsid w:val="00E95F8B"/>
    <w:rsid w:val="00E963E1"/>
    <w:rsid w:val="00EB558E"/>
    <w:rsid w:val="00F4435F"/>
    <w:rsid w:val="00F70921"/>
    <w:rsid w:val="00FA60D0"/>
    <w:rsid w:val="06F372E7"/>
    <w:rsid w:val="08CF3C87"/>
    <w:rsid w:val="0A744EA3"/>
    <w:rsid w:val="149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line="480" w:lineRule="auto"/>
      <w:outlineLvl w:val="1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semiHidden/>
    <w:unhideWhenUsed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4">
    <w:name w:val="标题 2 字符"/>
    <w:basedOn w:val="9"/>
    <w:link w:val="3"/>
    <w:qFormat/>
    <w:uiPriority w:val="0"/>
    <w:rPr>
      <w:rFonts w:ascii="Arial" w:hAnsi="Arial" w:eastAsia="黑体" w:cs="Times New Roman"/>
      <w:b/>
      <w:sz w:val="24"/>
    </w:rPr>
  </w:style>
  <w:style w:type="paragraph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文档结构图 字符"/>
    <w:basedOn w:val="9"/>
    <w:link w:val="4"/>
    <w:semiHidden/>
    <w:uiPriority w:val="99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1361</Words>
  <Characters>1425</Characters>
  <Lines>12</Lines>
  <Paragraphs>3</Paragraphs>
  <TotalTime>140</TotalTime>
  <ScaleCrop>false</ScaleCrop>
  <LinksUpToDate>false</LinksUpToDate>
  <CharactersWithSpaces>1577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2020-02-28T09:42:00Z</dcterms:created>
  <dc:creator>Microsoft</dc:creator>
  <cp:lastModifiedBy>杨柳</cp:lastModifiedBy>
  <dcterms:modified xsi:type="dcterms:W3CDTF">2023-09-10T06:10:17Z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B5FFE853BFCE43E3A1BFE6DAD2568564</vt:lpwstr>
  </property>
</Properties>
</file>