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media/image1.png" ContentType="image/png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napToGrid w:val="0"/>
        <w:jc w:val="center"/>
        <w:rPr>
          <w:sz w:val="6"/>
          <w:szCs w:val="6"/>
          <w:rFonts w:hint="eastAsia"/>
        </w:rPr>
      </w:pPr>
      <w:r>
        <w:rPr>
          <w:sz w:val="6"/>
          <w:szCs w:val="6"/>
          <w:rFonts w:hint="eastAsia"/>
        </w:rPr>
      </w:r>
    </w:p>
    <w:p>
      <w:pPr>
        <w:pStyle w:val="Normal"/>
        <w:snapToGrid w:val="0"/>
        <w:jc w:val="center"/>
        <w:rPr>
          <w:sz w:val="6"/>
          <w:szCs w:val="6"/>
          <w:rFonts w:hint="eastAsia"/>
        </w:rPr>
      </w:pPr>
      <w:r>
        <w:rPr>
          <w:sz w:val="6"/>
          <w:szCs w:val="6"/>
          <w:rFonts w:hint="eastAsia"/>
        </w:rPr>
      </w:r>
    </w:p>
    <w:p>
      <w:pPr>
        <w:pStyle w:val="Normal"/>
        <w:snapToGrid w:val="0"/>
        <w:jc w:val="center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 xml:space="preserve">课程教学进度计划表</w:t>
      </w:r>
      <w:r>
        <w:rPr>
          <w:sz w:val="32"/>
          <w:lang w:eastAsia="zh-CN"/>
          <w:szCs w:val="32"/>
          <w:rFonts w:ascii="黑体" w:hAnsi="黑体" w:eastAsia="黑体"/>
        </w:rPr>
      </w:r>
    </w:p>
    <w:p>
      <w:pPr>
        <w:pStyle w:val="Normal"/>
        <w:snapToGrid w:val="0"/>
        <w:spacing w:after="180" w:lineRule="auto"/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r>
    </w:p>
    <w:p>
      <w:pPr>
        <w:pStyle w:val="Normal"/>
        <w:snapToGrid w:val="0"/>
        <w:spacing w:after="180" w:lineRule="auto"/>
      </w:pPr>
      <w:r>
        <w:drawing>
          <wp:anchor distT="0" distB="0" distL="0" distR="0" relativeHeight="252184576" behindDoc="0" allowOverlap="1" locked="0" layoutInCell="1" simplePos="0">
            <wp:simplePos x="0" y="0"/>
            <wp:positionH relativeFrom="page">
              <wp:posOffset>540385</wp:posOffset>
            </wp:positionH>
            <wp:positionV relativeFrom="page">
              <wp:posOffset>359410</wp:posOffset>
            </wp:positionV>
            <wp:extent cx="2635250" cy="280670"/>
            <wp:wrapNone/>
            <wp:docPr id="1" name="_x0000_s102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35250" cy="280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wps:spPr>
                  <wps:txbx>
                    <w:txbxContent>
                      <w:p>
                        <w:pPr>
                          <w:pStyle w:val="Normal"/>
                          <w:rPr>
                            <w:spacing w:val="20"/>
                            <w:rFonts w:ascii="宋体" w:hAnsi="宋体" w:hint="eastAsia"/>
                          </w:rPr>
                        </w:pPr>
                        <w:r>
                          <w:rPr>
                            <w:spacing w:val="20"/>
                            <w:rFonts w:ascii="宋体" w:hAnsi="宋体" w:hint="eastAsia"/>
                          </w:rPr>
                          <w:t xml:space="preserve">SJQU-</w:t>
                        </w:r>
                        <w:r>
                          <w:rPr>
                            <w:spacing w:val="20"/>
                            <w:rFonts w:ascii="宋体" w:hAnsi="宋体"/>
                          </w:rPr>
                          <w:t xml:space="preserve">Q</w:t>
                        </w:r>
                        <w:r>
                          <w:rPr>
                            <w:spacing w:val="20"/>
                            <w:lang w:eastAsia="zh-CN"/>
                            <w:rFonts w:ascii="宋体" w:hAnsi="宋体" w:hint="eastAsia"/>
                          </w:rPr>
                          <w:t xml:space="preserve">R</w:t>
                        </w:r>
                        <w:r>
                          <w:rPr>
                            <w:spacing w:val="20"/>
                            <w:rFonts w:ascii="宋体" w:hAnsi="宋体" w:hint="eastAsia"/>
                          </w:rPr>
                          <w:t xml:space="preserve">-</w:t>
                        </w:r>
                        <w:r>
                          <w:rPr>
                            <w:spacing w:val="20"/>
                            <w:lang w:eastAsia="zh-CN"/>
                            <w:rFonts w:ascii="宋体" w:hAnsi="宋体" w:hint="eastAsia"/>
                          </w:rPr>
                          <w:t xml:space="preserve">JW</w:t>
                        </w:r>
                        <w:r>
                          <w:rPr>
                            <w:spacing w:val="20"/>
                            <w:rFonts w:ascii="宋体" w:hAnsi="宋体" w:hint="eastAsia"/>
                          </w:rPr>
                          <w:t xml:space="preserve">-</w:t>
                        </w:r>
                        <w:r>
                          <w:rPr>
                            <w:spacing w:val="20"/>
                            <w:rFonts w:ascii="宋体" w:hAnsi="宋体"/>
                          </w:rPr>
                          <w:t xml:space="preserve">0</w:t>
                        </w:r>
                        <w:r>
                          <w:rPr>
                            <w:spacing w:val="20"/>
                            <w:lang w:eastAsia="zh-CN"/>
                            <w:rFonts w:ascii="宋体" w:hAnsi="宋体" w:hint="eastAsia"/>
                          </w:rPr>
                          <w:t xml:space="preserve">11</w:t>
                        </w:r>
                        <w:r>
                          <w:rPr>
                            <w:spacing w:val="20"/>
                            <w:rFonts w:ascii="宋体" w:hAnsi="宋体" w:hint="eastAsia"/>
                          </w:rPr>
                          <w:t xml:space="preserve">（A</w:t>
                        </w:r>
                        <w:r>
                          <w:rPr>
                            <w:spacing w:val="20"/>
                            <w:rFonts w:ascii="宋体" w:hAnsi="宋体"/>
                          </w:rPr>
                          <w:t xml:space="preserve">0）</w:t>
                        </w:r>
                        <w:r>
                          <w:rPr>
                            <w:spacing w:val="20"/>
                            <w:rFonts w:ascii="宋体" w:hAnsi="宋体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wps:txbx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 xml:space="preserve"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 xml:space="preserve">基本信息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418.000000"/>
        <w:gridCol w:w="3118.000000"/>
        <w:gridCol w:w="1701.000000"/>
        <w:gridCol w:w="255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szCs w:val="21"/>
                <w:bCs/>
                <w:rFonts w:ascii="黑体" w:hAnsi="黑体" w:eastAsia="黑体"/>
              </w:rPr>
            </w:pPr>
            <w:r>
              <w:rPr>
                <w:color w:val="000000"/>
                <w:sz w:val="21"/>
                <w:szCs w:val="21"/>
                <w:bCs/>
                <w:rFonts w:ascii="黑体" w:hAnsi="黑体" w:eastAsia="黑体"/>
              </w:rPr>
              <w:t xml:space="preserve">课程代码</w:t>
            </w:r>
            <w:r>
              <w:rPr>
                <w:sz w:val="21"/>
                <w:szCs w:val="21"/>
                <w:rFonts w:ascii="黑体" w:hAnsi="黑体" w:eastAsia="黑体"/>
              </w:rPr>
            </w:r>
          </w:p>
        </w:tc>
        <w:tc>
          <w:tcPr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Cs w:val="21"/>
                <w:rFonts w:ascii="宋体" w:hAnsi="宋体" w:hint="eastAsia"/>
              </w:rPr>
            </w:pPr>
            <w:r>
              <w:rPr>
                <w:color w:val="000000"/>
                <w:szCs w:val="21"/>
                <w:rFonts w:ascii="宋体" w:hAnsi="宋体" w:hint="eastAsia"/>
              </w:rPr>
              <w:t xml:space="preserve">2040016</w:t>
            </w:r>
            <w:r>
              <w:rPr>
                <w:sz w:val="21"/>
                <w:szCs w:val="2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/>
              </w:rPr>
            </w:pPr>
            <w:r>
              <w:rPr>
                <w:sz w:val="21"/>
                <w:szCs w:val="21"/>
                <w:kern w:val="0"/>
                <w:rFonts w:ascii="黑体" w:hAnsi="黑体" w:eastAsia="黑体"/>
              </w:rPr>
              <w:t xml:space="preserve">课程名称</w:t>
            </w:r>
            <w:r>
              <w:rPr>
                <w:sz w:val="21"/>
                <w:szCs w:val="21"/>
                <w:rFonts w:ascii="黑体" w:hAnsi="黑体" w:eastAsia="黑体"/>
              </w:rPr>
            </w:r>
          </w:p>
        </w:tc>
        <w:tc>
          <w:tcPr>
            <w:tcW w:w="2552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宝石鉴定</w:t>
            </w:r>
            <w:r>
              <w:rPr>
                <w:sz w:val="21"/>
                <w:lang w:eastAsia="zh-CN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课程学分</w:t>
            </w: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</w:r>
          </w:p>
        </w:tc>
        <w:tc>
          <w:tcPr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6</w:t>
            </w:r>
            <w:r>
              <w:rPr>
                <w:sz w:val="21"/>
                <w:lang w:eastAsia="zh-CN"/>
                <w:szCs w:val="21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lang w:eastAsia="zh-CN"/>
                <w:szCs w:val="21"/>
                <w:bCs/>
                <w:rFonts w:ascii="黑体" w:hAnsi="黑体" w:eastAsia="黑体" w:hint="eastAsia"/>
              </w:rPr>
            </w:pPr>
            <w:r>
              <w:rPr>
                <w:color w:val="000000"/>
                <w:sz w:val="21"/>
                <w:lang w:eastAsia="zh-CN"/>
                <w:szCs w:val="21"/>
                <w:bCs/>
                <w:rFonts w:ascii="黑体" w:hAnsi="黑体" w:eastAsia="黑体" w:hint="eastAsia"/>
              </w:rPr>
              <w:t xml:space="preserve">总学时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2552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96</w:t>
            </w:r>
            <w:r>
              <w:rPr>
                <w:sz w:val="21"/>
                <w:lang w:eastAsia="zh-CN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/>
              </w:rPr>
            </w:pPr>
            <w:r>
              <w:rPr>
                <w:sz w:val="21"/>
                <w:szCs w:val="21"/>
                <w:kern w:val="0"/>
                <w:rFonts w:ascii="黑体" w:hAnsi="黑体" w:eastAsia="黑体"/>
              </w:rPr>
              <w:t xml:space="preserve">授课教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师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吴晓</w:t>
            </w:r>
            <w:r>
              <w:rPr>
                <w:sz w:val="21"/>
                <w:lang w:eastAsia="zh-CN"/>
                <w:szCs w:val="21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/>
              </w:rPr>
            </w:pPr>
            <w:r>
              <w:rPr>
                <w:sz w:val="21"/>
                <w:szCs w:val="21"/>
                <w:kern w:val="0"/>
                <w:rFonts w:ascii="黑体" w:hAnsi="黑体" w:eastAsia="黑体"/>
              </w:rPr>
              <w:t xml:space="preserve">教师邮箱</w:t>
            </w: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2552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1</w:t>
            </w:r>
            <w:r>
              <w:rPr>
                <w:sz w:val="21"/>
                <w:lang w:eastAsia="zh-CN"/>
                <w:szCs w:val="21"/>
                <w:kern w:val="0"/>
                <w:rFonts w:ascii="宋体" w:hAnsi="宋体"/>
              </w:rPr>
              <w:t xml:space="preserve">5025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@gench.edu.cn</w:t>
            </w:r>
            <w:r>
              <w:rPr>
                <w:sz w:val="21"/>
                <w:lang w:eastAsia="zh-CN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  <w:t xml:space="preserve">上课</w:t>
            </w: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  <w:t xml:space="preserve">班级</w:t>
            </w:r>
            <w:r>
              <w:rPr>
                <w:sz w:val="21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1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宝石B</w:t>
            </w:r>
            <w:r>
              <w:rPr>
                <w:sz w:val="21"/>
                <w:lang w:eastAsia="zh-CN"/>
                <w:szCs w:val="21"/>
                <w:rFonts w:ascii="宋体" w:hAnsi="宋体"/>
              </w:rPr>
              <w:t xml:space="preserve">2</w:t>
            </w:r>
            <w:r>
              <w:rPr>
                <w:sz w:val="21"/>
                <w:lang w:val="en-US" w:eastAsia="zh-CN"/>
                <w:szCs w:val="21"/>
                <w:rFonts w:ascii="宋体" w:hAnsi="宋体" w:hint="eastAsia"/>
              </w:rPr>
              <w:t xml:space="preserve">1</w:t>
            </w: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-</w:t>
            </w:r>
            <w:r>
              <w:rPr>
                <w:sz w:val="21"/>
                <w:lang w:eastAsia="zh-CN"/>
                <w:szCs w:val="21"/>
                <w:rFonts w:ascii="宋体" w:hAnsi="宋体"/>
              </w:rPr>
              <w:t xml:space="preserve">3</w:t>
            </w:r>
            <w:r>
              <w:rPr>
                <w:sz w:val="21"/>
                <w:lang w:val="en-US" w:eastAsia="zh-CN"/>
                <w:szCs w:val="21"/>
                <w:rFonts w:ascii="宋体" w:hAnsi="宋体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上课教室</w:t>
            </w:r>
            <w:r>
              <w:rPr>
                <w:sz w:val="21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2552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hint="eastAsia"/>
              </w:rPr>
              <w:t xml:space="preserve">珠宝学院319</w:t>
            </w:r>
            <w:r>
              <w:rPr>
                <w:sz w:val="21"/>
                <w:lang w:val="en-US" w:eastAsia="zh-CN"/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  <w:t xml:space="preserve">答疑时间</w:t>
            </w: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7371" w:type="dxa"/>
            <w:gridSpan w:val="3"/>
            <w:vAlign w:val="center"/>
            <w:textDirection w:val="lrTb"/>
          </w:tcPr>
          <w:p>
            <w:pPr>
              <w:pStyle w:val="Normal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  <w:t xml:space="preserve">时间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 : 周</w:t>
            </w:r>
            <w:r>
              <w:rPr>
                <w:sz w:val="2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二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1</w:t>
            </w:r>
            <w:r>
              <w:rPr>
                <w:sz w:val="21"/>
                <w:lang w:eastAsia="zh-CN"/>
                <w:szCs w:val="21"/>
                <w:kern w:val="0"/>
                <w:rFonts w:ascii="宋体" w:hAnsi="宋体"/>
              </w:rPr>
              <w:t xml:space="preserve">1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:</w:t>
            </w:r>
            <w:r>
              <w:rPr>
                <w:sz w:val="21"/>
                <w:lang w:eastAsia="zh-CN"/>
                <w:szCs w:val="21"/>
                <w:kern w:val="0"/>
                <w:rFonts w:ascii="宋体" w:hAnsi="宋体"/>
              </w:rPr>
              <w:t xml:space="preserve">4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0-1</w:t>
            </w:r>
            <w:r>
              <w:rPr>
                <w:sz w:val="21"/>
                <w:lang w:eastAsia="zh-CN"/>
                <w:szCs w:val="21"/>
                <w:kern w:val="0"/>
                <w:rFonts w:ascii="宋体" w:hAnsi="宋体"/>
              </w:rPr>
              <w:t xml:space="preserve">2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:</w:t>
            </w:r>
            <w:r>
              <w:rPr>
                <w:sz w:val="21"/>
                <w:lang w:eastAsia="zh-CN"/>
                <w:szCs w:val="21"/>
                <w:kern w:val="0"/>
                <w:rFonts w:ascii="宋体" w:hAnsi="宋体"/>
              </w:rPr>
              <w:t xml:space="preserve">4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0 </w:t>
            </w:r>
            <w:r>
              <w:rPr>
                <w:sz w:val="21"/>
                <w:szCs w:val="21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1"/>
                <w:szCs w:val="21"/>
                <w:kern w:val="0"/>
                <w:rFonts w:ascii="宋体" w:hAnsi="宋体"/>
              </w:rPr>
              <w:t xml:space="preserve">地点: 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珠宝学院楼230</w:t>
            </w:r>
            <w:r>
              <w:rPr>
                <w:sz w:val="21"/>
                <w:szCs w:val="21"/>
                <w:kern w:val="0"/>
                <w:rFonts w:ascii="宋体" w:hAnsi="宋体"/>
              </w:rPr>
              <w:t xml:space="preserve">        电话：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68190418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  <w:t xml:space="preserve">主要教材</w:t>
            </w: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7371" w:type="dxa"/>
            <w:gridSpan w:val="3"/>
            <w:vAlign w:val="center"/>
            <w:textDirection w:val="lrTb"/>
          </w:tcPr>
          <w:p>
            <w:pPr>
              <w:pStyle w:val="Normal"/>
              <w:tabs>
                <w:tab w:val="left" w:pos="532"/>
              </w:tabs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《系统宝石学》，张蓓莉编著，北京：地质出版社，2006.5</w:t>
            </w:r>
            <w:r>
              <w:rPr>
                <w:sz w:val="21"/>
                <w:szCs w:val="21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71" w:hRule="atLeast"/>
        </w:trPr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  <w:t xml:space="preserve">参考资料</w:t>
            </w:r>
            <w:r>
              <w:rPr>
                <w:sz w:val="21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7371" w:type="dxa"/>
            <w:gridSpan w:val="3"/>
            <w:vAlign w:val="center"/>
            <w:textDirection w:val="lrTb"/>
          </w:tcPr>
          <w:p>
            <w:pPr>
              <w:pStyle w:val="Normal"/>
              <w:tabs>
                <w:tab w:val="left" w:pos="532"/>
              </w:tabs>
              <w:spacing w:line="340" w:lineRule="exact"/>
              <w:rPr>
                <w:color w:val="000000"/>
                <w:sz w:val="21"/>
                <w:szCs w:val="21"/>
                <w:bCs/>
              </w:rPr>
            </w:pPr>
            <w:r>
              <w:rPr>
                <w:color w:val="000000"/>
                <w:sz w:val="21"/>
                <w:szCs w:val="21"/>
                <w:bCs/>
              </w:rPr>
              <w:t xml:space="preserve">《宝石学教程/GIC系列丛书》， 李娅莉等</w:t>
            </w:r>
            <w:r>
              <w:rPr>
                <w:sz w:val="21"/>
                <w:szCs w:val="21"/>
              </w:rPr>
              <w:t xml:space="preserve">编著</w:t>
            </w:r>
            <w:r>
              <w:rPr>
                <w:color w:val="000000"/>
                <w:sz w:val="21"/>
                <w:szCs w:val="21"/>
                <w:bCs/>
              </w:rPr>
              <w:t xml:space="preserve">，2003.8</w:t>
            </w:r>
            <w:r>
              <w:rPr>
                <w:sz w:val="21"/>
                <w:szCs w:val="21"/>
                <w:kern w:val="0"/>
              </w:rPr>
            </w:r>
          </w:p>
        </w:tc>
      </w:tr>
    </w:tbl>
    <w:p>
      <w:pPr>
        <w:pStyle w:val="Normal"/>
        <w:snapToGrid w:val="0"/>
        <w:jc w:val="both"/>
        <w:spacing w:after="180" w:before="180" w:lineRule="auto"/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r>
    </w:p>
    <w:p>
      <w:pPr>
        <w:pStyle w:val="Normal"/>
        <w:snapToGrid w:val="0"/>
        <w:jc w:val="both"/>
        <w:spacing w:after="180" w:before="180" w:lineRule="auto"/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二、课程教学进度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r>
    </w:p>
    <w:tbl>
      <w:tblPr>
        <w:tblW w:w="8804" w:type="dxa"/>
        <w:tblInd w:type="dxa" w:w="0.000000"/>
        <w:tblCellMar>
          <w:top w:type="dxa" w:w="15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531.000000"/>
        <w:gridCol w:w="3012.000000"/>
        <w:gridCol w:w="2272.000000"/>
        <w:gridCol w:w="1989.000000"/>
      </w:tblGrid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after="120" w:before="120" w:line="240" w:lineRule="exact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周次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240" w:lineRule="exact"/>
              <w:ind w:firstLine="357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教学内容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napToGrid w:val="0"/>
              <w:jc w:val="center"/>
              <w:spacing w:line="240" w:lineRule="exact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教学方式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napToGrid w:val="0"/>
              <w:jc w:val="center"/>
              <w:spacing w:line="240" w:lineRule="exact"/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  <w:t xml:space="preserve">作业</w:t>
            </w:r>
            <w:r>
              <w:rPr>
                <w:sz w:val="21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1-2</w:t>
            </w:r>
            <w:r>
              <w:rPr>
                <w:sz w:val="18"/>
                <w:lang w:val="en-US"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宝石鉴定仪器操作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lang w:eastAsia="zh-CN"/>
                <w:szCs w:val="18"/>
                <w:kern w:val="0"/>
                <w:rFonts w:ascii="宋体" w:hAnsi="宋体"/>
              </w:rPr>
            </w:pP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3-4</w:t>
            </w:r>
            <w:r>
              <w:rPr>
                <w:sz w:val="18"/>
                <w:lang w:val="en-US"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宝石鉴定仪器操作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b w:val="1"/>
                <w:lang w:eastAsia="zh-CN"/>
                <w:kern w:val="0"/>
                <w:rFonts w:ascii="Calibri" w:hAnsi="Calibri"/>
              </w:rPr>
            </w:pPr>
            <w:r>
              <w:rPr>
                <w:b w:val="1"/>
                <w:lang w:eastAsia="zh-CN"/>
                <w:kern w:val="0"/>
                <w:rFonts w:ascii="Calibri" w:hAnsi="Calibri"/>
              </w:rPr>
              <w:t xml:space="preserve">√</w:t>
            </w:r>
            <w:r>
              <w:rPr>
                <w:lang w:eastAsia="zh-CN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5-7</w:t>
            </w:r>
            <w:r>
              <w:rPr>
                <w:sz w:val="18"/>
                <w:lang w:val="en-US"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贵重宝石鉴定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lang w:eastAsia="zh-CN"/>
                <w:kern w:val="0"/>
                <w:rFonts w:ascii="宋体" w:hAnsi="宋体"/>
              </w:rPr>
            </w:pPr>
            <w:r>
              <w:rPr>
                <w:lang w:eastAsia="zh-CN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7-8</w:t>
            </w:r>
            <w:r>
              <w:rPr>
                <w:sz w:val="18"/>
                <w:lang w:val="en-US"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 xml:space="preserve">普通宝石</w:t>
            </w:r>
            <w:r>
              <w:rPr>
                <w:sz w:val="21"/>
                <w:lang w:eastAsia="zh-CN"/>
                <w:szCs w:val="21"/>
                <w:rFonts w:hint="eastAsia"/>
              </w:rPr>
              <w:t xml:space="preserve">鉴定  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lang w:eastAsia="zh-CN"/>
                <w:kern w:val="0"/>
                <w:rFonts w:ascii="宋体" w:hAnsi="宋体"/>
              </w:rPr>
            </w:pPr>
            <w:r>
              <w:rPr>
                <w:lang w:eastAsia="zh-CN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</w:pPr>
            <w:r>
              <w:rPr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9</w:t>
            </w: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稀有宝石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lang w:eastAsia="zh-CN"/>
                <w:kern w:val="0"/>
                <w:rFonts w:ascii="宋体" w:hAnsi="宋体"/>
              </w:rPr>
            </w:pPr>
            <w:r>
              <w:rPr>
                <w:lang w:eastAsia="zh-CN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</w:pPr>
            <w:r>
              <w:rPr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9-10</w:t>
            </w:r>
            <w:r>
              <w:rPr>
                <w:sz w:val="18"/>
                <w:lang w:val="en-US" w:eastAsia="zh-CN"/>
                <w:szCs w:val="18"/>
                <w:kern w:val="0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</w:rPr>
            </w:pPr>
            <w:r>
              <w:rPr>
                <w:sz w:val="21"/>
                <w:lang w:eastAsia="zh-CN"/>
                <w:szCs w:val="21"/>
                <w:kern w:val="0"/>
              </w:rPr>
              <w:t xml:space="preserve">玉石鉴定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lang w:eastAsia="zh-CN"/>
                <w:kern w:val="0"/>
                <w:rFonts w:ascii="宋体" w:hAnsi="宋体"/>
              </w:rPr>
            </w:pPr>
            <w:r>
              <w:rPr>
                <w:lang w:eastAsia="zh-CN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10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</w:rPr>
            </w:pPr>
            <w:r>
              <w:rPr>
                <w:sz w:val="21"/>
                <w:lang w:eastAsia="zh-CN"/>
                <w:szCs w:val="21"/>
                <w:kern w:val="0"/>
              </w:rPr>
              <w:t xml:space="preserve">有机宝石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szCs w:val="21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 xml:space="preserve">讲课、实验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lang w:eastAsia="zh-CN"/>
                <w:szCs w:val="18"/>
                <w:kern w:val="0"/>
                <w:rFonts w:ascii="宋体" w:hAnsi="宋体"/>
              </w:rPr>
            </w:pP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top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both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11-12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hint="eastAsia"/>
              </w:rPr>
              <w:t xml:space="preserve">（1）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  <w:rFonts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hint="eastAsia"/>
              </w:rPr>
              <w:t xml:space="preserve">宝玉石</w:t>
            </w:r>
            <w:r>
              <w:rPr>
                <w:sz w:val="21"/>
                <w:lang w:eastAsia="zh-CN"/>
                <w:szCs w:val="21"/>
                <w:kern w:val="0"/>
              </w:rPr>
              <w:t xml:space="preserve">鉴定</w:t>
            </w:r>
            <w:r>
              <w:rPr>
                <w:sz w:val="21"/>
                <w:lang w:eastAsia="zh-CN"/>
                <w:szCs w:val="21"/>
                <w:kern w:val="0"/>
                <w:rFonts w:hint="eastAsia"/>
              </w:rPr>
              <w:t xml:space="preserve"> 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position w:val="-20"/>
                <w:sz w:val="21"/>
                <w:lang w:eastAsia="zh-CN"/>
                <w:szCs w:val="21"/>
              </w:rPr>
            </w:pPr>
            <w:r>
              <w:rPr>
                <w:color w:val="000000"/>
                <w:position w:val="-20"/>
                <w:sz w:val="21"/>
                <w:lang w:eastAsia="zh-CN"/>
                <w:szCs w:val="21"/>
              </w:rPr>
              <w:t xml:space="preserve">课堂</w:t>
            </w:r>
            <w:r>
              <w:rPr>
                <w:color w:val="000000"/>
                <w:position w:val="-20"/>
                <w:sz w:val="21"/>
                <w:lang w:eastAsia="zh-CN"/>
                <w:szCs w:val="21"/>
                <w:rFonts w:hint="eastAsia"/>
              </w:rPr>
              <w:t xml:space="preserve">实践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b w:val="1"/>
                <w:lang w:eastAsia="zh-CN"/>
                <w:kern w:val="0"/>
                <w:rFonts w:ascii="Calibri" w:hAnsi="Calibri"/>
              </w:rPr>
            </w:pPr>
            <w:r>
              <w:rPr>
                <w:b w:val="1"/>
                <w:lang w:eastAsia="zh-CN"/>
                <w:kern w:val="0"/>
                <w:rFonts w:ascii="Calibri" w:hAnsi="Calibri"/>
              </w:rPr>
              <w:t xml:space="preserve">√</w:t>
            </w: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12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hint="eastAsia"/>
              </w:rPr>
              <w:t xml:space="preserve">（2）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</w:rPr>
            </w:pPr>
            <w:r>
              <w:rPr>
                <w:sz w:val="21"/>
                <w:lang w:eastAsia="zh-CN"/>
                <w:szCs w:val="21"/>
                <w:kern w:val="0"/>
              </w:rPr>
              <w:t xml:space="preserve">综合鉴定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</w:rPr>
            </w:pPr>
            <w:r>
              <w:rPr>
                <w:sz w:val="21"/>
                <w:lang w:eastAsia="zh-CN"/>
                <w:szCs w:val="21"/>
                <w:kern w:val="0"/>
              </w:rPr>
              <w:t xml:space="preserve">课堂测试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b w:val="1"/>
                <w:lang w:eastAsia="zh-CN"/>
                <w:kern w:val="0"/>
                <w:rFonts w:ascii="Calibri" w:hAnsi="Calibri"/>
              </w:rPr>
            </w:pPr>
            <w:r>
              <w:rPr>
                <w:b w:val="1"/>
                <w:lang w:eastAsia="zh-CN"/>
                <w:kern w:val="0"/>
                <w:rFonts w:ascii="Calibri" w:hAnsi="Calibri"/>
              </w:rPr>
              <w:t xml:space="preserve">√</w:t>
            </w: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601" w:hRule="exact"/>
        </w:trPr>
        <w:tc>
          <w:tcPr>
            <w:tcW w:w="1531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hint="eastAsia"/>
              </w:rPr>
            </w:r>
          </w:p>
        </w:tc>
        <w:tc>
          <w:tcPr>
            <w:tcW w:w="301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  <w:rFonts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hint="eastAsia"/>
              </w:rPr>
              <w:t xml:space="preserve">考试周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227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1"/>
                <w:lang w:eastAsia="zh-CN"/>
                <w:szCs w:val="21"/>
                <w:kern w:val="0"/>
                <w:rFonts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hint="eastAsia"/>
              </w:rPr>
              <w:t xml:space="preserve">期终闭卷考试</w:t>
            </w:r>
            <w:r>
              <w:rPr>
                <w:sz w:val="21"/>
                <w:lang w:eastAsia="zh-CN"/>
                <w:szCs w:val="21"/>
                <w:kern w:val="0"/>
              </w:rPr>
            </w:r>
          </w:p>
        </w:tc>
        <w:tc>
          <w:tcPr>
            <w:tcW w:w="1989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lang w:eastAsia="zh-CN"/>
                <w:szCs w:val="18"/>
                <w:kern w:val="0"/>
                <w:rFonts w:ascii="宋体" w:hAnsi="宋体"/>
              </w:rPr>
            </w:pPr>
            <w:r>
              <w:rPr>
                <w:sz w:val="18"/>
                <w:lang w:eastAsia="zh-CN"/>
                <w:szCs w:val="18"/>
                <w:kern w:val="0"/>
                <w:rFonts w:ascii="宋体" w:hAnsi="宋体"/>
              </w:rPr>
            </w:r>
          </w:p>
        </w:tc>
      </w:tr>
    </w:tbl>
    <w:p>
      <w:pPr>
        <w:pStyle w:val="Normal"/>
        <w:snapToGrid w:val="0"/>
        <w:jc w:val="both"/>
        <w:spacing w:after="180" w:before="360" w:lineRule="auto"/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 xml:space="preserve"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 xml:space="preserve"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例 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r>
    </w:p>
    <w:tbl>
      <w:tblPr>
        <w:tblOverlap w:val="never"/>
        <w:tblW w:w="9039" w:type="dxa"/>
        <w:tblInd w:type="dxa" w:w="-108.000000"/>
        <w:tblpPr w:leftFromText="180" w:rightFromText="180" w:vertAnchor="text" w:horzAnchor="margin" w:tblpY="2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489.000000"/>
        <w:gridCol w:w="4423.000000"/>
        <w:gridCol w:w="2127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9" w:type="dxa"/>
            <w:vAlign w:val="top"/>
            <w:textDirection w:val="lrTb"/>
          </w:tcPr>
          <w:p>
            <w:pPr>
              <w:pStyle w:val="Normal"/>
              <w:snapToGrid w:val="0"/>
              <w:spacing w:after="180" w:before="180" w:lineRule="auto"/>
              <w:framePr w:hAnchor="page" w:vAnchor="page" w:y="24"/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</w:pPr>
            <w:r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  <w:t xml:space="preserve">总评构成（1+</w:t>
            </w:r>
            <w:r>
              <w:rPr>
                <w:b w:val="1"/>
                <w:color w:val="000000"/>
                <w:szCs w:val="20"/>
                <w:bCs w:val="0"/>
                <w:rFonts w:ascii="宋体" w:hAnsi="宋体"/>
              </w:rPr>
              <w:t xml:space="preserve">X</w:t>
            </w:r>
            <w:r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  <w:t xml:space="preserve">）</w:t>
            </w:r>
            <w:r>
              <w:rPr>
                <w:b w:val="1"/>
                <w:color w:val="000000"/>
                <w:szCs w:val="20"/>
                <w:bCs w:val="0"/>
                <w:rFonts w:ascii="宋体" w:hAnsi="宋体"/>
              </w:rPr>
            </w:r>
          </w:p>
        </w:tc>
        <w:tc>
          <w:tcPr>
            <w:tcW w:w="4423" w:type="dxa"/>
            <w:vAlign w:val="top"/>
            <w:textDirection w:val="lrTb"/>
          </w:tcPr>
          <w:p>
            <w:pPr>
              <w:pStyle w:val="Normal"/>
              <w:snapToGrid w:val="0"/>
              <w:jc w:val="center"/>
              <w:spacing w:after="180" w:before="180" w:lineRule="auto"/>
              <w:framePr w:hAnchor="page" w:vAnchor="page" w:y="24"/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</w:pPr>
            <w:r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  <w:t xml:space="preserve">评价方式</w:t>
            </w:r>
            <w:r>
              <w:rPr>
                <w:b w:val="1"/>
                <w:color w:val="000000"/>
                <w:szCs w:val="20"/>
                <w:bCs w:val="0"/>
                <w:rFonts w:ascii="宋体" w:hAnsi="宋体"/>
              </w:rPr>
            </w:r>
          </w:p>
        </w:tc>
        <w:tc>
          <w:tcPr>
            <w:tcW w:w="2127" w:type="dxa"/>
            <w:vAlign w:val="top"/>
            <w:textDirection w:val="lrTb"/>
          </w:tcPr>
          <w:p>
            <w:pPr>
              <w:pStyle w:val="Normal"/>
              <w:snapToGrid w:val="0"/>
              <w:jc w:val="center"/>
              <w:spacing w:after="180" w:before="180" w:lineRule="auto"/>
              <w:framePr w:hAnchor="page" w:vAnchor="page" w:y="24"/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</w:pPr>
            <w:r>
              <w:rPr>
                <w:b w:val="1"/>
                <w:color w:val="000000"/>
                <w:szCs w:val="20"/>
                <w:bCs w:val="0"/>
                <w:rFonts w:ascii="宋体" w:hAnsi="宋体" w:hint="eastAsia"/>
              </w:rPr>
              <w:t xml:space="preserve">占比</w:t>
            </w:r>
            <w:r>
              <w:rPr>
                <w:b w:val="1"/>
                <w:color w:val="000000"/>
                <w:szCs w:val="20"/>
                <w:bCs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期末考试（1）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442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期终闭卷考试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21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60%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过程考核（X1)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442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课堂测试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21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1</w:t>
            </w:r>
            <w:r>
              <w:rPr>
                <w:color w:val="000000"/>
                <w:lang w:val="en-US" w:eastAsia="zh-CN" w:bidi="ar"/>
                <w:kern w:val="0"/>
                <w:rFonts w:ascii="宋体" w:hAnsi="宋体" w:hint="eastAsia"/>
              </w:rPr>
              <w:t xml:space="preserve">5</w:t>
            </w: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%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过程考核（X2)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442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/>
                <w:bCs/>
                <w:rFonts w:ascii="宋体" w:hAnsi="宋体" w:hint="eastAsia"/>
              </w:rPr>
            </w:pPr>
            <w:r>
              <w:rPr>
                <w:color w:val="000000"/>
                <w:lang w:eastAsia="zh-CN"/>
                <w:bCs/>
                <w:rFonts w:ascii="宋体" w:hAnsi="宋体" w:hint="eastAsia"/>
              </w:rPr>
              <w:t xml:space="preserve">实验报告册</w:t>
            </w:r>
            <w:r>
              <w:rPr>
                <w:color w:val="000000"/>
                <w:lang w:eastAsia="zh-CN"/>
                <w:bCs/>
                <w:rFonts w:ascii="宋体" w:hAnsi="宋体" w:eastAsia="宋体" w:hint="eastAsia"/>
              </w:rPr>
            </w:r>
          </w:p>
        </w:tc>
        <w:tc>
          <w:tcPr>
            <w:tcW w:w="21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15%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过程考核（X3)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  <w:tc>
          <w:tcPr>
            <w:tcW w:w="442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/>
                <w:bCs/>
                <w:rFonts w:ascii="宋体" w:hAnsi="宋体" w:hint="eastAsia"/>
              </w:rPr>
            </w:pPr>
            <w:r>
              <w:rPr>
                <w:color w:val="000000"/>
                <w:lang w:eastAsia="zh-CN"/>
                <w:bCs/>
                <w:rFonts w:ascii="宋体" w:hAnsi="宋体" w:hint="eastAsia"/>
              </w:rPr>
              <w:t xml:space="preserve">读书报告</w:t>
            </w:r>
            <w:r>
              <w:rPr>
                <w:color w:val="000000"/>
                <w:lang w:eastAsia="zh-CN"/>
                <w:bCs/>
                <w:rFonts w:ascii="宋体" w:hAnsi="宋体" w:eastAsia="宋体" w:hint="eastAsia"/>
              </w:rPr>
            </w:r>
          </w:p>
        </w:tc>
        <w:tc>
          <w:tcPr>
            <w:tcW w:w="21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page" w:vAnchor="page" w:y="24"/>
              <w:rPr>
                <w:color w:val="000000"/>
                <w:lang w:eastAsia="zh-CN" w:bidi="ar"/>
                <w:kern w:val="0"/>
                <w:rFonts w:ascii="宋体" w:hAnsi="宋体" w:hint="eastAsia"/>
              </w:rPr>
            </w:pP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1</w:t>
            </w:r>
            <w:r>
              <w:rPr>
                <w:color w:val="000000"/>
                <w:lang w:val="en-US" w:eastAsia="zh-CN" w:bidi="ar"/>
                <w:kern w:val="0"/>
                <w:rFonts w:ascii="宋体" w:hAnsi="宋体" w:hint="eastAsia"/>
              </w:rPr>
              <w:t xml:space="preserve">0</w:t>
            </w:r>
            <w:r>
              <w:rPr>
                <w:color w:val="000000"/>
                <w:lang w:eastAsia="zh-CN" w:bidi="ar"/>
                <w:kern w:val="0"/>
                <w:rFonts w:ascii="宋体" w:hAnsi="宋体" w:hint="eastAsia"/>
              </w:rPr>
              <w:t xml:space="preserve">%</w:t>
            </w:r>
            <w:r>
              <w:rPr>
                <w:color w:val="000000"/>
                <w:bCs/>
                <w:rFonts w:ascii="宋体" w:hAnsi="宋体" w:hint="eastAsia"/>
              </w:rPr>
            </w:r>
          </w:p>
        </w:tc>
      </w:tr>
    </w:tbl>
    <w:p>
      <w:pPr>
        <w:pStyle w:val="Normal"/>
        <w:snapToGrid w:val="0"/>
        <w:jc w:val="center"/>
        <w:spacing w:after="180" w:before="360" w:lineRule="auto"/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任课教师：吴晓     系主任审核：杨天畅        日期：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 xml:space="preserve">20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2</w:t>
      </w:r>
      <w:r>
        <w:rPr>
          <w:b w:val="1"/>
          <w:color w:val="000000"/>
          <w:sz w:val="28"/>
          <w:lang w:val="en-US" w:eastAsia="zh-CN"/>
          <w:szCs w:val="28"/>
          <w:rFonts w:ascii="仿宋" w:hAnsi="仿宋" w:eastAsia="仿宋" w:hint="eastAsia"/>
        </w:rPr>
        <w:t xml:space="preserve">3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 xml:space="preserve">.9.</w:t>
      </w:r>
      <w:r>
        <w:rPr>
          <w:b w:val="1"/>
          <w:color w:val="000000"/>
          <w:sz w:val="28"/>
          <w:lang w:val="en-US" w:eastAsia="zh-CN"/>
          <w:szCs w:val="28"/>
          <w:rFonts w:ascii="仿宋" w:hAnsi="仿宋" w:eastAsia="仿宋" w:hint="eastAsia"/>
        </w:rPr>
        <w:t xml:space="preserve">1</w:t>
      </w:r>
      <w:r>
        <w:rPr>
          <w:b w:val="1"/>
          <w:color w:val="000000"/>
          <w:sz w:val="28"/>
          <w:lang w:val="en-US" w:eastAsia="zh-CN"/>
          <w:szCs w:val="28"/>
          <w:rFonts w:ascii="仿宋" w:hAnsi="仿宋" w:eastAsia="仿宋"/>
        </w:rPr>
      </w:r>
    </w:p>
    <w:sectPr>
      <w:headerReference r:id="rId4" w:type="default"/>
      <w:headerReference r:id="rId3" w:type="even"/>
      <w:footerReference r:id="rId6" w:type="default"/>
      <w:footerReference r:id="rId5" w:type="even"/>
      <w:type w:val="nextPage"/>
      <w:docGrid w:type="lines" w:linePitch="360"/>
      <w:pgSz w:w="11906" w:h="16838"/>
      <w:pgMar w:top="1418" w:right="1474" w:bottom="1361" w:left="1588" w:header="567" w:footer="794" w:gutter="0"/>
      <w:pgNumType w:start="2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509000000000000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panose1 w:val="020f0709000000000000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r="http://schemas.openxmlformats.org/officeDocument/2006/relationships">
  <w:p>
    <w:pPr>
      <w:pStyle w:val="Footer"/>
      <w:jc w:val="center"/>
      <w:tabs>
        <w:tab w:val="clear" w:pos="4153"/>
        <w:tab w:val="clear" w:pos="8306"/>
      </w:tabs>
      <w:framePr w:w="406" w:wrap="around" w:hAnchor="page" w:vAnchor="page" w:x="5661" w:y="16221"/>
      <w:rPr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PageNumber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PageNumber"/>
        <w:color w:val="ffffff"/>
        <w:sz w:val="26"/>
        <w:szCs w:val="26"/>
        <w:rFonts w:ascii="ITC Bookman Demi" w:hAnsi="ITC Bookman Demi" w:eastAsia="華康粗圓體"/>
      </w:rPr>
      <w:t xml:space="preserve"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  <w:r>
      <w:rPr>
        <w:rStyle w:val="PageNumber"/>
        <w:color w:val="ffffff"/>
        <w:sz w:val="26"/>
        <w:szCs w:val="26"/>
        <w:rFonts w:ascii="ITC Bookman Demi" w:hAnsi="ITC Bookman Demi" w:eastAsia="華康粗圓體"/>
      </w:rPr>
    </w:r>
  </w:p>
  <w:p>
    <w:pPr>
      <w:pStyle w:val="Footer"/>
      <w:tabs>
        <w:tab w:val="clear" w:pos="4153"/>
        <w:tab w:val="clear" w:pos="8306"/>
      </w:tabs>
      <w:ind w:right="360"/>
    </w:pPr>
    <w:r>
      <w:drawing>
        <wp:inline distT="0" distB="0" distL="0" distR="0">
          <wp:extent cx="6621538" cy="243737"/>
          <wp:docPr id="3" name="_x0000_i205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>
                  <a:xfrm>
                    <a:off x="0" y="0"/>
                    <a:ext cx="6621538" cy="2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="1008" w:wrap="around" w:hAnchor="page" w:vAnchor="page" w:x="5491" w:y="16201"/>
      <w:rPr>
        <w:rStyle w:val="PageNumber"/>
        <w:color w:val="ffffff"/>
        <w:sz w:val="26"/>
        <w:szCs w:val="26"/>
        <w:rFonts w:ascii="華康儷中黑" w:hAnsi="ITC Bookman Demi" w:eastAsia="華康儷中黑" w:hint="eastAsia"/>
      </w:rPr>
    </w:pPr>
    <w:r>
      <w:rPr>
        <w:rStyle w:val="PageNumber"/>
        <w:color w:val="ffffff"/>
        <w:sz w:val="26"/>
        <w:szCs w:val="26"/>
        <w:rFonts w:ascii="華康儷中黑" w:hAnsi="ITC Bookman Demi" w:eastAsia="華康儷中黑" w:hint="eastAsia"/>
      </w:rPr>
      <w:t xml:space="preserve">第</w:t>
    </w:r>
    <w:r>
      <w:rPr>
        <w:color w:val="ffffff"/>
        <w:sz w:val="26"/>
        <w:szCs w:val="26"/>
        <w:rFonts w:ascii="ITC Bookman Demi" w:hAnsi="ITC Bookman Demi" w:eastAsia="DotumChe"/>
      </w:rPr>
      <w:fldChar w:fldCharType="begin"/>
    </w:r>
    <w:r>
      <w:rPr>
        <w:rStyle w:val="PageNumber"/>
        <w:color w:val="ffffff"/>
        <w:sz w:val="26"/>
        <w:szCs w:val="26"/>
        <w:rFonts w:ascii="ITC Bookman Demi" w:hAnsi="ITC Bookman Demi" w:eastAsia="DotumChe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DotumChe"/>
      </w:rPr>
      <w:fldChar w:fldCharType="separate"/>
    </w:r>
    <w:r>
      <w:rPr>
        <w:rStyle w:val="PageNumber"/>
        <w:color w:val="ffffff"/>
        <w:sz w:val="26"/>
        <w:szCs w:val="26"/>
        <w:rFonts w:ascii="ITC Bookman Demi" w:hAnsi="ITC Bookman Demi" w:eastAsia="DotumChe"/>
      </w:rPr>
      <w:t xml:space="preserve">21</w:t>
    </w:r>
    <w:r>
      <w:rPr>
        <w:color w:val="ffffff"/>
        <w:sz w:val="26"/>
        <w:szCs w:val="26"/>
        <w:rFonts w:ascii="ITC Bookman Demi" w:hAnsi="ITC Bookman Demi" w:eastAsia="DotumChe"/>
      </w:rPr>
      <w:fldChar w:fldCharType="end"/>
    </w:r>
    <w:r>
      <w:rPr>
        <w:rStyle w:val="PageNumber"/>
        <w:color w:val="ffffff"/>
        <w:sz w:val="26"/>
        <w:szCs w:val="26"/>
        <w:rFonts w:ascii="華康儷中黑" w:hAnsi="ITC Bookman Demi" w:eastAsia="華康儷中黑" w:hint="eastAsia"/>
      </w:rPr>
      <w:t xml:space="preserve">頁</w:t>
    </w:r>
    <w:r>
      <w:rPr>
        <w:rStyle w:val="PageNumber"/>
        <w:color w:val="ffffff"/>
        <w:sz w:val="26"/>
        <w:szCs w:val="26"/>
        <w:rFonts w:ascii="ITC Bookman Demi" w:hAnsi="ITC Bookman Demi" w:hint="eastAsia"/>
      </w:rPr>
    </w:r>
  </w:p>
  <w:p>
    <w:pPr>
      <w:pStyle w:val="Normal"/>
      <w:snapToGrid w:val="0"/>
      <w:jc w:val="both"/>
      <w:spacing w:after="120" w:before="120" w:lineRule="auto"/>
      <w:rPr>
        <w:sz w:val="18"/>
        <w:szCs w:val="18"/>
        <w:rFonts w:ascii="宋体" w:hAnsi="宋体" w:hint="eastAsia"/>
      </w:rPr>
    </w:pPr>
    <w:r>
      <w:rPr>
        <w:sz w:val="18"/>
        <w:szCs w:val="18"/>
        <w:rFonts w:ascii="宋体" w:hAnsi="宋体" w:hint="eastAsia"/>
      </w:rPr>
      <w:t xml:space="preserve">注：</w:t>
    </w:r>
    <w:r>
      <w:rPr>
        <w:sz w:val="18"/>
        <w:lang w:eastAsia="zh-CN"/>
        <w:szCs w:val="18"/>
        <w:rFonts w:ascii="宋体" w:hAnsi="宋体" w:hint="eastAsia"/>
      </w:rPr>
      <w:t xml:space="preserve">课程</w:t>
    </w:r>
    <w:r>
      <w:rPr>
        <w:sz w:val="18"/>
        <w:szCs w:val="18"/>
        <w:rFonts w:ascii="宋体" w:hAnsi="宋体" w:hint="eastAsia"/>
      </w:rPr>
      <w:t xml:space="preserve">教学</w:t>
    </w:r>
    <w:r>
      <w:rPr>
        <w:sz w:val="18"/>
        <w:lang w:eastAsia="zh-CN"/>
        <w:szCs w:val="18"/>
        <w:rFonts w:ascii="宋体" w:hAnsi="宋体" w:hint="eastAsia"/>
      </w:rPr>
      <w:t xml:space="preserve">进度计划表</w:t>
    </w:r>
    <w:r>
      <w:rPr>
        <w:sz w:val="18"/>
        <w:szCs w:val="18"/>
        <w:rFonts w:ascii="宋体" w:hAnsi="宋体" w:hint="eastAsia"/>
      </w:rPr>
      <w:t xml:space="preserve">电子版公布在本学院课程网站上，并发送到教务处存档。</w:t>
    </w:r>
    <w:r>
      <w:rPr>
        <w:sz w:val="18"/>
        <w:szCs w:val="18"/>
      </w:rPr>
    </w:r>
  </w:p>
</w:ftr>
</file>

<file path=word/header1.xml><?xml version="1.0" encoding="utf-8"?>
<w:hd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r="http://schemas.openxmlformats.org/officeDocument/2006/relationships">
  <w:p>
    <w:pPr>
      <w:pStyle w:val="Header"/>
      <w:jc w:val="both"/>
      <w:tabs>
        <w:tab w:val="clear" w:pos="4153"/>
        <w:tab w:val="clear" w:pos="8306"/>
      </w:tabs>
      <w:spacing w:before="72" w:lineRule="auto"/>
      <w:ind w:firstLine="1700" w:firstLineChars="850"/>
    </w:pPr>
    <w:r>
      <w:drawing>
        <wp:anchor distT="0" distB="0" distL="0" distR="0" relativeHeight="251136000" behindDoc="0" allowOverlap="1" locked="0" layoutInCell="1" simplePos="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wrapTight wrapText="bothSides" distL="0" distR="0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_x0000_s2049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"/>
                  <pic:cNvPicPr/>
                </pic:nvPicPr>
                <pic:blipFill>
                  <a:blip r:embed="rId0"/>
                  <a:srcRect b="79586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tabs>
        <w:tab w:val="clear" w:pos="4153"/>
        <w:tab w:val="clear" w:pos="8306"/>
      </w:tabs>
      <w:spacing w:before="72" w:lineRule="auto"/>
      <w:ind w:firstLine="1280" w:firstLineChars="400"/>
      <w:rPr>
        <w:sz w:val="32"/>
        <w:szCs w:val="32"/>
        <w:rFonts w:ascii="華康儷中黑" w:eastAsia="華康儷中黑" w:hint="eastAsia"/>
      </w:rPr>
    </w:pPr>
    <w:r>
      <w:rPr>
        <w:sz w:val="32"/>
        <w:szCs w:val="32"/>
        <w:rFonts w:ascii="華康儷中黑" w:eastAsia="華康儷中黑" w:hint="eastAsia"/>
      </w:rPr>
    </w:r>
  </w:p>
</w:hdr>
</file>

<file path=word/settings.xml><?xml version="1.0" encoding="utf-8"?>
<w:settings xmlns:w="http://schemas.openxmlformats.org/wordprocessingml/2006/main">
  <w:defaultTabStop w:val="480"/>
  <w:displayHorizontalDrawingGridEvery w:val="0"/>
  <w:displayVerticalDrawingGridEvery w:val="2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off"/>
    </w:pPr>
    <w:rPr>
      <w:sz w:val="24"/>
      <w:lang w:val="en-US" w:eastAsia="zh-TW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Normal"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页眉"/>
    <w:basedOn w:val="Normal"/>
    <w:link w:val="Normal"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网格型"/>
    <w:basedOn w:val="TableNormal"/>
    <w:link w:val="Normal"/>
    <w:pPr>
      <w:widowControl w:val="off"/>
    </w:pPr>
  </w:style>
  <w:style w:type="character" w:styleId="PageNumber">
    <w:name w:val="页码"/>
    <w:basedOn w:val="NormalCharacter"/>
    <w:link w:val="Normal"/>
  </w:style>
  <w:style w:type="character" w:styleId="Hyperlink">
    <w:name w:val="超链接"/>
    <w:link w:val="Normal"/>
    <w:rPr>
      <w:u w:val="single"/>
      <w:color w:val="0000ff"/>
    </w:rPr>
  </w:style>
  <w:style w:type="paragraph" w:styleId="UserStyle_0">
    <w:name w:val="1 字元"/>
    <w:basedOn w:val="Normal"/>
    <w:link w:val="Normal"/>
    <w:pPr>
      <w:widowControl/>
      <w:spacing w:after="160" w:line="240" w:lineRule="exact"/>
    </w:pPr>
    <w:rPr>
      <w:sz w:val="20"/>
      <w:lang w:eastAsia="en-US"/>
      <w:szCs w:val="20"/>
      <w:kern w:val="0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1" Type="http://schemas.openxmlformats.org/officeDocument/2006/relationships/settings" Target="settings.xml" /><Relationship Id="rId6" Type="http://schemas.openxmlformats.org/officeDocument/2006/relationships/footer" Target="footer2.xml" /><Relationship Id="rId2" Type="http://schemas.openxmlformats.org/officeDocument/2006/relationships/fontTable" Target="fontTable.xml" /><Relationship Id="rId5" Type="http://schemas.openxmlformats.org/officeDocument/2006/relationships/footer" Target="footer1.xml" /><Relationship Id="rId0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../media/image1.png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