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ind w:firstLine="2730" w:firstLineChars="130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产品设计表现2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2040278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0091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王潮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21022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B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25-4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ind w:firstLine="210" w:firstLineChars="100"/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31</w:t>
            </w:r>
            <w:r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42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9</w:t>
            </w:r>
          </w:p>
        </w:tc>
      </w:tr>
      <w:tr w14:paraId="799A9358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 : 1-16周四下午1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:00-1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地点:珠宝学院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116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电话：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3361801505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超星学习通</w:t>
            </w:r>
          </w:p>
        </w:tc>
      </w:tr>
      <w:tr w14:paraId="410BB7ED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创意首饰设计</w:t>
            </w:r>
            <w:r>
              <w:rPr>
                <w:rFonts w:hint="eastAsia"/>
                <w:color w:val="auto"/>
                <w:sz w:val="21"/>
                <w:szCs w:val="21"/>
              </w:rPr>
              <w:t>》，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邵翃恩</w:t>
            </w:r>
            <w:r>
              <w:rPr>
                <w:rFonts w:hint="eastAsia"/>
                <w:color w:val="auto"/>
                <w:sz w:val="21"/>
                <w:szCs w:val="21"/>
              </w:rPr>
              <w:t>著，</w:t>
            </w:r>
            <w:r>
              <w:rPr>
                <w:rFonts w:hint="default"/>
                <w:color w:val="auto"/>
                <w:sz w:val="21"/>
                <w:szCs w:val="21"/>
                <w:lang w:val="en-US"/>
              </w:rPr>
              <w:t>ISBN:</w:t>
            </w:r>
            <w:r>
              <w:rPr>
                <w:rFonts w:hint="eastAsia"/>
                <w:sz w:val="21"/>
                <w:szCs w:val="21"/>
              </w:rPr>
              <w:t>9787522902203</w:t>
            </w:r>
            <w:r>
              <w:rPr>
                <w:rFonts w:hint="default"/>
                <w:color w:val="auto"/>
                <w:sz w:val="21"/>
                <w:szCs w:val="21"/>
                <w:lang w:val="en-US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中国纺织出版社有限公司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</w:rPr>
              <w:t>2023年10月</w:t>
            </w:r>
            <w:r>
              <w:rPr>
                <w:rFonts w:hint="eastAsia"/>
                <w:color w:val="auto"/>
                <w:sz w:val="20"/>
                <w:szCs w:val="20"/>
              </w:rPr>
              <w:t xml:space="preserve">  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947F261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《珠宝首饰绘画表现技法》，王渊、罗理婷编著，上海人民美术出版社</w:t>
            </w:r>
            <w:r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  <w:t>2009.4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《珠宝首饰设计与鉴赏》，陈征、郭守国编著，</w:t>
            </w:r>
            <w:r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学林出版社</w:t>
            </w:r>
            <w:r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  <w:t xml:space="preserve"> 2008.9</w:t>
            </w:r>
          </w:p>
          <w:p w14:paraId="74169A2B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《顶级珠宝设计》，</w:t>
            </w:r>
            <w:r>
              <w:rPr>
                <w:rFonts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Anastasia Young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著，崔静译，电子工业出版社</w:t>
            </w:r>
            <w:r>
              <w:rPr>
                <w:rFonts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 xml:space="preserve"> 2015.5</w:t>
            </w:r>
          </w:p>
        </w:tc>
      </w:tr>
    </w:tbl>
    <w:p w14:paraId="5F21E8E3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740"/>
        <w:gridCol w:w="1321"/>
        <w:gridCol w:w="1471"/>
      </w:tblGrid>
      <w:tr w14:paraId="6190B1A2"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44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6DA59B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第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一章、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首饰专题设计基本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理论</w:t>
            </w:r>
          </w:p>
          <w:p w14:paraId="3F20045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一、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首饰专题设计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基本流程与一般方法</w:t>
            </w:r>
          </w:p>
          <w:p w14:paraId="6C567A6B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</w:rPr>
              <w:t>1、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素材的收集与归纳方法</w:t>
            </w:r>
          </w:p>
          <w:p w14:paraId="2E37AA0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eastAsia="zh-Hans"/>
              </w:rPr>
              <w:t>2、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设计素材与创意的衔接方法</w:t>
            </w:r>
          </w:p>
          <w:p w14:paraId="63AE1E5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</w:rPr>
              <w:t>3、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设计草图绘制方法</w:t>
            </w:r>
          </w:p>
          <w:p w14:paraId="5D7E923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</w:rPr>
              <w:t>4、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效果图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表现要点</w:t>
            </w:r>
          </w:p>
        </w:tc>
        <w:tc>
          <w:tcPr>
            <w:tcW w:w="132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FA63B83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讲课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0372CC72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01DABB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首饰专题设计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的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分类与设计实践</w:t>
            </w:r>
          </w:p>
          <w:p w14:paraId="73917B0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一</w:t>
            </w: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首饰产品风格专题设计1——自然浪漫风格首饰套件产品设计</w:t>
            </w:r>
          </w:p>
          <w:p w14:paraId="4A9F9AE2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1、自然浪漫风格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特征解读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2D4ADCA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89F6E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、自然浪漫风格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套件设计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564FAD3A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、自然浪漫风格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套件设计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及效果图表现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首饰产品风格专题设计1——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自然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浪漫风格首饰套件产品设计</w:t>
            </w: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X1</w:t>
            </w:r>
          </w:p>
        </w:tc>
      </w:tr>
      <w:tr w14:paraId="79CA456E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DED9D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二、首饰产品风格专题设计2——传统古典风格首饰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套件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产品设计</w:t>
            </w:r>
          </w:p>
          <w:p w14:paraId="70DE06BB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、传统古典风格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特征解读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445266B7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B417423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6A8CE7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、传统古典风格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首饰套件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30EDE615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4FAFA5E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A1FC83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、传统古典风格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首饰套件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及效果图表现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首饰产品风格专题设计2——传统古典风格首饰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套件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产品设计</w:t>
            </w: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X2</w:t>
            </w:r>
          </w:p>
        </w:tc>
      </w:tr>
      <w:tr w14:paraId="523C968D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ACFB4F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F2CBB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三、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风格专题设计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3——装饰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简约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风格首饰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套系产品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</w:t>
            </w:r>
          </w:p>
          <w:p w14:paraId="5B5F4E25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、现代简约风格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特征解读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7A425125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19929F53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、现代简约风格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套系产品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及效果图表现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首饰产品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风格专题设计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3——装饰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简约风格首饰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套系产品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</w:t>
            </w: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X3</w:t>
            </w:r>
          </w:p>
        </w:tc>
      </w:tr>
      <w:tr w14:paraId="307F9F37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22B2A365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BF2F7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四、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情景专题设计——婚庆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主题首饰套件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设计</w:t>
            </w:r>
          </w:p>
          <w:p w14:paraId="596A9BBF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、现代婚庆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主题首饰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情景特征解读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7CFDB29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576CAFA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9C16F9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、现代婚庆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主题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首饰产品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设计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情景专题设计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——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婚庆主题首饰套件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</w:t>
            </w: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X4</w:t>
            </w:r>
          </w:p>
        </w:tc>
      </w:tr>
      <w:tr w14:paraId="204E4EB6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2BBF2B65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63A35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五、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高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级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定制专题设计——高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级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定制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首饰套系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设计</w:t>
            </w:r>
          </w:p>
          <w:p w14:paraId="6EC32E5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1、高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级定制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款式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特征解读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1CBD82BD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2C57C46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C12E5C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、高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级定制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款式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产品套系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</w:tr>
      <w:tr w14:paraId="7BA2059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  <w:vAlign w:val="center"/>
          </w:tcPr>
          <w:p w14:paraId="051CE19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8D9143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高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级定制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款式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产品套系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及效果图表现</w:t>
            </w:r>
          </w:p>
          <w:p w14:paraId="6583C01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六、综合首饰产品设计——命题式首饰产品综合设计</w:t>
            </w:r>
          </w:p>
          <w:p w14:paraId="427DD43C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综合设计能力解读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高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级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定制专题设计——高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级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定制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首饰套系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产品设计</w:t>
            </w: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X5</w:t>
            </w:r>
          </w:p>
        </w:tc>
      </w:tr>
      <w:tr w14:paraId="0931AC1F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08931D9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AD387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综合设计能力解读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0591BB3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3D91BEF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7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D1F63C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2、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首饰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设计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Hans"/>
              </w:rPr>
              <w:t>命题创作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及效果图表现</w:t>
            </w:r>
          </w:p>
        </w:tc>
        <w:tc>
          <w:tcPr>
            <w:tcW w:w="132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4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综合首饰产品设计——命题式首饰产品综合设计</w:t>
            </w:r>
            <w:r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X6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pStyle w:val="11"/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7DB91FE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2888DFBF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59C16D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2E5323">
            <w:pPr>
              <w:pStyle w:val="11"/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B35C539">
            <w:pPr>
              <w:widowControl w:val="0"/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4D8DE249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B33246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9C81CC">
            <w:pPr>
              <w:pStyle w:val="11"/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</w:tbl>
    <w:p w14:paraId="5F3DF6C2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191406C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bookmarkStart w:id="0" w:name="_GoBack"/>
      <w:bookmarkEnd w:id="0"/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62A6BE7"/>
    <w:rsid w:val="199D2E85"/>
    <w:rsid w:val="1B9B294B"/>
    <w:rsid w:val="2E59298A"/>
    <w:rsid w:val="337EE5B2"/>
    <w:rsid w:val="37E50B00"/>
    <w:rsid w:val="49DF08B3"/>
    <w:rsid w:val="65310993"/>
    <w:rsid w:val="6E256335"/>
    <w:rsid w:val="700912C5"/>
    <w:rsid w:val="74F62C86"/>
    <w:rsid w:val="7BEF8068"/>
    <w:rsid w:val="7F338007"/>
    <w:rsid w:val="D695F232"/>
    <w:rsid w:val="DAF669D3"/>
    <w:rsid w:val="EEB6B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134</Words>
  <Characters>768</Characters>
  <Lines>6</Lines>
  <Paragraphs>1</Paragraphs>
  <TotalTime>5</TotalTime>
  <ScaleCrop>false</ScaleCrop>
  <LinksUpToDate>false</LinksUpToDate>
  <CharactersWithSpaces>901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2015-08-29T04:51:00Z</dcterms:created>
  <dc:creator>*****</dc:creator>
  <cp:lastModifiedBy>娑婆行者</cp:lastModifiedBy>
  <cp:lastPrinted>2015-03-20T03:45:00Z</cp:lastPrinted>
  <dcterms:modified xsi:type="dcterms:W3CDTF">2026-09-07T11:18:03Z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DBF6D6A6A3AD0369DEC9A967D88382F7_43</vt:lpwstr>
  </property>
</Properties>
</file>