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AAB09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《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创新创业综合实践</w:t>
      </w:r>
      <w:r>
        <w:rPr>
          <w:rFonts w:hint="eastAsia" w:ascii="黑体" w:hAnsi="黑体" w:eastAsia="黑体"/>
          <w:bCs/>
          <w:sz w:val="32"/>
          <w:szCs w:val="32"/>
        </w:rPr>
        <w:t>》本科课程教学大纲</w:t>
      </w:r>
    </w:p>
    <w:p w14:paraId="653B36F3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71ED0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34AE6B58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319E6B8">
            <w:pPr>
              <w:widowControl w:val="0"/>
              <w:jc w:val="left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创新创业综合实践</w:t>
            </w:r>
          </w:p>
        </w:tc>
      </w:tr>
      <w:tr w14:paraId="43A5A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898E7D1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0D073931">
            <w:pPr>
              <w:widowControl w:val="0"/>
              <w:spacing w:line="240" w:lineRule="auto"/>
              <w:jc w:val="left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</w:rPr>
              <w:t>Comprehensive Practice of Innovation and Entrepreneurship</w:t>
            </w:r>
          </w:p>
        </w:tc>
      </w:tr>
      <w:tr w14:paraId="2BCC5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B6B5AAB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1304B76F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2129018</w:t>
            </w:r>
          </w:p>
        </w:tc>
        <w:tc>
          <w:tcPr>
            <w:tcW w:w="2126" w:type="dxa"/>
            <w:gridSpan w:val="2"/>
            <w:vAlign w:val="center"/>
          </w:tcPr>
          <w:p w14:paraId="742CB0DB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45EC1CC9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CCBA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0A7DB0E">
            <w:pPr>
              <w:widowControl w:val="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1C51E07E">
            <w:pPr>
              <w:widowControl w:val="0"/>
              <w:jc w:val="center"/>
              <w:rPr>
                <w:rFonts w:hint="default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272" w:type="dxa"/>
            <w:vAlign w:val="center"/>
          </w:tcPr>
          <w:p w14:paraId="609F7FB2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7D5A17D6">
            <w:pPr>
              <w:widowControl w:val="0"/>
              <w:jc w:val="center"/>
              <w:rPr>
                <w:rFonts w:hint="default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413" w:type="dxa"/>
            <w:gridSpan w:val="2"/>
            <w:vAlign w:val="center"/>
          </w:tcPr>
          <w:p w14:paraId="5E0748D2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3CA16274">
            <w:pPr>
              <w:widowControl w:val="0"/>
              <w:jc w:val="center"/>
              <w:rPr>
                <w:rFonts w:hint="default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</w:tr>
      <w:tr w14:paraId="53E2F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F944800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开课学院</w:t>
            </w:r>
          </w:p>
        </w:tc>
        <w:tc>
          <w:tcPr>
            <w:tcW w:w="2260" w:type="dxa"/>
            <w:vAlign w:val="center"/>
          </w:tcPr>
          <w:p w14:paraId="3BBFE8D6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珠宝学院</w:t>
            </w:r>
          </w:p>
        </w:tc>
        <w:tc>
          <w:tcPr>
            <w:tcW w:w="2126" w:type="dxa"/>
            <w:gridSpan w:val="2"/>
            <w:vAlign w:val="center"/>
          </w:tcPr>
          <w:p w14:paraId="1F452DC1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适用专业与年级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BA62D49">
            <w:pPr>
              <w:widowControl w:val="0"/>
              <w:jc w:val="center"/>
              <w:rPr>
                <w:rFonts w:hint="default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产品设计（珠宝首饰设计方向）专业大三</w:t>
            </w:r>
          </w:p>
        </w:tc>
      </w:tr>
      <w:tr w14:paraId="0D123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78E0D53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676374C0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综合实践类</w:t>
            </w:r>
          </w:p>
        </w:tc>
        <w:tc>
          <w:tcPr>
            <w:tcW w:w="2126" w:type="dxa"/>
            <w:gridSpan w:val="2"/>
            <w:vAlign w:val="center"/>
          </w:tcPr>
          <w:p w14:paraId="6E0EAF9B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E0A3745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02BF0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CA3F6E1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选用教材</w:t>
            </w:r>
          </w:p>
        </w:tc>
        <w:tc>
          <w:tcPr>
            <w:tcW w:w="4386" w:type="dxa"/>
            <w:gridSpan w:val="3"/>
            <w:vAlign w:val="center"/>
          </w:tcPr>
          <w:p w14:paraId="7B4370DA">
            <w:pPr>
              <w:widowControl w:val="0"/>
              <w:jc w:val="center"/>
              <w:rPr>
                <w:rFonts w:hint="default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自编教材</w:t>
            </w:r>
          </w:p>
        </w:tc>
        <w:tc>
          <w:tcPr>
            <w:tcW w:w="1413" w:type="dxa"/>
            <w:gridSpan w:val="2"/>
            <w:vAlign w:val="center"/>
          </w:tcPr>
          <w:p w14:paraId="7A00A5CB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16D8D678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5A82F2A9">
            <w:pPr>
              <w:widowControl w:val="0"/>
              <w:ind w:left="120" w:leftChars="50"/>
              <w:jc w:val="left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78E6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14F7B63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55F6BC32">
            <w:pPr>
              <w:pStyle w:val="14"/>
              <w:widowControl w:val="0"/>
              <w:jc w:val="both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产品制作工艺（2）2120146、产品设计表现（2）2120144</w:t>
            </w:r>
          </w:p>
        </w:tc>
      </w:tr>
      <w:tr w14:paraId="4D591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88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1D4A653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644F1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573"/>
              <w:jc w:val="both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本课程是产品设计专业（珠宝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首饰设计方向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）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专业三年级学生开设的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的一门综合实践课。课程内容以“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中国国际大学生创新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大赛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”、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挑战杯”、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中国大学生创业计划大赛”等赛事的商业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计划书为主要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实践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内容，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课程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以大赛为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抓手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，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培养学生的创新精神和创业意识和创业能力，让学生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在创新创业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计划书的撰写过程中建立商业思维，锻炼商业策划和管理能力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，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为毕业后走上工作岗位积累实践实习经验，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锤炼意志品质，努力成长为德才兼备的有为人才。</w:t>
            </w:r>
          </w:p>
        </w:tc>
      </w:tr>
      <w:tr w14:paraId="24C36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25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7BC7314C">
            <w:pPr>
              <w:widowControl w:val="0"/>
              <w:jc w:val="center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选课建议与学习要求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2BDC3F9F">
            <w:pPr>
              <w:widowControl/>
              <w:spacing w:line="500" w:lineRule="exact"/>
              <w:ind w:firstLine="573"/>
              <w:jc w:val="left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本课程适于产品设计专业本科学生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三年级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学习。学习本课程的学生应具备首饰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设计导论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、首饰制作（2）、首饰专题设计等专业基础知识。</w:t>
            </w:r>
          </w:p>
        </w:tc>
      </w:tr>
      <w:tr w14:paraId="7F341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124BF20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7310D505">
            <w:pPr>
              <w:widowControl w:val="0"/>
              <w:jc w:val="center"/>
              <w:rPr>
                <w:rFonts w:hint="default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4" w:name="_GoBack"/>
            <w:r>
              <w:rPr>
                <w:rFonts w:hint="default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496570" cy="313690"/>
                  <wp:effectExtent l="0" t="0" r="11430" b="16510"/>
                  <wp:docPr id="5" name="图片 5" descr="张锦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张锦彩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570" cy="31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4"/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165C8FBA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3753E649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2024.09</w:t>
            </w:r>
          </w:p>
        </w:tc>
      </w:tr>
      <w:tr w14:paraId="03C6A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384EB3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07C2AFBE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681355" cy="358775"/>
                  <wp:effectExtent l="0" t="0" r="4445" b="22225"/>
                  <wp:docPr id="2" name="图片 2" descr="陈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陈真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355" cy="35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631190" cy="365760"/>
                  <wp:effectExtent l="0" t="0" r="3810" b="15240"/>
                  <wp:docPr id="3" name="图片 3" descr="温广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温广珍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19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114F3510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60276102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2024.09</w:t>
            </w:r>
          </w:p>
        </w:tc>
      </w:tr>
      <w:tr w14:paraId="15E65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72B6089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42D966B5">
            <w:pPr>
              <w:widowControl w:val="0"/>
              <w:jc w:val="right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733425" cy="282575"/>
                  <wp:effectExtent l="0" t="0" r="3175" b="22225"/>
                  <wp:docPr id="4" name="图片 4" descr="李亭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李亭雨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28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67EE16A1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E3723DF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2024.09</w:t>
            </w:r>
          </w:p>
        </w:tc>
      </w:tr>
    </w:tbl>
    <w:p w14:paraId="49CC2647">
      <w:pPr>
        <w:spacing w:line="100" w:lineRule="exact"/>
        <w:rPr>
          <w:rFonts w:ascii="Arial" w:hAnsi="Arial" w:eastAsia="黑体"/>
        </w:rPr>
      </w:pPr>
      <w:r>
        <w:br w:type="page"/>
      </w:r>
    </w:p>
    <w:p w14:paraId="76992269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二、毕业要求与课程目标</w:t>
      </w:r>
    </w:p>
    <w:p w14:paraId="40A155CD">
      <w:pPr>
        <w:pStyle w:val="17"/>
        <w:spacing w:before="163" w:after="163"/>
      </w:pPr>
      <w:bookmarkStart w:id="0" w:name="OLE_LINK4"/>
      <w:bookmarkStart w:id="1" w:name="OLE_LINK3"/>
      <w:r>
        <w:rPr>
          <w:rFonts w:hint="eastAsia"/>
        </w:rPr>
        <w:t xml:space="preserve">（一）课程目标 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35"/>
        <w:gridCol w:w="782"/>
        <w:gridCol w:w="6459"/>
      </w:tblGrid>
      <w:tr w14:paraId="09845A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3BB7E28E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5A34645E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490E6850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5DECE9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7FAEE103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4703C4B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D28B3FE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了解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“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中国国际大学生创新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大赛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”、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挑战杯”、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中国大学生创业计划大赛”等赛事的商业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计划书</w:t>
            </w:r>
          </w:p>
        </w:tc>
      </w:tr>
      <w:tr w14:paraId="796DB1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3D96E5FA">
            <w:pPr>
              <w:pStyle w:val="14"/>
              <w:rPr>
                <w:bCs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5AFBBF2A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14FA122A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了解商业计划书撰写的过程与内容，培养过程性和计划性的管理意识。</w:t>
            </w:r>
          </w:p>
        </w:tc>
      </w:tr>
      <w:tr w14:paraId="26AD33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0362CE37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59305B5F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0C80CCCB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学会根据选题进行市场调研与信息收集，掌握商业计划书各部分的撰写要求。</w:t>
            </w:r>
          </w:p>
        </w:tc>
      </w:tr>
      <w:tr w14:paraId="0DAE27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7A8A2737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6387CAB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697C4946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掌握收集信息、处理信息的方法，能够利用所学知识解决撰写商业计划书中遇到的问题，提出具有创新性的且可行的解决方案。</w:t>
            </w:r>
          </w:p>
        </w:tc>
      </w:tr>
      <w:tr w14:paraId="6357FA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7BCD2C77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44A1C647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59D3D5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316F5889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引导学生认识到创新创业训练的重要性，促使学生认识到就业方式的灵活与多面性，培养学生的就业意识。</w:t>
            </w:r>
          </w:p>
        </w:tc>
      </w:tr>
      <w:tr w14:paraId="0A32EC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2D1826DB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47465ED1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180123DB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引导学生学会团队合作，培养团队合作意识，掌握表达与沟通技巧，学会取长补短、扬长补短，持续进步。</w:t>
            </w:r>
          </w:p>
        </w:tc>
      </w:tr>
    </w:tbl>
    <w:p w14:paraId="3596636B">
      <w:pPr>
        <w:pStyle w:val="17"/>
        <w:spacing w:before="163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22FFF6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5D4D1BF5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LO2专业能力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：具有人文科学素养，具备从事某项工作或专业的理论知识、实践能力。</w:t>
            </w:r>
          </w:p>
          <w:p w14:paraId="370C6695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具有专业所需的人文科学素养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0EE4DE8A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5DC3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5D63A02D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LO3表达沟通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：理解他人的观点，尊重他人的价值观，能在不同场合用书面或口头形式进行有效沟通。</w:t>
            </w:r>
          </w:p>
          <w:p w14:paraId="142ADC7C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①倾听他人意见、尊重他人观点、分析他人需求。</w:t>
            </w:r>
          </w:p>
          <w:p w14:paraId="7C788DCD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896D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73853F71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LO4自主学习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：能根据环境需要确定自己的学习目标，并主动地通过搜集信息、分析信息、讨论、实践、质疑、创造等方法来实现学习目标。</w:t>
            </w:r>
          </w:p>
          <w:p w14:paraId="2428973E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①能根据需要确定学习目标，并设计学习计划。</w:t>
            </w:r>
          </w:p>
          <w:p w14:paraId="6FF49899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C4BA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644AEE1E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LO6协同创新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：同群体保持良好的合作关系，做集体中的积极成员，善于自我管理和团队管理；善于从多个维度思考问题，利用自己的知识与实践来提出新设想。</w:t>
            </w:r>
          </w:p>
          <w:p w14:paraId="033670A0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③能用创新的方法或者多种方法解决复杂问题或真实问题。</w:t>
            </w:r>
          </w:p>
        </w:tc>
      </w:tr>
    </w:tbl>
    <w:p w14:paraId="52BE58AD">
      <w:pPr>
        <w:pStyle w:val="17"/>
        <w:spacing w:before="163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77"/>
        <w:gridCol w:w="794"/>
        <w:gridCol w:w="794"/>
        <w:gridCol w:w="4763"/>
        <w:gridCol w:w="1348"/>
      </w:tblGrid>
      <w:tr w14:paraId="1B752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1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975D795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9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41836B71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94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2973A5BD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763" w:type="dxa"/>
            <w:tcBorders>
              <w:top w:val="single" w:color="auto" w:sz="12" w:space="0"/>
            </w:tcBorders>
            <w:vAlign w:val="center"/>
          </w:tcPr>
          <w:p w14:paraId="751D80B9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D498511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3119E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A1E3BB3">
            <w:pPr>
              <w:pStyle w:val="14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LO2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</w:tcBorders>
            <w:vAlign w:val="center"/>
          </w:tcPr>
          <w:p w14:paraId="78BD6BD8">
            <w:pPr>
              <w:pStyle w:val="14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③</w:t>
            </w:r>
          </w:p>
        </w:tc>
        <w:tc>
          <w:tcPr>
            <w:tcW w:w="794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CF24CFD">
            <w:pPr>
              <w:pStyle w:val="14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L</w:t>
            </w:r>
          </w:p>
        </w:tc>
        <w:tc>
          <w:tcPr>
            <w:tcW w:w="4763" w:type="dxa"/>
            <w:vAlign w:val="center"/>
          </w:tcPr>
          <w:p w14:paraId="7DFA6E9D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了解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“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中国国际大学生创新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大赛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”、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挑战杯”、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中国大学生创业计划大赛”等赛事的商业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计划书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11593AAD">
            <w:pPr>
              <w:pStyle w:val="14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%</w:t>
            </w:r>
          </w:p>
        </w:tc>
      </w:tr>
      <w:tr w14:paraId="587BF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6AE7546">
            <w:pPr>
              <w:pStyle w:val="14"/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5F0161FF">
            <w:pPr>
              <w:pStyle w:val="14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2FECD5EF">
            <w:pPr>
              <w:pStyle w:val="14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63" w:type="dxa"/>
            <w:vAlign w:val="center"/>
          </w:tcPr>
          <w:p w14:paraId="66069937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学会根据选题进行市场调研与信息收集，掌握商业计划书各部分的撰写要求。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2EBE33B0">
            <w:pPr>
              <w:pStyle w:val="14"/>
              <w:rPr>
                <w:rFonts w:hint="eastAsia"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%</w:t>
            </w:r>
          </w:p>
        </w:tc>
      </w:tr>
      <w:tr w14:paraId="5AA7C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D080CC9">
            <w:pPr>
              <w:pStyle w:val="14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LO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</w:tcBorders>
            <w:vAlign w:val="center"/>
          </w:tcPr>
          <w:p w14:paraId="274C62A1">
            <w:pPr>
              <w:pStyle w:val="14"/>
              <w:widowControl w:val="0"/>
              <w:jc w:val="left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④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⑤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⑥</w:t>
            </w:r>
          </w:p>
        </w:tc>
        <w:tc>
          <w:tcPr>
            <w:tcW w:w="794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983D36E">
            <w:pPr>
              <w:pStyle w:val="14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H</w:t>
            </w:r>
          </w:p>
        </w:tc>
        <w:tc>
          <w:tcPr>
            <w:tcW w:w="4763" w:type="dxa"/>
            <w:vAlign w:val="center"/>
          </w:tcPr>
          <w:p w14:paraId="7DD6CB96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掌握收集信息、处理信息的方法，能够利用所学知识解决撰写商业计划书中遇到的问题，提出具有创新性的且可行的解决方案。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37787A65">
            <w:pPr>
              <w:pStyle w:val="14"/>
              <w:rPr>
                <w:rFonts w:hint="eastAsia"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0%</w:t>
            </w:r>
          </w:p>
        </w:tc>
      </w:tr>
      <w:tr w14:paraId="00CE8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ABD8A4C">
            <w:pPr>
              <w:pStyle w:val="14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6261069A">
            <w:pPr>
              <w:pStyle w:val="14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53F74B80">
            <w:pPr>
              <w:pStyle w:val="14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63" w:type="dxa"/>
            <w:vAlign w:val="center"/>
          </w:tcPr>
          <w:p w14:paraId="3041A5BE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引导学生认识到创新创业训练的重要性，促使学生认识到就业方式的灵活与多面性，培养学生的就业意识。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1BFCFC7A">
            <w:pPr>
              <w:pStyle w:val="14"/>
              <w:rPr>
                <w:rFonts w:hint="eastAsia"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0%</w:t>
            </w:r>
          </w:p>
        </w:tc>
      </w:tr>
      <w:tr w14:paraId="75DC1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ED1FAA8">
            <w:pPr>
              <w:pStyle w:val="14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702765D9">
            <w:pPr>
              <w:pStyle w:val="14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269D3380">
            <w:pPr>
              <w:pStyle w:val="14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63" w:type="dxa"/>
            <w:vAlign w:val="center"/>
          </w:tcPr>
          <w:p w14:paraId="24DB5BC2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引导学生学会团队合作，培养团队合作意识，掌握表达与沟通技巧，学会取长补短、扬长补短，持续进步。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17A43028">
            <w:pPr>
              <w:pStyle w:val="14"/>
              <w:rPr>
                <w:rFonts w:hint="eastAsia"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0%</w:t>
            </w:r>
          </w:p>
        </w:tc>
      </w:tr>
      <w:tr w14:paraId="6A0F7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353D6B82">
            <w:pPr>
              <w:pStyle w:val="14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LO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</w:tcBorders>
            <w:vAlign w:val="center"/>
          </w:tcPr>
          <w:p w14:paraId="7DCE849E">
            <w:pPr>
              <w:pStyle w:val="14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②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④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⑥</w:t>
            </w:r>
          </w:p>
        </w:tc>
        <w:tc>
          <w:tcPr>
            <w:tcW w:w="794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070D67DC">
            <w:pPr>
              <w:pStyle w:val="14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4763" w:type="dxa"/>
            <w:vAlign w:val="center"/>
          </w:tcPr>
          <w:p w14:paraId="3BD82390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了解商业计划书撰写的过程与内容，培养过程性和计划性的管理意识。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29AB60DD">
            <w:pPr>
              <w:pStyle w:val="14"/>
              <w:rPr>
                <w:rFonts w:hint="eastAsia" w:ascii="黑体" w:hAnsi="黑体" w:eastAsia="黑体" w:cs="黑体"/>
                <w:b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0%</w:t>
            </w:r>
          </w:p>
        </w:tc>
      </w:tr>
      <w:tr w14:paraId="233FE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227CBD60">
            <w:pPr>
              <w:pStyle w:val="14"/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295A5C2E">
            <w:pPr>
              <w:pStyle w:val="14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406A366D">
            <w:pPr>
              <w:pStyle w:val="14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63" w:type="dxa"/>
            <w:vAlign w:val="center"/>
          </w:tcPr>
          <w:p w14:paraId="7EBA61E9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掌握收集信息、处理信息的方法，能够利用所学知识解决撰写商业计划书中遇到的问题，提出具有创新性的且可行的解决方案。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5DE5185B">
            <w:pPr>
              <w:pStyle w:val="14"/>
              <w:rPr>
                <w:rFonts w:hint="eastAsia" w:ascii="黑体" w:hAnsi="黑体" w:eastAsia="黑体" w:cs="黑体"/>
                <w:b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0%</w:t>
            </w:r>
          </w:p>
        </w:tc>
      </w:tr>
      <w:tr w14:paraId="593B2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2888FC64">
            <w:pPr>
              <w:pStyle w:val="14"/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20268D02">
            <w:pPr>
              <w:pStyle w:val="14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45402C94">
            <w:pPr>
              <w:pStyle w:val="14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63" w:type="dxa"/>
            <w:vAlign w:val="center"/>
          </w:tcPr>
          <w:p w14:paraId="622C783F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引导学生学会团队合作，培养团队合作意识，掌握表达与沟通技巧，学会取长补短、扬长补短，持续进步。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3AE363EF">
            <w:pPr>
              <w:pStyle w:val="14"/>
              <w:rPr>
                <w:rFonts w:hint="eastAsia" w:ascii="黑体" w:hAnsi="黑体" w:eastAsia="黑体" w:cs="黑体"/>
                <w:b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0%</w:t>
            </w:r>
          </w:p>
        </w:tc>
      </w:tr>
      <w:tr w14:paraId="15909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603D3E6C">
            <w:pPr>
              <w:pStyle w:val="14"/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LO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</w:tcBorders>
            <w:vAlign w:val="center"/>
          </w:tcPr>
          <w:p w14:paraId="47F129ED">
            <w:pPr>
              <w:pStyle w:val="14"/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④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⑤</w:t>
            </w:r>
          </w:p>
        </w:tc>
        <w:tc>
          <w:tcPr>
            <w:tcW w:w="794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0257134F">
            <w:pPr>
              <w:pStyle w:val="14"/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H</w:t>
            </w:r>
          </w:p>
        </w:tc>
        <w:tc>
          <w:tcPr>
            <w:tcW w:w="4763" w:type="dxa"/>
            <w:vAlign w:val="center"/>
          </w:tcPr>
          <w:p w14:paraId="2B40D012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掌握收集信息、处理信息的方法，能够利用所学知识解决撰写商业计划书中遇到的问题，提出具有创新性的且可行的解决方案。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5F6924CE">
            <w:pPr>
              <w:pStyle w:val="14"/>
              <w:rPr>
                <w:rFonts w:hint="eastAsia"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%</w:t>
            </w:r>
          </w:p>
        </w:tc>
      </w:tr>
      <w:tr w14:paraId="14622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7A9E80F0">
            <w:pPr>
              <w:pStyle w:val="14"/>
              <w:rPr>
                <w:rFonts w:hint="eastAsia" w:ascii="黑体" w:hAnsi="黑体" w:eastAsia="黑体" w:cs="黑体"/>
                <w:b/>
                <w:sz w:val="21"/>
                <w:szCs w:val="21"/>
              </w:rPr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5FA78A79">
            <w:pPr>
              <w:pStyle w:val="14"/>
              <w:rPr>
                <w:rFonts w:hint="eastAsia" w:ascii="黑体" w:hAnsi="黑体" w:eastAsia="黑体" w:cs="黑体"/>
                <w:bCs/>
                <w:sz w:val="21"/>
                <w:szCs w:val="21"/>
              </w:rPr>
            </w:pPr>
          </w:p>
        </w:tc>
        <w:tc>
          <w:tcPr>
            <w:tcW w:w="794" w:type="dxa"/>
            <w:vMerge w:val="continue"/>
            <w:tcBorders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1A85DAF8">
            <w:pPr>
              <w:pStyle w:val="14"/>
              <w:rPr>
                <w:rFonts w:hint="eastAsia" w:ascii="黑体" w:hAnsi="黑体" w:eastAsia="黑体" w:cs="黑体"/>
                <w:sz w:val="21"/>
                <w:szCs w:val="21"/>
                <w:lang w:val="en-US"/>
              </w:rPr>
            </w:pPr>
          </w:p>
        </w:tc>
        <w:tc>
          <w:tcPr>
            <w:tcW w:w="4763" w:type="dxa"/>
            <w:tcBorders>
              <w:bottom w:val="single" w:color="auto" w:sz="12" w:space="0"/>
            </w:tcBorders>
            <w:vAlign w:val="center"/>
          </w:tcPr>
          <w:p w14:paraId="19473E16">
            <w:pPr>
              <w:pStyle w:val="14"/>
              <w:jc w:val="left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引导学生认识到创新创业训练的重要性，促使学生认识到就业方式的灵活与多面性，培养学生的就业意识。</w:t>
            </w:r>
          </w:p>
        </w:tc>
        <w:tc>
          <w:tcPr>
            <w:tcW w:w="13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876AA0D">
            <w:pPr>
              <w:pStyle w:val="14"/>
              <w:rPr>
                <w:rFonts w:hint="eastAsia" w:ascii="黑体" w:hAnsi="黑体" w:eastAsia="黑体" w:cs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0%</w:t>
            </w:r>
          </w:p>
        </w:tc>
      </w:tr>
    </w:tbl>
    <w:p w14:paraId="29CB52D1">
      <w:pPr>
        <w:pStyle w:val="16"/>
        <w:spacing w:before="326" w:beforeLines="100" w:line="360" w:lineRule="auto"/>
        <w:rPr>
          <w:rFonts w:hint="eastAsia" w:ascii="黑体" w:hAnsi="宋体"/>
        </w:rPr>
      </w:pPr>
    </w:p>
    <w:p w14:paraId="7F0B0510">
      <w:pPr>
        <w:pStyle w:val="16"/>
        <w:spacing w:before="326" w:beforeLines="100" w:line="360" w:lineRule="auto"/>
        <w:rPr>
          <w:rFonts w:hint="eastAsia" w:ascii="黑体" w:hAnsi="宋体"/>
        </w:rPr>
      </w:pPr>
    </w:p>
    <w:p w14:paraId="42B1EC48">
      <w:pPr>
        <w:pStyle w:val="16"/>
        <w:numPr>
          <w:ilvl w:val="0"/>
          <w:numId w:val="1"/>
        </w:numPr>
        <w:spacing w:before="326" w:beforeLines="100" w:line="360" w:lineRule="auto"/>
        <w:rPr>
          <w:rFonts w:hint="eastAsia" w:ascii="黑体" w:hAnsi="宋体"/>
        </w:rPr>
      </w:pPr>
      <w:r>
        <w:rPr>
          <w:rFonts w:hint="eastAsia"/>
          <w:color w:val="000000"/>
          <w:szCs w:val="28"/>
        </w:rPr>
        <w:t>实习内容与要求</w:t>
      </w:r>
      <w:r>
        <w:rPr>
          <w:rFonts w:hint="eastAsia" w:ascii="黑体" w:hAnsi="宋体"/>
        </w:rPr>
        <w:t xml:space="preserve"> </w:t>
      </w:r>
    </w:p>
    <w:p w14:paraId="1F214375">
      <w:pPr>
        <w:pStyle w:val="16"/>
        <w:numPr>
          <w:ilvl w:val="0"/>
          <w:numId w:val="0"/>
        </w:numPr>
        <w:spacing w:before="326" w:beforeLines="100" w:line="360" w:lineRule="auto"/>
      </w:pPr>
      <w:r>
        <w:rPr>
          <w:rFonts w:hint="eastAsia" w:ascii="Times New Roman" w:hAnsi="Times New Roman" w:eastAsia="宋体"/>
          <w:b/>
          <w:sz w:val="24"/>
        </w:rPr>
        <w:t>（一）实习内容</w:t>
      </w:r>
      <w:r>
        <w:rPr>
          <w:rFonts w:hint="eastAsia"/>
        </w:rPr>
        <w:t xml:space="preserve">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36D84A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c>
          <w:tcPr>
            <w:tcW w:w="8296" w:type="dxa"/>
          </w:tcPr>
          <w:p w14:paraId="4E3B282F">
            <w:pPr>
              <w:pStyle w:val="14"/>
              <w:widowControl w:val="0"/>
              <w:jc w:val="left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 xml:space="preserve">第一单元 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创新创业类赛事概述</w:t>
            </w:r>
          </w:p>
          <w:p w14:paraId="2D340024">
            <w:pPr>
              <w:pStyle w:val="14"/>
              <w:widowControl w:val="0"/>
              <w:jc w:val="left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预期学习成果：</w:t>
            </w:r>
            <w:r>
              <w:rPr>
                <w:rFonts w:hint="eastAsia" w:ascii="黑体" w:hAnsi="黑体" w:eastAsia="黑体" w:cs="黑体"/>
                <w:bCs/>
                <w:color w:val="auto"/>
                <w:sz w:val="21"/>
                <w:szCs w:val="21"/>
                <w:lang w:val="en-US" w:eastAsia="zh-CN"/>
              </w:rPr>
              <w:t>了解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“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中国国际大学生创新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大赛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”、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挑战杯”、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中国大学生创业计划大赛”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1"/>
                <w:szCs w:val="21"/>
                <w:lang w:val="en-US" w:eastAsia="zh-CN"/>
              </w:rPr>
              <w:t>等赛事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的性质以及要求。</w:t>
            </w:r>
          </w:p>
          <w:p w14:paraId="6FD2C602">
            <w:pPr>
              <w:pStyle w:val="14"/>
              <w:widowControl w:val="0"/>
              <w:jc w:val="left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知识点：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创新创业大赛的赛事要求和比赛制度。</w:t>
            </w:r>
          </w:p>
          <w:p w14:paraId="1C181BCD">
            <w:pPr>
              <w:pStyle w:val="14"/>
              <w:widowControl w:val="0"/>
              <w:jc w:val="left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能力要求：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能够了解创新创业大赛的相关要求和比赛导向。</w:t>
            </w:r>
          </w:p>
          <w:p w14:paraId="2E34326F">
            <w:pPr>
              <w:pStyle w:val="14"/>
              <w:widowControl w:val="0"/>
              <w:jc w:val="left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教学重点：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如何从专业视角出发，剖析与本专业相关的商业计划书的整体设计与撰写。</w:t>
            </w:r>
          </w:p>
          <w:p w14:paraId="58B5444E">
            <w:pPr>
              <w:pStyle w:val="14"/>
              <w:widowControl w:val="0"/>
              <w:jc w:val="left"/>
              <w:rPr>
                <w:rFonts w:hint="eastAsia" w:ascii="黑体" w:hAnsi="黑体" w:eastAsia="黑体" w:cs="黑体"/>
                <w:bCs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教学难点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商业计划的撰写既要符合创新创业大赛的相关要求，也要体现专业视角。</w:t>
            </w:r>
          </w:p>
          <w:p w14:paraId="0D4D5EF3">
            <w:pPr>
              <w:widowControl w:val="0"/>
              <w:snapToGrid w:val="0"/>
              <w:spacing w:line="300" w:lineRule="auto"/>
              <w:ind w:right="-29"/>
              <w:jc w:val="left"/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</w:pPr>
          </w:p>
          <w:p w14:paraId="3B2B1159">
            <w:pPr>
              <w:pStyle w:val="14"/>
              <w:widowControl w:val="0"/>
              <w:jc w:val="left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第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 xml:space="preserve">单元 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商业计划书撰写要点</w:t>
            </w:r>
          </w:p>
          <w:p w14:paraId="560D86D5">
            <w:pPr>
              <w:pStyle w:val="14"/>
              <w:widowControl w:val="0"/>
              <w:jc w:val="left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预期学习成果：了解商业计划书的基本构成以及各部分内容的撰写方法。</w:t>
            </w:r>
          </w:p>
          <w:p w14:paraId="25C73427">
            <w:pPr>
              <w:pStyle w:val="14"/>
              <w:widowControl w:val="0"/>
              <w:jc w:val="left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知识点：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商业计划书的构成内容与撰写方法。</w:t>
            </w:r>
          </w:p>
          <w:p w14:paraId="7038B031">
            <w:pPr>
              <w:pStyle w:val="14"/>
              <w:widowControl w:val="0"/>
              <w:jc w:val="left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能力要求：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能够根据不同的创新创业类赛事要求，撰写完善的商业计划书。</w:t>
            </w:r>
          </w:p>
          <w:p w14:paraId="489290CE">
            <w:pPr>
              <w:pStyle w:val="14"/>
              <w:widowControl w:val="0"/>
              <w:jc w:val="left"/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教学重点：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商业计划书的构成内容；商业计划书的撰写方法以及考察点。</w:t>
            </w:r>
          </w:p>
          <w:p w14:paraId="2060E8D0">
            <w:pPr>
              <w:pStyle w:val="14"/>
              <w:widowControl w:val="0"/>
              <w:jc w:val="left"/>
              <w:rPr>
                <w:rFonts w:hint="eastAsia" w:ascii="黑体" w:hAnsi="黑体" w:eastAsia="黑体" w:cs="黑体"/>
                <w:bCs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</w:rPr>
              <w:t>教学难点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lang w:val="en-US" w:eastAsia="zh-CN"/>
              </w:rPr>
              <w:t>商业计划书的撰写方法，商业计划书的内容与考察点、评审点的对应性与契合度。</w:t>
            </w:r>
          </w:p>
          <w:p w14:paraId="1B534ABD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eastAsia="宋体"/>
                <w:lang w:val="en-US" w:eastAsia="zh-CN"/>
              </w:rPr>
            </w:pPr>
          </w:p>
        </w:tc>
      </w:tr>
    </w:tbl>
    <w:p w14:paraId="4EC00B99">
      <w:pPr>
        <w:pStyle w:val="17"/>
        <w:spacing w:before="163" w:after="163"/>
      </w:pPr>
      <w:r>
        <w:rPr>
          <w:rFonts w:hint="eastAsia"/>
        </w:rPr>
        <w:t>（二）实习要求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17A8C8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c>
          <w:tcPr>
            <w:tcW w:w="8296" w:type="dxa"/>
          </w:tcPr>
          <w:p w14:paraId="4ED83A54">
            <w:pPr>
              <w:widowControl w:val="0"/>
              <w:ind w:firstLine="447" w:firstLineChars="213"/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1．符合主题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赛事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 xml:space="preserve">要求的创新创业小组项目报告相关材料1份    </w:t>
            </w:r>
          </w:p>
          <w:p w14:paraId="539EF921">
            <w:pPr>
              <w:widowControl w:val="0"/>
              <w:ind w:firstLine="447" w:firstLineChars="213"/>
              <w:jc w:val="both"/>
              <w:rPr>
                <w:rFonts w:ascii="仿宋" w:hAnsi="仿宋" w:eastAsia="仿宋" w:cs="仿宋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2．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按时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>出勤情况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认真进行小组相关主题的调研讨论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  <w:t xml:space="preserve">        </w:t>
            </w:r>
          </w:p>
        </w:tc>
      </w:tr>
    </w:tbl>
    <w:p w14:paraId="2A4CBCE3">
      <w:pPr>
        <w:pStyle w:val="17"/>
        <w:spacing w:before="163" w:after="163"/>
      </w:pPr>
      <w:r>
        <w:rPr>
          <w:rFonts w:hint="eastAsia"/>
        </w:rPr>
        <w:t>（三）实习进度安排</w:t>
      </w:r>
    </w:p>
    <w:tbl>
      <w:tblPr>
        <w:tblStyle w:val="7"/>
        <w:tblW w:w="4997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333"/>
        <w:gridCol w:w="1471"/>
        <w:gridCol w:w="1604"/>
        <w:gridCol w:w="1357"/>
        <w:gridCol w:w="1878"/>
      </w:tblGrid>
      <w:tr w14:paraId="379795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513" w:type="pct"/>
            <w:vAlign w:val="center"/>
          </w:tcPr>
          <w:p w14:paraId="4CF28A0C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序号</w:t>
            </w:r>
          </w:p>
        </w:tc>
        <w:tc>
          <w:tcPr>
            <w:tcW w:w="782" w:type="pct"/>
            <w:vAlign w:val="center"/>
          </w:tcPr>
          <w:p w14:paraId="52AD4E24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时间</w:t>
            </w:r>
          </w:p>
        </w:tc>
        <w:tc>
          <w:tcPr>
            <w:tcW w:w="863" w:type="pct"/>
            <w:vAlign w:val="center"/>
          </w:tcPr>
          <w:p w14:paraId="2CDA08B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实习方式</w:t>
            </w:r>
          </w:p>
        </w:tc>
        <w:tc>
          <w:tcPr>
            <w:tcW w:w="941" w:type="pct"/>
            <w:vAlign w:val="center"/>
          </w:tcPr>
          <w:p w14:paraId="300682C1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主要实习内容</w:t>
            </w:r>
          </w:p>
        </w:tc>
        <w:tc>
          <w:tcPr>
            <w:tcW w:w="796" w:type="pct"/>
            <w:vAlign w:val="center"/>
          </w:tcPr>
          <w:p w14:paraId="0B34F947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地点</w:t>
            </w:r>
          </w:p>
        </w:tc>
        <w:tc>
          <w:tcPr>
            <w:tcW w:w="1102" w:type="pct"/>
            <w:vAlign w:val="center"/>
          </w:tcPr>
          <w:p w14:paraId="1A7ADF92">
            <w:pPr>
              <w:snapToGrid w:val="0"/>
              <w:jc w:val="center"/>
              <w:rPr>
                <w:rFonts w:ascii="黑体" w:hAnsi="黑体" w:eastAsia="黑体"/>
                <w:bCs/>
                <w:color w:val="C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支撑的课程目标</w:t>
            </w:r>
          </w:p>
        </w:tc>
      </w:tr>
      <w:tr w14:paraId="184F9F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513" w:type="pct"/>
            <w:vAlign w:val="center"/>
          </w:tcPr>
          <w:p w14:paraId="3CF2A2C2">
            <w:pPr>
              <w:pStyle w:val="14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82" w:type="pct"/>
            <w:vAlign w:val="center"/>
          </w:tcPr>
          <w:p w14:paraId="08F66A75">
            <w:pPr>
              <w:pStyle w:val="1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第2周周一</w:t>
            </w:r>
          </w:p>
        </w:tc>
        <w:tc>
          <w:tcPr>
            <w:tcW w:w="863" w:type="pct"/>
            <w:vAlign w:val="center"/>
          </w:tcPr>
          <w:p w14:paraId="043CF4B2">
            <w:pPr>
              <w:pStyle w:val="1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集中授课</w:t>
            </w:r>
          </w:p>
        </w:tc>
        <w:tc>
          <w:tcPr>
            <w:tcW w:w="941" w:type="pct"/>
            <w:vAlign w:val="center"/>
          </w:tcPr>
          <w:p w14:paraId="7FD9C432">
            <w:pPr>
              <w:pStyle w:val="1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第一单元</w:t>
            </w:r>
          </w:p>
        </w:tc>
        <w:tc>
          <w:tcPr>
            <w:tcW w:w="796" w:type="pct"/>
            <w:vAlign w:val="center"/>
          </w:tcPr>
          <w:p w14:paraId="782DE595">
            <w:pPr>
              <w:pStyle w:val="14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校内教室</w:t>
            </w:r>
          </w:p>
        </w:tc>
        <w:tc>
          <w:tcPr>
            <w:tcW w:w="1102" w:type="pct"/>
            <w:vAlign w:val="center"/>
          </w:tcPr>
          <w:p w14:paraId="69898018">
            <w:pPr>
              <w:pStyle w:val="14"/>
              <w:rPr>
                <w:rFonts w:hint="default" w:eastAsia="宋体"/>
                <w:color w:val="C00000"/>
                <w:lang w:val="en-US" w:eastAsia="zh-CN"/>
              </w:rPr>
            </w:pPr>
          </w:p>
        </w:tc>
      </w:tr>
      <w:tr w14:paraId="340E11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513" w:type="pct"/>
            <w:vAlign w:val="center"/>
          </w:tcPr>
          <w:p w14:paraId="54A5A2F1">
            <w:pPr>
              <w:pStyle w:val="14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82" w:type="pct"/>
            <w:vAlign w:val="center"/>
          </w:tcPr>
          <w:p w14:paraId="4CB7A1DB">
            <w:pPr>
              <w:pStyle w:val="14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第2周周二</w:t>
            </w:r>
          </w:p>
        </w:tc>
        <w:tc>
          <w:tcPr>
            <w:tcW w:w="863" w:type="pct"/>
            <w:vAlign w:val="center"/>
          </w:tcPr>
          <w:p w14:paraId="1C47CB57">
            <w:pPr>
              <w:pStyle w:val="1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分散调研</w:t>
            </w:r>
          </w:p>
        </w:tc>
        <w:tc>
          <w:tcPr>
            <w:tcW w:w="941" w:type="pct"/>
            <w:vAlign w:val="center"/>
          </w:tcPr>
          <w:p w14:paraId="251B0B97">
            <w:pPr>
              <w:pStyle w:val="14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第二单元</w:t>
            </w:r>
          </w:p>
        </w:tc>
        <w:tc>
          <w:tcPr>
            <w:tcW w:w="796" w:type="pct"/>
            <w:vAlign w:val="center"/>
          </w:tcPr>
          <w:p w14:paraId="74C7DFE5">
            <w:pPr>
              <w:pStyle w:val="14"/>
              <w:jc w:val="both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校内分散</w:t>
            </w:r>
          </w:p>
        </w:tc>
        <w:tc>
          <w:tcPr>
            <w:tcW w:w="1102" w:type="pct"/>
            <w:vAlign w:val="center"/>
          </w:tcPr>
          <w:p w14:paraId="01A551CD">
            <w:pPr>
              <w:pStyle w:val="14"/>
              <w:jc w:val="both"/>
              <w:rPr>
                <w:color w:val="C00000"/>
              </w:rPr>
            </w:pPr>
          </w:p>
        </w:tc>
      </w:tr>
      <w:tr w14:paraId="647BB7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513" w:type="pct"/>
            <w:vAlign w:val="center"/>
          </w:tcPr>
          <w:p w14:paraId="2EA6FC70">
            <w:pPr>
              <w:pStyle w:val="14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782" w:type="pct"/>
            <w:vAlign w:val="center"/>
          </w:tcPr>
          <w:p w14:paraId="0132748D">
            <w:pPr>
              <w:pStyle w:val="14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第2周周三</w:t>
            </w:r>
          </w:p>
        </w:tc>
        <w:tc>
          <w:tcPr>
            <w:tcW w:w="863" w:type="pct"/>
            <w:vAlign w:val="center"/>
          </w:tcPr>
          <w:p w14:paraId="03B1F356">
            <w:pPr>
              <w:pStyle w:val="14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分散调研</w:t>
            </w:r>
          </w:p>
        </w:tc>
        <w:tc>
          <w:tcPr>
            <w:tcW w:w="941" w:type="pct"/>
            <w:vAlign w:val="center"/>
          </w:tcPr>
          <w:p w14:paraId="270CA404">
            <w:pPr>
              <w:pStyle w:val="14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第二单元</w:t>
            </w:r>
          </w:p>
        </w:tc>
        <w:tc>
          <w:tcPr>
            <w:tcW w:w="796" w:type="pct"/>
            <w:vAlign w:val="center"/>
          </w:tcPr>
          <w:p w14:paraId="0A42268F">
            <w:pPr>
              <w:pStyle w:val="14"/>
              <w:jc w:val="both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校内分散</w:t>
            </w:r>
          </w:p>
        </w:tc>
        <w:tc>
          <w:tcPr>
            <w:tcW w:w="1102" w:type="pct"/>
            <w:vAlign w:val="center"/>
          </w:tcPr>
          <w:p w14:paraId="38797307">
            <w:pPr>
              <w:pStyle w:val="14"/>
              <w:rPr>
                <w:rFonts w:hint="default"/>
                <w:color w:val="C00000"/>
                <w:lang w:val="en-US"/>
              </w:rPr>
            </w:pPr>
          </w:p>
        </w:tc>
      </w:tr>
      <w:tr w14:paraId="3D1B69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513" w:type="pct"/>
            <w:vAlign w:val="center"/>
          </w:tcPr>
          <w:p w14:paraId="780A4BCB">
            <w:pPr>
              <w:pStyle w:val="14"/>
              <w:rPr>
                <w:rFonts w:hint="default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782" w:type="pct"/>
            <w:vAlign w:val="center"/>
          </w:tcPr>
          <w:p w14:paraId="4619AB72">
            <w:pPr>
              <w:pStyle w:val="14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第2周周四</w:t>
            </w:r>
          </w:p>
        </w:tc>
        <w:tc>
          <w:tcPr>
            <w:tcW w:w="863" w:type="pct"/>
            <w:vAlign w:val="center"/>
          </w:tcPr>
          <w:p w14:paraId="007FABF5">
            <w:pPr>
              <w:pStyle w:val="14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分散调研</w:t>
            </w:r>
          </w:p>
        </w:tc>
        <w:tc>
          <w:tcPr>
            <w:tcW w:w="941" w:type="pct"/>
            <w:vAlign w:val="center"/>
          </w:tcPr>
          <w:p w14:paraId="347AEC7D">
            <w:pPr>
              <w:pStyle w:val="14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第二单元</w:t>
            </w:r>
          </w:p>
        </w:tc>
        <w:tc>
          <w:tcPr>
            <w:tcW w:w="796" w:type="pct"/>
            <w:vAlign w:val="center"/>
          </w:tcPr>
          <w:p w14:paraId="3CD15104">
            <w:pPr>
              <w:pStyle w:val="14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校内分散</w:t>
            </w:r>
          </w:p>
        </w:tc>
        <w:tc>
          <w:tcPr>
            <w:tcW w:w="1102" w:type="pct"/>
            <w:vAlign w:val="center"/>
          </w:tcPr>
          <w:p w14:paraId="597048AB">
            <w:pPr>
              <w:pStyle w:val="14"/>
              <w:rPr>
                <w:color w:val="C00000"/>
              </w:rPr>
            </w:pPr>
          </w:p>
        </w:tc>
      </w:tr>
      <w:tr w14:paraId="545582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513" w:type="pct"/>
            <w:shd w:val="clear" w:color="auto" w:fill="auto"/>
            <w:vAlign w:val="center"/>
          </w:tcPr>
          <w:p w14:paraId="3450C45E">
            <w:pPr>
              <w:pStyle w:val="14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/>
                <w:color w:val="000000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02BAB483">
            <w:pPr>
              <w:pStyle w:val="14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第2周周五</w:t>
            </w:r>
          </w:p>
        </w:tc>
        <w:tc>
          <w:tcPr>
            <w:tcW w:w="863" w:type="pct"/>
            <w:shd w:val="clear" w:color="auto" w:fill="auto"/>
            <w:vAlign w:val="center"/>
          </w:tcPr>
          <w:p w14:paraId="2C493A4F">
            <w:pPr>
              <w:pStyle w:val="14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集中授课</w:t>
            </w:r>
          </w:p>
        </w:tc>
        <w:tc>
          <w:tcPr>
            <w:tcW w:w="941" w:type="pct"/>
            <w:shd w:val="clear" w:color="auto" w:fill="auto"/>
            <w:vAlign w:val="center"/>
          </w:tcPr>
          <w:p w14:paraId="4BD8AA12">
            <w:pPr>
              <w:pStyle w:val="14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第二单元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0B8C0412">
            <w:pPr>
              <w:pStyle w:val="14"/>
              <w:jc w:val="both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校内教室</w:t>
            </w:r>
          </w:p>
        </w:tc>
        <w:tc>
          <w:tcPr>
            <w:tcW w:w="1102" w:type="pct"/>
            <w:shd w:val="clear" w:color="auto" w:fill="auto"/>
            <w:vAlign w:val="center"/>
          </w:tcPr>
          <w:p w14:paraId="1C41829D">
            <w:pPr>
              <w:pStyle w:val="14"/>
              <w:rPr>
                <w:rFonts w:hint="default" w:ascii="Times New Roman" w:hAnsi="Times New Roman" w:eastAsia="宋体" w:cs="宋体"/>
                <w:color w:val="C00000"/>
                <w:sz w:val="21"/>
                <w:szCs w:val="21"/>
                <w:lang w:val="en-US" w:eastAsia="zh-CN" w:bidi="ar-SA"/>
              </w:rPr>
            </w:pPr>
          </w:p>
        </w:tc>
      </w:tr>
    </w:tbl>
    <w:p w14:paraId="5A37F5B1">
      <w:pPr>
        <w:pStyle w:val="16"/>
        <w:numPr>
          <w:ilvl w:val="0"/>
          <w:numId w:val="0"/>
        </w:numPr>
        <w:spacing w:before="326" w:beforeLines="100" w:line="360" w:lineRule="auto"/>
        <w:rPr>
          <w:rFonts w:hint="eastAsia" w:ascii="黑体" w:hAnsi="宋体"/>
        </w:rPr>
      </w:pPr>
    </w:p>
    <w:p w14:paraId="19666F97">
      <w:pPr>
        <w:pStyle w:val="16"/>
        <w:numPr>
          <w:ilvl w:val="0"/>
          <w:numId w:val="0"/>
        </w:numPr>
        <w:spacing w:before="326" w:beforeLines="100" w:line="360" w:lineRule="auto"/>
        <w:rPr>
          <w:rFonts w:hint="eastAsia" w:ascii="黑体" w:hAnsi="宋体"/>
        </w:rPr>
      </w:pPr>
    </w:p>
    <w:p w14:paraId="45CBAC23">
      <w:pPr>
        <w:pStyle w:val="16"/>
        <w:numPr>
          <w:ilvl w:val="0"/>
          <w:numId w:val="2"/>
        </w:numPr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课程思政教学设计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476"/>
      </w:tblGrid>
      <w:tr w14:paraId="32AB35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1128" w:hRule="atLeast"/>
        </w:trPr>
        <w:tc>
          <w:tcPr>
            <w:tcW w:w="8276" w:type="dxa"/>
            <w:vAlign w:val="center"/>
          </w:tcPr>
          <w:tbl>
            <w:tblPr>
              <w:tblStyle w:val="8"/>
              <w:tblpPr w:leftFromText="180" w:rightFromText="180" w:vertAnchor="text" w:horzAnchor="page" w:tblpX="117" w:tblpY="695"/>
              <w:tblOverlap w:val="never"/>
              <w:tblW w:w="8294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52"/>
              <w:gridCol w:w="2389"/>
              <w:gridCol w:w="2868"/>
              <w:gridCol w:w="2185"/>
            </w:tblGrid>
            <w:tr w14:paraId="7B8F0E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509" w:hRule="atLeast"/>
              </w:trPr>
              <w:tc>
                <w:tcPr>
                  <w:tcW w:w="852" w:type="dxa"/>
                  <w:vAlign w:val="center"/>
                </w:tcPr>
                <w:p w14:paraId="4E7CF344">
                  <w:pPr>
                    <w:widowControl w:val="0"/>
                    <w:snapToGrid w:val="0"/>
                    <w:jc w:val="center"/>
                    <w:rPr>
                      <w:rFonts w:hint="eastAsia" w:ascii="黑体" w:hAnsi="黑体" w:eastAsia="黑体" w:cs="宋体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宋体"/>
                      <w:bCs/>
                      <w:sz w:val="21"/>
                      <w:szCs w:val="21"/>
                    </w:rPr>
                    <w:t>序号</w:t>
                  </w:r>
                </w:p>
              </w:tc>
              <w:tc>
                <w:tcPr>
                  <w:tcW w:w="2389" w:type="dxa"/>
                  <w:vAlign w:val="center"/>
                </w:tcPr>
                <w:p w14:paraId="69E31F24">
                  <w:pPr>
                    <w:widowControl w:val="0"/>
                    <w:snapToGrid w:val="0"/>
                    <w:jc w:val="center"/>
                    <w:rPr>
                      <w:rFonts w:hint="default" w:ascii="黑体" w:hAnsi="黑体" w:eastAsia="黑体" w:cs="宋体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宋体"/>
                      <w:bCs/>
                      <w:sz w:val="21"/>
                      <w:szCs w:val="21"/>
                      <w:lang w:val="en-US" w:eastAsia="zh-CN"/>
                    </w:rPr>
                    <w:t>教学单元</w:t>
                  </w:r>
                </w:p>
              </w:tc>
              <w:tc>
                <w:tcPr>
                  <w:tcW w:w="2868" w:type="dxa"/>
                  <w:vAlign w:val="center"/>
                </w:tcPr>
                <w:p w14:paraId="5C94852C">
                  <w:pPr>
                    <w:widowControl w:val="0"/>
                    <w:snapToGrid w:val="0"/>
                    <w:jc w:val="center"/>
                    <w:rPr>
                      <w:rFonts w:hint="default" w:ascii="黑体" w:hAnsi="黑体" w:eastAsia="黑体" w:cs="宋体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宋体"/>
                      <w:bCs/>
                      <w:sz w:val="21"/>
                      <w:szCs w:val="21"/>
                      <w:lang w:val="en-US" w:eastAsia="zh-CN"/>
                    </w:rPr>
                    <w:t>教学思政设计</w:t>
                  </w:r>
                </w:p>
              </w:tc>
              <w:tc>
                <w:tcPr>
                  <w:tcW w:w="2185" w:type="dxa"/>
                  <w:vAlign w:val="center"/>
                </w:tcPr>
                <w:p w14:paraId="66C53558">
                  <w:pPr>
                    <w:widowControl w:val="0"/>
                    <w:snapToGrid w:val="0"/>
                    <w:jc w:val="center"/>
                    <w:rPr>
                      <w:rFonts w:hint="default" w:ascii="黑体" w:hAnsi="黑体" w:eastAsia="黑体" w:cs="宋体"/>
                      <w:bCs/>
                      <w:color w:val="000000" w:themeColor="text1"/>
                      <w:sz w:val="21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黑体" w:hAnsi="黑体" w:eastAsia="黑体" w:cs="宋体"/>
                      <w:bCs/>
                      <w:color w:val="000000" w:themeColor="text1"/>
                      <w:sz w:val="21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课程目标支撑点</w:t>
                  </w:r>
                </w:p>
              </w:tc>
            </w:tr>
            <w:tr w14:paraId="56145D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852" w:type="dxa"/>
                  <w:vAlign w:val="center"/>
                </w:tcPr>
                <w:p w14:paraId="663E819C">
                  <w:pPr>
                    <w:pStyle w:val="14"/>
                    <w:widowControl w:val="0"/>
                    <w:jc w:val="center"/>
                    <w:rPr>
                      <w:rFonts w:hint="eastAsia" w:ascii="黑体" w:hAnsi="黑体" w:eastAsia="黑体" w:cs="黑体"/>
                      <w:color w:val="C00000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黑体" w:hAnsi="黑体" w:eastAsia="黑体" w:cs="黑体"/>
                      <w:color w:val="C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2389" w:type="dxa"/>
                  <w:vAlign w:val="top"/>
                </w:tcPr>
                <w:p w14:paraId="07F46559">
                  <w:pPr>
                    <w:pStyle w:val="14"/>
                    <w:widowControl w:val="0"/>
                    <w:jc w:val="left"/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第一单元 </w:t>
                  </w:r>
                  <w:r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创新创业类赛事概述</w:t>
                  </w:r>
                </w:p>
                <w:p w14:paraId="147EB2AC">
                  <w:pPr>
                    <w:pStyle w:val="14"/>
                    <w:widowControl w:val="0"/>
                    <w:jc w:val="left"/>
                    <w:rPr>
                      <w:rFonts w:hint="eastAsia" w:ascii="黑体" w:hAnsi="黑体" w:eastAsia="黑体" w:cs="黑体"/>
                      <w:bCs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2868" w:type="dxa"/>
                </w:tcPr>
                <w:p w14:paraId="039D5838">
                  <w:pPr>
                    <w:widowControl w:val="0"/>
                    <w:snapToGrid w:val="0"/>
                    <w:jc w:val="left"/>
                    <w:rPr>
                      <w:rFonts w:hint="eastAsia" w:ascii="黑体" w:hAnsi="黑体" w:eastAsia="黑体" w:cs="黑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sz w:val="21"/>
                      <w:szCs w:val="21"/>
                      <w:lang w:val="en-US" w:eastAsia="zh-CN"/>
                    </w:rPr>
                    <w:t>引导学生</w:t>
                  </w:r>
                  <w:r>
                    <w:rPr>
                      <w:rFonts w:hint="eastAsia" w:ascii="黑体" w:hAnsi="黑体" w:eastAsia="黑体" w:cs="黑体"/>
                      <w:bCs/>
                      <w:color w:val="auto"/>
                      <w:sz w:val="21"/>
                      <w:szCs w:val="21"/>
                      <w:lang w:val="en-US" w:eastAsia="zh-CN"/>
                    </w:rPr>
                    <w:t>了解</w:t>
                  </w:r>
                  <w:r>
                    <w:rPr>
                      <w:rFonts w:hint="eastAsia" w:ascii="黑体" w:hAnsi="黑体" w:eastAsia="黑体" w:cs="黑体"/>
                      <w:bCs/>
                      <w:color w:val="auto"/>
                      <w:kern w:val="0"/>
                      <w:sz w:val="21"/>
                      <w:szCs w:val="21"/>
                    </w:rPr>
                    <w:t>“</w:t>
                  </w:r>
                  <w:r>
                    <w:rPr>
                      <w:rFonts w:hint="eastAsia" w:ascii="黑体" w:hAnsi="黑体" w:eastAsia="黑体" w:cs="黑体"/>
                      <w:bCs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  <w:t>中国国际大学生创新</w:t>
                  </w:r>
                  <w:r>
                    <w:rPr>
                      <w:rFonts w:hint="eastAsia" w:ascii="黑体" w:hAnsi="黑体" w:eastAsia="黑体" w:cs="黑体"/>
                      <w:bCs/>
                      <w:color w:val="auto"/>
                      <w:kern w:val="0"/>
                      <w:sz w:val="21"/>
                      <w:szCs w:val="21"/>
                    </w:rPr>
                    <w:t>大赛</w:t>
                  </w:r>
                  <w:r>
                    <w:rPr>
                      <w:rFonts w:hint="eastAsia" w:ascii="黑体" w:hAnsi="黑体" w:eastAsia="黑体" w:cs="黑体"/>
                      <w:bCs/>
                      <w:color w:val="auto"/>
                      <w:kern w:val="0"/>
                      <w:sz w:val="21"/>
                      <w:szCs w:val="21"/>
                      <w:lang w:eastAsia="zh-CN"/>
                    </w:rPr>
                    <w:t>“</w:t>
                  </w:r>
                  <w:r>
                    <w:rPr>
                      <w:rFonts w:hint="eastAsia" w:ascii="黑体" w:hAnsi="黑体" w:eastAsia="黑体" w:cs="黑体"/>
                      <w:bCs/>
                      <w:color w:val="auto"/>
                      <w:kern w:val="0"/>
                      <w:sz w:val="21"/>
                      <w:szCs w:val="21"/>
                      <w:lang w:val="en-US" w:eastAsia="zh-CN"/>
                    </w:rPr>
                    <w:t>、”挑战杯”中国大学生创业计划大赛等赛事</w:t>
                  </w:r>
                  <w:r>
                    <w:rPr>
                      <w:rFonts w:hint="eastAsia" w:ascii="黑体" w:hAnsi="黑体" w:eastAsia="黑体" w:cs="黑体"/>
                      <w:sz w:val="21"/>
                      <w:szCs w:val="21"/>
                      <w:lang w:val="en-US" w:eastAsia="zh-CN"/>
                    </w:rPr>
                    <w:t>的比赛精神，培养学生积极创新的进取精神、磨练百折不挠的意志、树立艰苦奋斗的优良作风。</w:t>
                  </w:r>
                </w:p>
              </w:tc>
              <w:tc>
                <w:tcPr>
                  <w:tcW w:w="2185" w:type="dxa"/>
                </w:tcPr>
                <w:p w14:paraId="2A2DFE05">
                  <w:pPr>
                    <w:pStyle w:val="14"/>
                    <w:widowControl w:val="0"/>
                    <w:jc w:val="center"/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  <w:t>课程目标1</w:t>
                  </w:r>
                </w:p>
                <w:p w14:paraId="6C848136">
                  <w:pPr>
                    <w:pStyle w:val="14"/>
                    <w:widowControl w:val="0"/>
                    <w:jc w:val="center"/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  <w:t>课程目标2</w:t>
                  </w:r>
                </w:p>
                <w:p w14:paraId="44066DEB">
                  <w:pPr>
                    <w:pStyle w:val="14"/>
                    <w:widowControl w:val="0"/>
                    <w:jc w:val="center"/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  <w:t>课程目标6</w:t>
                  </w:r>
                </w:p>
              </w:tc>
            </w:tr>
            <w:tr w14:paraId="2082E40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852" w:type="dxa"/>
                  <w:vAlign w:val="center"/>
                </w:tcPr>
                <w:p w14:paraId="71443D00">
                  <w:pPr>
                    <w:pStyle w:val="14"/>
                    <w:widowControl w:val="0"/>
                    <w:jc w:val="center"/>
                    <w:rPr>
                      <w:rFonts w:hint="eastAsia" w:ascii="黑体" w:hAnsi="黑体" w:eastAsia="黑体" w:cs="黑体"/>
                      <w:color w:val="C00000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黑体" w:hAnsi="黑体" w:eastAsia="黑体" w:cs="黑体"/>
                      <w:color w:val="C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2389" w:type="dxa"/>
                  <w:vAlign w:val="top"/>
                </w:tcPr>
                <w:p w14:paraId="7D058385">
                  <w:pPr>
                    <w:pStyle w:val="14"/>
                    <w:widowControl w:val="0"/>
                    <w:jc w:val="left"/>
                    <w:rPr>
                      <w:rFonts w:hint="eastAsia" w:ascii="黑体" w:hAnsi="黑体" w:eastAsia="黑体" w:cs="黑体"/>
                      <w:bCs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第</w:t>
                  </w:r>
                  <w:r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二</w:t>
                  </w:r>
                  <w:r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单元 </w:t>
                  </w:r>
                  <w:r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商业计划书撰写要点</w:t>
                  </w:r>
                </w:p>
              </w:tc>
              <w:tc>
                <w:tcPr>
                  <w:tcW w:w="2868" w:type="dxa"/>
                </w:tcPr>
                <w:p w14:paraId="15BD9E30">
                  <w:pPr>
                    <w:widowControl w:val="0"/>
                    <w:snapToGrid w:val="0"/>
                    <w:jc w:val="left"/>
                    <w:rPr>
                      <w:rFonts w:hint="eastAsia" w:ascii="黑体" w:hAnsi="黑体" w:eastAsia="黑体" w:cs="黑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sz w:val="21"/>
                      <w:szCs w:val="21"/>
                      <w:lang w:val="en-US" w:eastAsia="zh-CN"/>
                    </w:rPr>
                    <w:t>通过商业计划书的撰写、修改、论证、汇报，培养学生的职业意识与创新精神，引导学生从专业发展、社会发展的角度出发，关注社会生活、社会生产实际，思考个人对于社会的积极作用，发挥新时代青年人的积极主动性，培养青年人的责任意识。</w:t>
                  </w:r>
                </w:p>
              </w:tc>
              <w:tc>
                <w:tcPr>
                  <w:tcW w:w="2185" w:type="dxa"/>
                </w:tcPr>
                <w:p w14:paraId="2FA23ACA">
                  <w:pPr>
                    <w:pStyle w:val="14"/>
                    <w:widowControl w:val="0"/>
                    <w:jc w:val="center"/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  <w:t>课程目标2</w:t>
                  </w:r>
                </w:p>
                <w:p w14:paraId="503719AF">
                  <w:pPr>
                    <w:pStyle w:val="14"/>
                    <w:widowControl w:val="0"/>
                    <w:jc w:val="center"/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  <w:t>课程目标3</w:t>
                  </w:r>
                </w:p>
                <w:p w14:paraId="743A1CA2">
                  <w:pPr>
                    <w:pStyle w:val="14"/>
                    <w:widowControl w:val="0"/>
                    <w:jc w:val="center"/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  <w:t>课程目标4</w:t>
                  </w:r>
                </w:p>
                <w:p w14:paraId="4CBA2098">
                  <w:pPr>
                    <w:pStyle w:val="14"/>
                    <w:widowControl w:val="0"/>
                    <w:jc w:val="center"/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  <w:t>课程目标5</w:t>
                  </w:r>
                </w:p>
                <w:p w14:paraId="1D3928B7">
                  <w:pPr>
                    <w:pStyle w:val="14"/>
                    <w:widowControl w:val="0"/>
                    <w:jc w:val="center"/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黑体" w:hAnsi="黑体" w:eastAsia="黑体" w:cs="黑体"/>
                      <w:color w:val="000000" w:themeColor="text1"/>
                      <w:sz w:val="21"/>
                      <w:szCs w:val="21"/>
                      <w:vertAlign w:val="baseline"/>
                      <w:lang w:val="en-US" w:eastAsia="zh-CN" w:bidi="ar-SA"/>
                      <w14:textFill>
                        <w14:solidFill>
                          <w14:schemeClr w14:val="tx1"/>
                        </w14:solidFill>
                      </w14:textFill>
                    </w:rPr>
                    <w:t>课程目标6</w:t>
                  </w:r>
                </w:p>
              </w:tc>
            </w:tr>
          </w:tbl>
          <w:p w14:paraId="2565DDFB">
            <w:pPr>
              <w:pStyle w:val="14"/>
              <w:widowControl w:val="0"/>
              <w:jc w:val="left"/>
              <w:rPr>
                <w:rFonts w:hint="eastAsia"/>
              </w:rPr>
            </w:pPr>
          </w:p>
        </w:tc>
      </w:tr>
      <w:bookmarkEnd w:id="0"/>
      <w:bookmarkEnd w:id="1"/>
    </w:tbl>
    <w:p w14:paraId="635A9589">
      <w:pPr>
        <w:pStyle w:val="16"/>
        <w:spacing w:before="326" w:beforeLines="100" w:line="360" w:lineRule="auto"/>
        <w:rPr>
          <w:rFonts w:ascii="黑体" w:hAnsi="宋体"/>
        </w:rPr>
      </w:pPr>
      <w:bookmarkStart w:id="2" w:name="OLE_LINK10"/>
      <w:bookmarkStart w:id="3" w:name="OLE_LINK9"/>
      <w:r>
        <w:rPr>
          <w:rFonts w:hint="eastAsia" w:ascii="黑体" w:hAnsi="宋体"/>
        </w:rPr>
        <w:t>五、课程考核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14:paraId="52258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B2721CC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6132AB71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201729C4">
            <w:pPr>
              <w:pStyle w:val="16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3CD20DC2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1C3AB85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00E46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260342E3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79E5AAF0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132980FC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0C4495C6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12" w:type="dxa"/>
            <w:vAlign w:val="center"/>
          </w:tcPr>
          <w:p w14:paraId="29C0C8F0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12" w:type="dxa"/>
            <w:vAlign w:val="center"/>
          </w:tcPr>
          <w:p w14:paraId="2428D0F7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12" w:type="dxa"/>
            <w:vAlign w:val="center"/>
          </w:tcPr>
          <w:p w14:paraId="012F554F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12" w:type="dxa"/>
            <w:vAlign w:val="center"/>
          </w:tcPr>
          <w:p w14:paraId="5DA6967B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12" w:type="dxa"/>
            <w:vAlign w:val="center"/>
          </w:tcPr>
          <w:p w14:paraId="04D1B474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</w:tcPr>
          <w:p w14:paraId="1E41925B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77C2D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2FB375CA">
            <w:pPr>
              <w:widowControl w:val="0"/>
              <w:snapToGrid w:val="0"/>
              <w:jc w:val="center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vAlign w:val="center"/>
          </w:tcPr>
          <w:p w14:paraId="61164F41">
            <w:pPr>
              <w:pStyle w:val="14"/>
              <w:widowControl w:val="0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  <w:t>60%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31184EC2">
            <w:pPr>
              <w:pStyle w:val="14"/>
              <w:widowControl w:val="0"/>
              <w:rPr>
                <w:rFonts w:hint="eastAsia" w:ascii="黑体" w:hAnsi="黑体" w:eastAsia="黑体" w:cs="黑体"/>
                <w:sz w:val="21"/>
                <w:szCs w:val="21"/>
                <w:lang w:val="en-US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小组项目报告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/>
              </w:rPr>
              <w:t>(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计划书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/>
              </w:rPr>
              <w:t>)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5D3DA54A">
            <w:pPr>
              <w:pStyle w:val="14"/>
              <w:widowControl w:val="0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612" w:type="dxa"/>
            <w:vAlign w:val="center"/>
          </w:tcPr>
          <w:p w14:paraId="2DD49549">
            <w:pPr>
              <w:pStyle w:val="14"/>
              <w:widowControl w:val="0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612" w:type="dxa"/>
            <w:vAlign w:val="center"/>
          </w:tcPr>
          <w:p w14:paraId="0E9C9B8F">
            <w:pPr>
              <w:pStyle w:val="14"/>
              <w:widowControl w:val="0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612" w:type="dxa"/>
            <w:vAlign w:val="center"/>
          </w:tcPr>
          <w:p w14:paraId="4610FAE9">
            <w:pPr>
              <w:pStyle w:val="14"/>
              <w:widowControl w:val="0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612" w:type="dxa"/>
            <w:vAlign w:val="center"/>
          </w:tcPr>
          <w:p w14:paraId="2AF69C90">
            <w:pPr>
              <w:pStyle w:val="14"/>
              <w:widowControl w:val="0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612" w:type="dxa"/>
            <w:vAlign w:val="center"/>
          </w:tcPr>
          <w:p w14:paraId="3FD64AA9">
            <w:pPr>
              <w:pStyle w:val="14"/>
              <w:widowControl w:val="0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174283FA">
            <w:pPr>
              <w:pStyle w:val="14"/>
              <w:widowControl w:val="0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100</w:t>
            </w:r>
          </w:p>
        </w:tc>
      </w:tr>
      <w:tr w14:paraId="70523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10B8F411">
            <w:pPr>
              <w:widowControl w:val="0"/>
              <w:snapToGrid w:val="0"/>
              <w:jc w:val="center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 w14:paraId="3B1A0FA0">
            <w:pPr>
              <w:pStyle w:val="14"/>
              <w:widowControl w:val="0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  <w:t>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02A6064D">
            <w:pPr>
              <w:pStyle w:val="14"/>
              <w:widowControl w:val="0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小组项目报告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PPT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5DCE8FAE">
            <w:pPr>
              <w:pStyle w:val="14"/>
              <w:widowControl w:val="0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612" w:type="dxa"/>
            <w:vAlign w:val="center"/>
          </w:tcPr>
          <w:p w14:paraId="3C2F53A7">
            <w:pPr>
              <w:pStyle w:val="14"/>
              <w:widowControl w:val="0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612" w:type="dxa"/>
            <w:vAlign w:val="center"/>
          </w:tcPr>
          <w:p w14:paraId="4E19F382">
            <w:pPr>
              <w:pStyle w:val="14"/>
              <w:widowControl w:val="0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2" w:type="dxa"/>
            <w:vAlign w:val="center"/>
          </w:tcPr>
          <w:p w14:paraId="2D4ECF71">
            <w:pPr>
              <w:pStyle w:val="14"/>
              <w:widowControl w:val="0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2" w:type="dxa"/>
            <w:vAlign w:val="center"/>
          </w:tcPr>
          <w:p w14:paraId="4B30EAE4">
            <w:pPr>
              <w:pStyle w:val="14"/>
              <w:widowControl w:val="0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612" w:type="dxa"/>
            <w:vAlign w:val="center"/>
          </w:tcPr>
          <w:p w14:paraId="3A5DBBC9">
            <w:pPr>
              <w:pStyle w:val="14"/>
              <w:widowControl w:val="0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64427838">
            <w:pPr>
              <w:pStyle w:val="14"/>
              <w:widowControl w:val="0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100</w:t>
            </w:r>
          </w:p>
        </w:tc>
      </w:tr>
    </w:tbl>
    <w:p w14:paraId="27836627">
      <w:pPr>
        <w:pStyle w:val="17"/>
        <w:spacing w:before="326" w:beforeLines="100" w:after="163"/>
        <w:jc w:val="center"/>
      </w:pPr>
      <w:r>
        <w:rPr>
          <w:rFonts w:hint="eastAsia"/>
        </w:rPr>
        <w:t>评价标准细则（选填）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667"/>
        <w:gridCol w:w="1445"/>
        <w:gridCol w:w="1445"/>
        <w:gridCol w:w="1445"/>
        <w:gridCol w:w="1445"/>
        <w:gridCol w:w="1445"/>
      </w:tblGrid>
      <w:tr w14:paraId="42773F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30" w:type="dxa"/>
            <w:vMerge w:val="restart"/>
            <w:vAlign w:val="center"/>
          </w:tcPr>
          <w:p w14:paraId="11E01DA0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考核项目</w:t>
            </w:r>
          </w:p>
        </w:tc>
        <w:tc>
          <w:tcPr>
            <w:tcW w:w="667" w:type="dxa"/>
            <w:vMerge w:val="restart"/>
          </w:tcPr>
          <w:p w14:paraId="3AE43667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课</w:t>
            </w:r>
          </w:p>
          <w:p w14:paraId="65CCFEF9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程</w:t>
            </w:r>
          </w:p>
          <w:p w14:paraId="095127B2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目</w:t>
            </w:r>
          </w:p>
          <w:p w14:paraId="271A7516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标</w:t>
            </w:r>
          </w:p>
        </w:tc>
        <w:tc>
          <w:tcPr>
            <w:tcW w:w="1445" w:type="dxa"/>
            <w:vMerge w:val="restart"/>
            <w:vAlign w:val="center"/>
          </w:tcPr>
          <w:p w14:paraId="46C57263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考核要求</w:t>
            </w:r>
          </w:p>
        </w:tc>
        <w:tc>
          <w:tcPr>
            <w:tcW w:w="5780" w:type="dxa"/>
            <w:gridSpan w:val="4"/>
            <w:vAlign w:val="center"/>
          </w:tcPr>
          <w:p w14:paraId="15FA93FA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评价标准</w:t>
            </w:r>
          </w:p>
        </w:tc>
      </w:tr>
      <w:tr w14:paraId="74BD22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30" w:type="dxa"/>
            <w:vMerge w:val="continue"/>
          </w:tcPr>
          <w:p w14:paraId="32CF505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667" w:type="dxa"/>
            <w:vMerge w:val="continue"/>
          </w:tcPr>
          <w:p w14:paraId="5E2215D0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445" w:type="dxa"/>
            <w:vMerge w:val="continue"/>
          </w:tcPr>
          <w:p w14:paraId="004876E7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445" w:type="dxa"/>
            <w:vAlign w:val="center"/>
          </w:tcPr>
          <w:p w14:paraId="24689C8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优</w:t>
            </w:r>
          </w:p>
          <w:p w14:paraId="6F6D28A3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100-90</w:t>
            </w:r>
          </w:p>
        </w:tc>
        <w:tc>
          <w:tcPr>
            <w:tcW w:w="1445" w:type="dxa"/>
            <w:vAlign w:val="center"/>
          </w:tcPr>
          <w:p w14:paraId="6F8FF67B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良</w:t>
            </w:r>
          </w:p>
          <w:p w14:paraId="77C60661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89-75</w:t>
            </w:r>
          </w:p>
        </w:tc>
        <w:tc>
          <w:tcPr>
            <w:tcW w:w="1445" w:type="dxa"/>
            <w:vAlign w:val="center"/>
          </w:tcPr>
          <w:p w14:paraId="3A15A451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中</w:t>
            </w:r>
          </w:p>
          <w:p w14:paraId="1A90D1BC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74-60</w:t>
            </w:r>
          </w:p>
        </w:tc>
        <w:tc>
          <w:tcPr>
            <w:tcW w:w="1445" w:type="dxa"/>
            <w:vAlign w:val="center"/>
          </w:tcPr>
          <w:p w14:paraId="20197471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不及格</w:t>
            </w:r>
          </w:p>
          <w:p w14:paraId="370462AE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59-0</w:t>
            </w:r>
          </w:p>
        </w:tc>
      </w:tr>
      <w:tr w14:paraId="426B9D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630" w:type="dxa"/>
            <w:vAlign w:val="center"/>
          </w:tcPr>
          <w:p w14:paraId="2EF90C2C">
            <w:pPr>
              <w:widowControl w:val="0"/>
              <w:snapToGrid w:val="0"/>
              <w:jc w:val="center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67" w:type="dxa"/>
            <w:vAlign w:val="center"/>
          </w:tcPr>
          <w:p w14:paraId="11B63701">
            <w:pPr>
              <w:widowControl w:val="0"/>
              <w:snapToGrid w:val="0"/>
              <w:jc w:val="center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1、2、3、4、5、6</w:t>
            </w:r>
          </w:p>
        </w:tc>
        <w:tc>
          <w:tcPr>
            <w:tcW w:w="1445" w:type="dxa"/>
            <w:vAlign w:val="center"/>
          </w:tcPr>
          <w:p w14:paraId="4FBC9D1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根据创新创业类比赛的要求，撰写完整的商业计划书。</w:t>
            </w:r>
          </w:p>
          <w:p w14:paraId="317C4AC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</w:p>
        </w:tc>
        <w:tc>
          <w:tcPr>
            <w:tcW w:w="1445" w:type="dxa"/>
            <w:vAlign w:val="center"/>
          </w:tcPr>
          <w:p w14:paraId="6F5C85C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商业计划书撰写完善，能够很好的体现一般商业计划书的基本内容，选题方向具有创新性和可实施性，市场调研材料过程详实，数据准确，整体方案设计具有创新性和前沿性。</w:t>
            </w:r>
          </w:p>
        </w:tc>
        <w:tc>
          <w:tcPr>
            <w:tcW w:w="1445" w:type="dxa"/>
            <w:vAlign w:val="center"/>
          </w:tcPr>
          <w:p w14:paraId="6FA47F0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商业计划书撰写相对完善，能够体现一般商业计划书的基本内容一定的创新性或可实施性，市场调研材料过程充足，数据相对准确，整体方案设计具有一定的创新性和前沿性。</w:t>
            </w:r>
          </w:p>
        </w:tc>
        <w:tc>
          <w:tcPr>
            <w:tcW w:w="1445" w:type="dxa"/>
            <w:vAlign w:val="center"/>
          </w:tcPr>
          <w:p w14:paraId="1023FEA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商业计划书撰写内容有却缺失，与一般商业计划书的基本内容有一定的出入，选题方向较为常规，市场调研材料过程不够饱满，缺少大量的数据支撑，整体方案设计缺少前沿性。</w:t>
            </w:r>
          </w:p>
        </w:tc>
        <w:tc>
          <w:tcPr>
            <w:tcW w:w="1445" w:type="dxa"/>
            <w:vAlign w:val="center"/>
          </w:tcPr>
          <w:p w14:paraId="34740F2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商业计划书撰写不完善，没有体现一般商业计划书的基本内容，选题方向不恰当，市场调研材料过程缺失，数据不准确，整体方案设计存在问题。</w:t>
            </w:r>
          </w:p>
        </w:tc>
      </w:tr>
      <w:tr w14:paraId="13C2EF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630" w:type="dxa"/>
            <w:vAlign w:val="center"/>
          </w:tcPr>
          <w:p w14:paraId="66C43E5C">
            <w:pPr>
              <w:widowControl w:val="0"/>
              <w:snapToGrid w:val="0"/>
              <w:jc w:val="center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X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67" w:type="dxa"/>
            <w:vAlign w:val="center"/>
          </w:tcPr>
          <w:p w14:paraId="70B9DCA0">
            <w:pPr>
              <w:widowControl w:val="0"/>
              <w:snapToGrid w:val="0"/>
              <w:jc w:val="center"/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1"/>
                <w:szCs w:val="21"/>
              </w:rPr>
              <w:t>1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bCs/>
                <w:sz w:val="21"/>
                <w:szCs w:val="21"/>
                <w:lang w:val="en-US" w:eastAsia="zh-CN"/>
              </w:rPr>
              <w:t>2、5、6</w:t>
            </w:r>
          </w:p>
        </w:tc>
        <w:tc>
          <w:tcPr>
            <w:tcW w:w="1445" w:type="dxa"/>
          </w:tcPr>
          <w:p w14:paraId="5901301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/>
              </w:rPr>
              <w:t>根据创新创业类比赛的要求，制作与商业计划书相对应的汇报PPT.</w:t>
            </w:r>
          </w:p>
        </w:tc>
        <w:tc>
          <w:tcPr>
            <w:tcW w:w="1445" w:type="dxa"/>
          </w:tcPr>
          <w:p w14:paraId="26E24B8A">
            <w:pPr>
              <w:pStyle w:val="14"/>
              <w:widowControl w:val="0"/>
              <w:jc w:val="both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汇报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/>
              </w:rPr>
              <w:t>PPT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制作完整。能够很好的体现商业计划书中的主要内容，版式设计简洁大方，能够与计划书中的选题风格很好的契合；PPT汇报语言表达简明大方，信息传递到位，演讲状态具有亲和力。</w:t>
            </w:r>
          </w:p>
        </w:tc>
        <w:tc>
          <w:tcPr>
            <w:tcW w:w="1445" w:type="dxa"/>
            <w:vAlign w:val="top"/>
          </w:tcPr>
          <w:p w14:paraId="00A1C1E7">
            <w:pPr>
              <w:pStyle w:val="14"/>
              <w:widowControl w:val="0"/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汇报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/>
              </w:rPr>
              <w:t>PPT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制作较为完整。能体现商业计划书中的主要内容，版式设计简洁，与计划书中的选题风格相呼应；PPT汇报语言表达简明大方，信息传递相对，演讲状态较好。</w:t>
            </w:r>
          </w:p>
        </w:tc>
        <w:tc>
          <w:tcPr>
            <w:tcW w:w="1445" w:type="dxa"/>
            <w:vAlign w:val="top"/>
          </w:tcPr>
          <w:p w14:paraId="26A5ACD7">
            <w:pPr>
              <w:pStyle w:val="14"/>
              <w:widowControl w:val="0"/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汇报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/>
              </w:rPr>
              <w:t>PPT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制作较完整。与商业计划书中的主要内容有出入，版式设计有待提升PPT汇报语言表达不够流畅清晰，信息传递位，演讲状态不够稳定。</w:t>
            </w:r>
          </w:p>
        </w:tc>
        <w:tc>
          <w:tcPr>
            <w:tcW w:w="1445" w:type="dxa"/>
            <w:vAlign w:val="top"/>
          </w:tcPr>
          <w:p w14:paraId="09E32BD2">
            <w:pPr>
              <w:pStyle w:val="14"/>
              <w:widowControl w:val="0"/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汇报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/>
              </w:rPr>
              <w:t>PPT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制不完整。没有体现商业计划书中的主要内容，版式设计不清晰且与选题风格不匹配；PPT汇报语言不清晰缺少逻辑性，汇报演讲缺少演练。</w:t>
            </w:r>
          </w:p>
        </w:tc>
      </w:tr>
    </w:tbl>
    <w:p w14:paraId="462621B6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0C1D77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c>
          <w:tcPr>
            <w:tcW w:w="8296" w:type="dxa"/>
          </w:tcPr>
          <w:p w14:paraId="2DA4DCC8">
            <w:pPr>
              <w:pStyle w:val="14"/>
              <w:widowControl w:val="0"/>
              <w:jc w:val="left"/>
              <w:rPr>
                <w:rFonts w:ascii="黑体"/>
              </w:rPr>
            </w:pPr>
          </w:p>
        </w:tc>
      </w:tr>
      <w:bookmarkEnd w:id="2"/>
      <w:bookmarkEnd w:id="3"/>
    </w:tbl>
    <w:p w14:paraId="0BD684BF">
      <w:pPr>
        <w:pStyle w:val="17"/>
        <w:spacing w:before="326" w:beforeLines="100" w:after="163"/>
        <w:rPr>
          <w:rFonts w:ascii="仿宋" w:hAnsi="仿宋" w:eastAsia="仿宋" w:cs="仿宋"/>
          <w:szCs w:val="21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AF96A">
    <w:pPr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4DC682E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SJQU-QR-JW-057（A0）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44DC682E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SJQU-QR-JW-057（A0）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DD1BD6"/>
    <w:multiLevelType w:val="singleLevel"/>
    <w:tmpl w:val="A8DD1BD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5EBD132"/>
    <w:multiLevelType w:val="singleLevel"/>
    <w:tmpl w:val="45EBD13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QxZGVhMTJjYWI3ODEwYmEwYjZjYTM3MTgwNmVjZjEifQ=="/>
  </w:docVars>
  <w:rsids>
    <w:rsidRoot w:val="00B7651F"/>
    <w:rsid w:val="000203E0"/>
    <w:rsid w:val="000210E0"/>
    <w:rsid w:val="00033082"/>
    <w:rsid w:val="0006001D"/>
    <w:rsid w:val="00066041"/>
    <w:rsid w:val="0008122A"/>
    <w:rsid w:val="00087488"/>
    <w:rsid w:val="000A4E73"/>
    <w:rsid w:val="000B1BD2"/>
    <w:rsid w:val="000C0F0D"/>
    <w:rsid w:val="000D28E5"/>
    <w:rsid w:val="000D34D7"/>
    <w:rsid w:val="00100633"/>
    <w:rsid w:val="001072BC"/>
    <w:rsid w:val="00114BD6"/>
    <w:rsid w:val="00130F6D"/>
    <w:rsid w:val="00142C42"/>
    <w:rsid w:val="00144082"/>
    <w:rsid w:val="00163A48"/>
    <w:rsid w:val="00164E36"/>
    <w:rsid w:val="0017127C"/>
    <w:rsid w:val="00183AA1"/>
    <w:rsid w:val="001A135C"/>
    <w:rsid w:val="001B0D49"/>
    <w:rsid w:val="001B546F"/>
    <w:rsid w:val="001C2E3E"/>
    <w:rsid w:val="001C388D"/>
    <w:rsid w:val="001E1D2D"/>
    <w:rsid w:val="001E5A17"/>
    <w:rsid w:val="001F332E"/>
    <w:rsid w:val="00217861"/>
    <w:rsid w:val="002204E4"/>
    <w:rsid w:val="00220EB3"/>
    <w:rsid w:val="002211BF"/>
    <w:rsid w:val="002339E7"/>
    <w:rsid w:val="00233F15"/>
    <w:rsid w:val="00241214"/>
    <w:rsid w:val="002420F1"/>
    <w:rsid w:val="00252229"/>
    <w:rsid w:val="00253AC8"/>
    <w:rsid w:val="00256B39"/>
    <w:rsid w:val="0026033C"/>
    <w:rsid w:val="0027339A"/>
    <w:rsid w:val="00274E82"/>
    <w:rsid w:val="002757AB"/>
    <w:rsid w:val="0027777C"/>
    <w:rsid w:val="00277FE7"/>
    <w:rsid w:val="00284174"/>
    <w:rsid w:val="002877FA"/>
    <w:rsid w:val="00290962"/>
    <w:rsid w:val="002A4649"/>
    <w:rsid w:val="002A7227"/>
    <w:rsid w:val="002B0773"/>
    <w:rsid w:val="002B0C48"/>
    <w:rsid w:val="002B13CA"/>
    <w:rsid w:val="002B7322"/>
    <w:rsid w:val="002C58B6"/>
    <w:rsid w:val="002D0E86"/>
    <w:rsid w:val="002D7C47"/>
    <w:rsid w:val="002E33CE"/>
    <w:rsid w:val="002E3721"/>
    <w:rsid w:val="002F3157"/>
    <w:rsid w:val="002F6BD5"/>
    <w:rsid w:val="00313BBA"/>
    <w:rsid w:val="0031639B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EE8"/>
    <w:rsid w:val="00347F80"/>
    <w:rsid w:val="00353F74"/>
    <w:rsid w:val="003557DE"/>
    <w:rsid w:val="00361BEB"/>
    <w:rsid w:val="00370184"/>
    <w:rsid w:val="00373C8A"/>
    <w:rsid w:val="00377C10"/>
    <w:rsid w:val="00385D41"/>
    <w:rsid w:val="003861BA"/>
    <w:rsid w:val="00386D13"/>
    <w:rsid w:val="003A1680"/>
    <w:rsid w:val="003A373C"/>
    <w:rsid w:val="003A5874"/>
    <w:rsid w:val="003A79BB"/>
    <w:rsid w:val="003B1110"/>
    <w:rsid w:val="003B1258"/>
    <w:rsid w:val="003C61A5"/>
    <w:rsid w:val="003D1968"/>
    <w:rsid w:val="003D4994"/>
    <w:rsid w:val="003E10A5"/>
    <w:rsid w:val="003E7D72"/>
    <w:rsid w:val="003F3923"/>
    <w:rsid w:val="003F43F6"/>
    <w:rsid w:val="0040433E"/>
    <w:rsid w:val="0040726A"/>
    <w:rsid w:val="004100B0"/>
    <w:rsid w:val="0041267F"/>
    <w:rsid w:val="00424BA5"/>
    <w:rsid w:val="00425431"/>
    <w:rsid w:val="00431829"/>
    <w:rsid w:val="0043220C"/>
    <w:rsid w:val="004405E6"/>
    <w:rsid w:val="00443C84"/>
    <w:rsid w:val="0045039B"/>
    <w:rsid w:val="004540AA"/>
    <w:rsid w:val="00456BD8"/>
    <w:rsid w:val="00456DC8"/>
    <w:rsid w:val="0046549D"/>
    <w:rsid w:val="00471668"/>
    <w:rsid w:val="00481F98"/>
    <w:rsid w:val="004852BF"/>
    <w:rsid w:val="00487A46"/>
    <w:rsid w:val="00494579"/>
    <w:rsid w:val="00497334"/>
    <w:rsid w:val="004A1350"/>
    <w:rsid w:val="004A4D68"/>
    <w:rsid w:val="004B408D"/>
    <w:rsid w:val="004B4EB4"/>
    <w:rsid w:val="004B6F68"/>
    <w:rsid w:val="004B73F7"/>
    <w:rsid w:val="004B7990"/>
    <w:rsid w:val="004D4FB3"/>
    <w:rsid w:val="004D75A6"/>
    <w:rsid w:val="004E3456"/>
    <w:rsid w:val="004E3899"/>
    <w:rsid w:val="004F3DF0"/>
    <w:rsid w:val="005074E1"/>
    <w:rsid w:val="005126F1"/>
    <w:rsid w:val="00513F2F"/>
    <w:rsid w:val="0051612A"/>
    <w:rsid w:val="00517176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514"/>
    <w:rsid w:val="00555BA0"/>
    <w:rsid w:val="00556E41"/>
    <w:rsid w:val="0059045B"/>
    <w:rsid w:val="005A13AB"/>
    <w:rsid w:val="005B1150"/>
    <w:rsid w:val="005B1FFC"/>
    <w:rsid w:val="005B2B6D"/>
    <w:rsid w:val="005B36F9"/>
    <w:rsid w:val="005B4B4E"/>
    <w:rsid w:val="005D5B6F"/>
    <w:rsid w:val="005E38A5"/>
    <w:rsid w:val="005F0784"/>
    <w:rsid w:val="005F5185"/>
    <w:rsid w:val="0062115C"/>
    <w:rsid w:val="0062265B"/>
    <w:rsid w:val="00624B5C"/>
    <w:rsid w:val="00624FE1"/>
    <w:rsid w:val="0062577D"/>
    <w:rsid w:val="006331EE"/>
    <w:rsid w:val="006355E6"/>
    <w:rsid w:val="00637E00"/>
    <w:rsid w:val="00644C24"/>
    <w:rsid w:val="0065167D"/>
    <w:rsid w:val="00652D13"/>
    <w:rsid w:val="0066595A"/>
    <w:rsid w:val="00666206"/>
    <w:rsid w:val="00672788"/>
    <w:rsid w:val="00680DA3"/>
    <w:rsid w:val="0068377F"/>
    <w:rsid w:val="00691B24"/>
    <w:rsid w:val="00695B93"/>
    <w:rsid w:val="00696D23"/>
    <w:rsid w:val="00697C16"/>
    <w:rsid w:val="006A0B0B"/>
    <w:rsid w:val="006A5A89"/>
    <w:rsid w:val="006B3BB9"/>
    <w:rsid w:val="006B48AC"/>
    <w:rsid w:val="006B5977"/>
    <w:rsid w:val="006D0190"/>
    <w:rsid w:val="006D1B59"/>
    <w:rsid w:val="006D2F9C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0A9"/>
    <w:rsid w:val="007208D6"/>
    <w:rsid w:val="00726786"/>
    <w:rsid w:val="00732152"/>
    <w:rsid w:val="00736B5B"/>
    <w:rsid w:val="00742E7A"/>
    <w:rsid w:val="0074424F"/>
    <w:rsid w:val="00774B3F"/>
    <w:rsid w:val="00774C1F"/>
    <w:rsid w:val="007934A4"/>
    <w:rsid w:val="007A0AC9"/>
    <w:rsid w:val="007A1B70"/>
    <w:rsid w:val="007A57F6"/>
    <w:rsid w:val="007B4FFB"/>
    <w:rsid w:val="007C0BCE"/>
    <w:rsid w:val="007C3566"/>
    <w:rsid w:val="007C794A"/>
    <w:rsid w:val="007D5A33"/>
    <w:rsid w:val="007E620F"/>
    <w:rsid w:val="007E663C"/>
    <w:rsid w:val="007E69C0"/>
    <w:rsid w:val="007E7795"/>
    <w:rsid w:val="0080066B"/>
    <w:rsid w:val="00803578"/>
    <w:rsid w:val="00804847"/>
    <w:rsid w:val="00815B8E"/>
    <w:rsid w:val="00816D99"/>
    <w:rsid w:val="0082324C"/>
    <w:rsid w:val="00823D71"/>
    <w:rsid w:val="008245AF"/>
    <w:rsid w:val="0083705D"/>
    <w:rsid w:val="00837189"/>
    <w:rsid w:val="0084242F"/>
    <w:rsid w:val="00871DCB"/>
    <w:rsid w:val="008901A2"/>
    <w:rsid w:val="008A08B0"/>
    <w:rsid w:val="008B0385"/>
    <w:rsid w:val="008B188E"/>
    <w:rsid w:val="008B397C"/>
    <w:rsid w:val="008B40CD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E0F55"/>
    <w:rsid w:val="008F253F"/>
    <w:rsid w:val="00900019"/>
    <w:rsid w:val="009147D6"/>
    <w:rsid w:val="00925F8C"/>
    <w:rsid w:val="00927324"/>
    <w:rsid w:val="00932ED7"/>
    <w:rsid w:val="00941B89"/>
    <w:rsid w:val="00941DEA"/>
    <w:rsid w:val="00970E8C"/>
    <w:rsid w:val="00971671"/>
    <w:rsid w:val="00977357"/>
    <w:rsid w:val="009830B2"/>
    <w:rsid w:val="0099063E"/>
    <w:rsid w:val="00992356"/>
    <w:rsid w:val="00994793"/>
    <w:rsid w:val="00996AE3"/>
    <w:rsid w:val="009A1E27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7885"/>
    <w:rsid w:val="00A2337D"/>
    <w:rsid w:val="00A31BBE"/>
    <w:rsid w:val="00A31D34"/>
    <w:rsid w:val="00A333EF"/>
    <w:rsid w:val="00A769B1"/>
    <w:rsid w:val="00A77DA3"/>
    <w:rsid w:val="00A837D5"/>
    <w:rsid w:val="00A83E04"/>
    <w:rsid w:val="00A91091"/>
    <w:rsid w:val="00A93EE3"/>
    <w:rsid w:val="00AA4970"/>
    <w:rsid w:val="00AA536D"/>
    <w:rsid w:val="00AB22C0"/>
    <w:rsid w:val="00AC40F1"/>
    <w:rsid w:val="00AC4C45"/>
    <w:rsid w:val="00AD1085"/>
    <w:rsid w:val="00AD5B40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57A9"/>
    <w:rsid w:val="00B7651F"/>
    <w:rsid w:val="00B82E51"/>
    <w:rsid w:val="00B94A16"/>
    <w:rsid w:val="00BA6044"/>
    <w:rsid w:val="00BB7A3E"/>
    <w:rsid w:val="00BC2625"/>
    <w:rsid w:val="00BC3200"/>
    <w:rsid w:val="00BC338A"/>
    <w:rsid w:val="00BD7AB0"/>
    <w:rsid w:val="00BE426E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4194E"/>
    <w:rsid w:val="00C5350C"/>
    <w:rsid w:val="00C56E09"/>
    <w:rsid w:val="00C61B1B"/>
    <w:rsid w:val="00C673D1"/>
    <w:rsid w:val="00C746CB"/>
    <w:rsid w:val="00C81564"/>
    <w:rsid w:val="00C9080C"/>
    <w:rsid w:val="00CA18FD"/>
    <w:rsid w:val="00CA4897"/>
    <w:rsid w:val="00CA6928"/>
    <w:rsid w:val="00CB3D3F"/>
    <w:rsid w:val="00CB5A1A"/>
    <w:rsid w:val="00CC59E6"/>
    <w:rsid w:val="00CD5BDD"/>
    <w:rsid w:val="00CE7A00"/>
    <w:rsid w:val="00CF096B"/>
    <w:rsid w:val="00CF10F7"/>
    <w:rsid w:val="00CF5EE3"/>
    <w:rsid w:val="00CF691F"/>
    <w:rsid w:val="00D026DC"/>
    <w:rsid w:val="00D15595"/>
    <w:rsid w:val="00D44860"/>
    <w:rsid w:val="00D47689"/>
    <w:rsid w:val="00D50C42"/>
    <w:rsid w:val="00D57CF5"/>
    <w:rsid w:val="00D612BC"/>
    <w:rsid w:val="00D62F98"/>
    <w:rsid w:val="00D66FD6"/>
    <w:rsid w:val="00D8227A"/>
    <w:rsid w:val="00D8285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25EC2"/>
    <w:rsid w:val="00E31E69"/>
    <w:rsid w:val="00E33169"/>
    <w:rsid w:val="00E34A7B"/>
    <w:rsid w:val="00E40973"/>
    <w:rsid w:val="00E545FF"/>
    <w:rsid w:val="00E6080E"/>
    <w:rsid w:val="00E62524"/>
    <w:rsid w:val="00E64168"/>
    <w:rsid w:val="00E7081D"/>
    <w:rsid w:val="00E70904"/>
    <w:rsid w:val="00E71319"/>
    <w:rsid w:val="00E75171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F100D2"/>
    <w:rsid w:val="00F12942"/>
    <w:rsid w:val="00F14886"/>
    <w:rsid w:val="00F16421"/>
    <w:rsid w:val="00F201EE"/>
    <w:rsid w:val="00F2545D"/>
    <w:rsid w:val="00F35AA0"/>
    <w:rsid w:val="00F43C49"/>
    <w:rsid w:val="00F45C12"/>
    <w:rsid w:val="00F544A2"/>
    <w:rsid w:val="00F64849"/>
    <w:rsid w:val="00F76CB9"/>
    <w:rsid w:val="00F77A73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10BD2C22"/>
    <w:rsid w:val="1A5B077C"/>
    <w:rsid w:val="22987C80"/>
    <w:rsid w:val="24192CCC"/>
    <w:rsid w:val="39A66CD4"/>
    <w:rsid w:val="3AB993FA"/>
    <w:rsid w:val="3CD52CE1"/>
    <w:rsid w:val="3F3D33E1"/>
    <w:rsid w:val="410F2E6A"/>
    <w:rsid w:val="4430136C"/>
    <w:rsid w:val="4AB0382B"/>
    <w:rsid w:val="553F44B6"/>
    <w:rsid w:val="569868B5"/>
    <w:rsid w:val="5DFFACE5"/>
    <w:rsid w:val="611F6817"/>
    <w:rsid w:val="64F265EB"/>
    <w:rsid w:val="66CA1754"/>
    <w:rsid w:val="6B3B25F2"/>
    <w:rsid w:val="6F1E65D4"/>
    <w:rsid w:val="6F266C86"/>
    <w:rsid w:val="6F5042C2"/>
    <w:rsid w:val="74316312"/>
    <w:rsid w:val="780F13C8"/>
    <w:rsid w:val="7C385448"/>
    <w:rsid w:val="7CB3663D"/>
    <w:rsid w:val="BFFF2029"/>
    <w:rsid w:val="FCFF6D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50" w:beforeLines="50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2546</Words>
  <Characters>2717</Characters>
  <Lines>5</Lines>
  <Paragraphs>1</Paragraphs>
  <TotalTime>0</TotalTime>
  <ScaleCrop>false</ScaleCrop>
  <LinksUpToDate>false</LinksUpToDate>
  <CharactersWithSpaces>2743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2023-10-24T01:13:00Z</dcterms:created>
  <dc:creator>juvg</dc:creator>
  <cp:lastModifiedBy>卡卡</cp:lastModifiedBy>
  <cp:lastPrinted>2023-09-18T23:48:00Z</cp:lastPrinted>
  <dcterms:modified xsi:type="dcterms:W3CDTF">2026-09-16T18:20:01Z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BEF9D48041E29133BF13986A43830615_43</vt:lpwstr>
  </property>
  <property fmtid="{D5CDD505-2E9C-101B-9397-08002B2CF9AE}" pid="4" name="KSOTemplateDocerSaveRecord">
    <vt:lpwstr>eyJoZGlkIjoiYmNlNTRlYWM4Mzg0YjU1OWI2ZDMwYjliM2ZjMDVkZTMiLCJ1c2VySWQiOiI3NTg5NjY5MDIifQ==</vt:lpwstr>
  </property>
</Properties>
</file>