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AB8E11">
      <w:pPr>
        <w:snapToGrid w:val="0"/>
        <w:jc w:val="center"/>
        <w:rPr>
          <w:sz w:val="6"/>
          <w:szCs w:val="6"/>
        </w:rPr>
      </w:pPr>
    </w:p>
    <w:p w14:paraId="20A1AA3E">
      <w:pPr>
        <w:snapToGrid w:val="0"/>
        <w:jc w:val="center"/>
        <w:rPr>
          <w:sz w:val="6"/>
          <w:szCs w:val="6"/>
        </w:rPr>
      </w:pPr>
    </w:p>
    <w:p w14:paraId="150FDA1A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4CCF1304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69ECF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F19507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FFA8C81">
            <w:pPr>
              <w:tabs>
                <w:tab w:val="left" w:pos="532"/>
              </w:tabs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首饰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</w:rPr>
              <w:t>综合材料设计与工艺</w:t>
            </w:r>
          </w:p>
        </w:tc>
      </w:tr>
      <w:tr w14:paraId="76E96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5EEBED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cs="宋体"/>
                <w:kern w:val="0"/>
                <w:szCs w:val="21"/>
              </w:rPr>
              <w:t>2120100</w:t>
            </w:r>
          </w:p>
        </w:tc>
        <w:tc>
          <w:tcPr>
            <w:tcW w:w="1314" w:type="dxa"/>
            <w:vAlign w:val="center"/>
          </w:tcPr>
          <w:p w14:paraId="71EDAFC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00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45</w:t>
            </w:r>
          </w:p>
        </w:tc>
        <w:tc>
          <w:tcPr>
            <w:tcW w:w="1753" w:type="dxa"/>
            <w:vAlign w:val="center"/>
          </w:tcPr>
          <w:p w14:paraId="7EAEF0D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185B055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4</w:t>
            </w:r>
            <w:r>
              <w:rPr>
                <w:rFonts w:eastAsia="宋体"/>
                <w:sz w:val="21"/>
                <w:szCs w:val="21"/>
                <w:lang w:eastAsia="zh-CN"/>
              </w:rPr>
              <w:t>/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64</w:t>
            </w:r>
          </w:p>
        </w:tc>
      </w:tr>
      <w:tr w14:paraId="31FF0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414B8F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张锦彩</w:t>
            </w:r>
          </w:p>
        </w:tc>
        <w:tc>
          <w:tcPr>
            <w:tcW w:w="1314" w:type="dxa"/>
            <w:vAlign w:val="center"/>
          </w:tcPr>
          <w:p w14:paraId="5C661F52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14066</w:t>
            </w:r>
          </w:p>
        </w:tc>
        <w:tc>
          <w:tcPr>
            <w:tcW w:w="1753" w:type="dxa"/>
            <w:vAlign w:val="center"/>
          </w:tcPr>
          <w:p w14:paraId="02962EC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568E73D8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专职</w:t>
            </w:r>
          </w:p>
        </w:tc>
      </w:tr>
      <w:tr w14:paraId="1EB9C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FA938B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产品设计</w:t>
            </w:r>
            <w:r>
              <w:rPr>
                <w:rFonts w:eastAsia="宋体"/>
                <w:sz w:val="21"/>
                <w:szCs w:val="21"/>
                <w:lang w:eastAsia="zh-CN"/>
              </w:rPr>
              <w:t>B2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4-2</w:t>
            </w:r>
          </w:p>
        </w:tc>
        <w:tc>
          <w:tcPr>
            <w:tcW w:w="1314" w:type="dxa"/>
            <w:vAlign w:val="center"/>
          </w:tcPr>
          <w:p w14:paraId="74D80EC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31</w:t>
            </w:r>
          </w:p>
        </w:tc>
        <w:tc>
          <w:tcPr>
            <w:tcW w:w="1753" w:type="dxa"/>
            <w:vAlign w:val="center"/>
          </w:tcPr>
          <w:p w14:paraId="2D6AC55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42085C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珠宝428</w:t>
            </w:r>
          </w:p>
        </w:tc>
      </w:tr>
      <w:tr w14:paraId="799A9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1227C9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311B6B2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val="zh-TW"/>
              </w:rPr>
              <w:t>时间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val="zh-TW" w:eastAsia="zh-CN"/>
              </w:rPr>
              <w:t>：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  <w:lang w:val="zh-TW"/>
              </w:rPr>
              <w:t>周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三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  <w:lang w:val="zh-TW"/>
              </w:rPr>
              <w:t>下午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</w:rPr>
              <w:t>1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</w:rPr>
              <w:t>6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</w:rPr>
              <w:t>:00-1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</w:rPr>
              <w:t>6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</w:rPr>
              <w:t xml:space="preserve">:30    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  <w:lang w:val="zh-TW"/>
              </w:rPr>
              <w:t>地点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</w:rPr>
              <w:t xml:space="preserve">: 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</w:rPr>
              <w:t>珠宝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110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</w:rPr>
              <w:t xml:space="preserve">   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  <w:lang w:val="zh-TW"/>
              </w:rPr>
              <w:t xml:space="preserve"> 电话：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8321788063</w:t>
            </w:r>
          </w:p>
        </w:tc>
      </w:tr>
      <w:tr w14:paraId="54FD8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A1383A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19AE7650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超星平台</w:t>
            </w:r>
          </w:p>
        </w:tc>
      </w:tr>
      <w:tr w14:paraId="410BB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DA2BDB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07541DE6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</w:rPr>
              <w:t>《首饰设计与创意方法》，吴冕著 ，人民邮电出版社，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2022.8</w:t>
            </w:r>
          </w:p>
        </w:tc>
      </w:tr>
      <w:tr w14:paraId="67DFD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D9F84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FE9F67B">
            <w:pPr>
              <w:pStyle w:val="11"/>
              <w:widowControl/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</w:rPr>
              <w:t>《服饰品设计》，苏洁编著，中国纺织出版社，2010.2</w:t>
            </w:r>
          </w:p>
          <w:p w14:paraId="5617BDF9">
            <w:pPr>
              <w:tabs>
                <w:tab w:val="left" w:pos="532"/>
              </w:tabs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</w:rPr>
              <w:t>《首饰设计》，伊丽莎白·奥尔弗著，中国纺织出版社，2004.3</w:t>
            </w:r>
          </w:p>
        </w:tc>
      </w:tr>
    </w:tbl>
    <w:p w14:paraId="6C345178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12"/>
        <w:tblpPr w:leftFromText="180" w:rightFromText="180" w:vertAnchor="text" w:horzAnchor="page" w:tblpX="1587" w:tblpY="903"/>
        <w:tblOverlap w:val="never"/>
        <w:tblW w:w="5072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0"/>
        <w:gridCol w:w="750"/>
        <w:gridCol w:w="4541"/>
        <w:gridCol w:w="1146"/>
        <w:gridCol w:w="2007"/>
      </w:tblGrid>
      <w:tr w14:paraId="085743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6" w:hRule="atLeast"/>
        </w:trPr>
        <w:tc>
          <w:tcPr>
            <w:tcW w:w="690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A7B1B4">
            <w:pPr>
              <w:pStyle w:val="11"/>
              <w:widowControl/>
              <w:spacing w:before="120" w:after="120" w:line="240" w:lineRule="exact"/>
              <w:jc w:val="center"/>
              <w:rPr>
                <w:rFonts w:hint="default"/>
              </w:rPr>
            </w:pPr>
            <w:r>
              <w:rPr>
                <w:rStyle w:val="7"/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课</w:t>
            </w:r>
            <w:r>
              <w:rPr>
                <w:rStyle w:val="7"/>
                <w:rFonts w:ascii="黑体" w:hAnsi="黑体" w:eastAsia="黑体" w:cs="黑体"/>
                <w:kern w:val="0"/>
                <w:sz w:val="21"/>
                <w:szCs w:val="21"/>
              </w:rPr>
              <w:t>次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A26478">
            <w:pPr>
              <w:pStyle w:val="11"/>
              <w:widowControl/>
              <w:spacing w:line="240" w:lineRule="exact"/>
              <w:jc w:val="both"/>
              <w:rPr>
                <w:rStyle w:val="7"/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Style w:val="7"/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课时</w:t>
            </w:r>
          </w:p>
        </w:tc>
        <w:tc>
          <w:tcPr>
            <w:tcW w:w="4541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680DB7">
            <w:pPr>
              <w:pStyle w:val="11"/>
              <w:widowControl/>
              <w:spacing w:line="240" w:lineRule="exact"/>
              <w:ind w:firstLine="357"/>
              <w:jc w:val="center"/>
              <w:rPr>
                <w:rFonts w:hint="default"/>
              </w:rPr>
            </w:pPr>
            <w:r>
              <w:rPr>
                <w:rStyle w:val="7"/>
                <w:rFonts w:ascii="黑体" w:hAnsi="黑体" w:eastAsia="黑体" w:cs="黑体"/>
                <w:kern w:val="0"/>
                <w:sz w:val="21"/>
                <w:szCs w:val="21"/>
              </w:rPr>
              <w:t>教学内容</w:t>
            </w: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3A53F8">
            <w:pPr>
              <w:pStyle w:val="11"/>
              <w:spacing w:line="240" w:lineRule="exact"/>
              <w:jc w:val="center"/>
              <w:rPr>
                <w:rFonts w:hint="default"/>
              </w:rPr>
            </w:pPr>
            <w:r>
              <w:rPr>
                <w:rStyle w:val="7"/>
                <w:rFonts w:ascii="黑体" w:hAnsi="黑体" w:eastAsia="黑体" w:cs="黑体"/>
                <w:kern w:val="0"/>
                <w:sz w:val="21"/>
                <w:szCs w:val="21"/>
              </w:rPr>
              <w:t>教学方式</w:t>
            </w:r>
          </w:p>
        </w:tc>
        <w:tc>
          <w:tcPr>
            <w:tcW w:w="2007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964394">
            <w:pPr>
              <w:pStyle w:val="11"/>
              <w:spacing w:line="240" w:lineRule="exact"/>
              <w:jc w:val="center"/>
              <w:rPr>
                <w:rFonts w:hint="default"/>
              </w:rPr>
            </w:pPr>
            <w:r>
              <w:rPr>
                <w:rStyle w:val="7"/>
                <w:rFonts w:ascii="黑体" w:hAnsi="黑体" w:eastAsia="黑体" w:cs="黑体"/>
                <w:kern w:val="0"/>
                <w:sz w:val="21"/>
                <w:szCs w:val="21"/>
              </w:rPr>
              <w:t>作业</w:t>
            </w:r>
          </w:p>
        </w:tc>
      </w:tr>
      <w:tr w14:paraId="48ABAF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7" w:hRule="atLeast"/>
        </w:trPr>
        <w:tc>
          <w:tcPr>
            <w:tcW w:w="690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1486E8">
            <w:pPr>
              <w:pStyle w:val="11"/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1-2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C594B1">
            <w:pPr>
              <w:pStyle w:val="11"/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4541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85F4F6">
            <w:pPr>
              <w:pStyle w:val="11"/>
              <w:widowControl/>
              <w:rPr>
                <w:rStyle w:val="7"/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</w:rPr>
              <w:t>综合材料首饰的定义与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材料调研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</w:rPr>
              <w:t>方法</w:t>
            </w:r>
          </w:p>
          <w:p w14:paraId="11AD619C">
            <w:pPr>
              <w:pStyle w:val="11"/>
              <w:spacing w:line="30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9B474A">
            <w:pPr>
              <w:pStyle w:val="11"/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</w:rPr>
              <w:t>讲课、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zh-CN"/>
              </w:rPr>
              <w:t>讨论、实验</w:t>
            </w:r>
          </w:p>
        </w:tc>
        <w:tc>
          <w:tcPr>
            <w:tcW w:w="2007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9B0323">
            <w:pPr>
              <w:pStyle w:val="11"/>
              <w:widowControl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</w:rPr>
              <w:t>确定自己的研究材料，并对此材料进行发散性调研，明确设计方向。绘制成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val="en-US"/>
              </w:rPr>
              <w:t>PPT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</w:rPr>
              <w:t>逐一进行汇报。</w:t>
            </w:r>
          </w:p>
        </w:tc>
      </w:tr>
      <w:tr w14:paraId="685E80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0" w:hRule="atLeast"/>
        </w:trPr>
        <w:tc>
          <w:tcPr>
            <w:tcW w:w="690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8DC4AA">
            <w:pPr>
              <w:pStyle w:val="11"/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3-6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CCBC86">
            <w:pPr>
              <w:pStyle w:val="11"/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4541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D584D3">
            <w:pPr>
              <w:pStyle w:val="11"/>
              <w:spacing w:line="300" w:lineRule="auto"/>
              <w:rPr>
                <w:rStyle w:val="7"/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</w:rPr>
              <w:t>综合材料构思方法训练——单一材料的多种呈现方式及深度挖掘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</w:p>
          <w:p w14:paraId="7C45BED7">
            <w:pPr>
              <w:pStyle w:val="11"/>
              <w:spacing w:line="30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AEE044">
            <w:pPr>
              <w:pStyle w:val="11"/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</w:rPr>
              <w:t>讲课、实验、讨论</w:t>
            </w:r>
          </w:p>
        </w:tc>
        <w:tc>
          <w:tcPr>
            <w:tcW w:w="2007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AD6B7B">
            <w:pPr>
              <w:pStyle w:val="11"/>
              <w:spacing w:line="300" w:lineRule="auto"/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</w:rPr>
              <w:t>运用多种创作手法，对材质本身进行物理或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工艺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</w:rPr>
              <w:t>手段改变其呈现状态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。每位同学完成不少于8个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实验性作品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。</w:t>
            </w:r>
          </w:p>
        </w:tc>
      </w:tr>
      <w:tr w14:paraId="2C994C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6" w:hRule="atLeast"/>
        </w:trPr>
        <w:tc>
          <w:tcPr>
            <w:tcW w:w="690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92DB43">
            <w:pPr>
              <w:pStyle w:val="11"/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7-10</w:t>
            </w:r>
          </w:p>
        </w:tc>
        <w:tc>
          <w:tcPr>
            <w:tcW w:w="750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838271">
            <w:pPr>
              <w:pStyle w:val="11"/>
              <w:spacing w:line="300" w:lineRule="auto"/>
              <w:jc w:val="center"/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4541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8235DA">
            <w:pPr>
              <w:pStyle w:val="11"/>
              <w:spacing w:line="30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</w:rPr>
              <w:t>综合材料的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不同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</w:rPr>
              <w:t>工艺表现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方法</w:t>
            </w: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A3AD37">
            <w:pPr>
              <w:pStyle w:val="11"/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</w:rPr>
              <w:t>讲课、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讨论</w:t>
            </w:r>
          </w:p>
        </w:tc>
        <w:tc>
          <w:tcPr>
            <w:tcW w:w="2007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33D2CE">
            <w:pPr>
              <w:pStyle w:val="11"/>
              <w:spacing w:line="300" w:lineRule="auto"/>
              <w:rPr>
                <w:rStyle w:val="7"/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Style w:val="7"/>
                <w:rFonts w:hint="eastAsia" w:cs="宋体" w:asciiTheme="minorEastAsia" w:hAnsiTheme="minorEastAsia" w:eastAsiaTheme="minorEastAsia"/>
                <w:sz w:val="21"/>
                <w:szCs w:val="21"/>
                <w:lang w:eastAsia="zh-CN"/>
              </w:rPr>
              <w:t>运用多种创作手法进行综合材料的搭配组合实验，找到最佳的材料呈现形式，</w:t>
            </w:r>
            <w:r>
              <w:rPr>
                <w:rStyle w:val="7"/>
                <w:rFonts w:hint="eastAsia" w:cs="宋体" w:asciiTheme="minorEastAsia" w:hAnsiTheme="minorEastAsia" w:eastAsiaTheme="minorEastAsia"/>
                <w:sz w:val="21"/>
                <w:szCs w:val="21"/>
                <w:lang w:val="en-US" w:eastAsia="zh-CN"/>
              </w:rPr>
              <w:t>每组完成至少5件实验性作品</w:t>
            </w:r>
            <w:r>
              <w:rPr>
                <w:rStyle w:val="7"/>
                <w:rFonts w:hint="eastAsia" w:cs="宋体" w:asciiTheme="minorEastAsia" w:hAnsiTheme="minorEastAsia" w:eastAsiaTheme="minorEastAsia"/>
                <w:sz w:val="21"/>
                <w:szCs w:val="21"/>
                <w:lang w:eastAsia="zh-CN"/>
              </w:rPr>
              <w:t>。</w:t>
            </w:r>
          </w:p>
        </w:tc>
      </w:tr>
      <w:tr w14:paraId="4A0C87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6" w:hRule="atLeast"/>
        </w:trPr>
        <w:tc>
          <w:tcPr>
            <w:tcW w:w="69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DD2F04">
            <w:pPr>
              <w:pStyle w:val="11"/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/>
              </w:rPr>
            </w:pPr>
          </w:p>
        </w:tc>
        <w:tc>
          <w:tcPr>
            <w:tcW w:w="75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770435">
            <w:pPr>
              <w:pStyle w:val="11"/>
              <w:spacing w:line="300" w:lineRule="auto"/>
              <w:rPr>
                <w:rStyle w:val="7"/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541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669FD0">
            <w:pPr>
              <w:pStyle w:val="11"/>
              <w:spacing w:line="300" w:lineRule="auto"/>
              <w:rPr>
                <w:rStyle w:val="7"/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</w:rPr>
              <w:t>综合材料构思方法训练——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材料的设计思维方法及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</w:rPr>
              <w:t>深度研究</w:t>
            </w:r>
          </w:p>
          <w:p w14:paraId="6B76DB1B">
            <w:pPr>
              <w:pStyle w:val="11"/>
              <w:spacing w:line="30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</w:rPr>
              <w:t>综合材料构思方法训练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/>
              </w:rPr>
              <w:t>——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zh-CN"/>
              </w:rPr>
              <w:t>问题解决</w:t>
            </w: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9C132">
            <w:pPr>
              <w:pStyle w:val="11"/>
              <w:widowControl/>
              <w:shd w:val="clear" w:color="auto" w:fill="FFFFFF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实验、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zh-CN"/>
              </w:rPr>
              <w:t>答疑、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</w:rPr>
              <w:t>讨论</w:t>
            </w:r>
          </w:p>
        </w:tc>
        <w:tc>
          <w:tcPr>
            <w:tcW w:w="2007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62A216">
            <w:pPr>
              <w:pStyle w:val="11"/>
              <w:spacing w:line="30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CC7D8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690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D78DE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u w:color="000000"/>
                <w:lang w:val="en-US" w:eastAsia="zh-CN"/>
              </w:rPr>
              <w:t>11-16</w:t>
            </w:r>
          </w:p>
        </w:tc>
        <w:tc>
          <w:tcPr>
            <w:tcW w:w="750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9138E">
            <w:pPr>
              <w:pStyle w:val="11"/>
              <w:widowControl/>
              <w:jc w:val="center"/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4541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B39D4">
            <w:pPr>
              <w:pStyle w:val="11"/>
              <w:widowControl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</w:rPr>
              <w:t>首饰设计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创作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/>
              </w:rPr>
              <w:t>——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设计方法与灵感构思</w:t>
            </w: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55E6E">
            <w:pPr>
              <w:pStyle w:val="11"/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讲课、讨论</w:t>
            </w:r>
          </w:p>
        </w:tc>
        <w:tc>
          <w:tcPr>
            <w:tcW w:w="2007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60BBAA">
            <w:pPr>
              <w:pStyle w:val="11"/>
              <w:spacing w:line="300" w:lineRule="auto"/>
              <w:rPr>
                <w:rStyle w:val="7"/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</w:rPr>
              <w:t>个人创作一个系列，</w:t>
            </w:r>
          </w:p>
          <w:p w14:paraId="6E0B5CBA">
            <w:pPr>
              <w:pStyle w:val="11"/>
              <w:spacing w:line="300" w:lineRule="auto"/>
              <w:rPr>
                <w:rFonts w:hint="eastAsia" w:ascii="宋体" w:hAnsi="宋体" w:eastAsia="宋体" w:cs="宋体"/>
                <w:sz w:val="21"/>
                <w:szCs w:val="21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zh-CN"/>
              </w:rPr>
              <w:t>从灵感设计到模型材料实验、加工制作至少完成3件实物作品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</w:rPr>
              <w:t>，后进行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/>
              </w:rPr>
              <w:t>PPT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</w:rPr>
              <w:t>汇报。</w:t>
            </w:r>
          </w:p>
        </w:tc>
      </w:tr>
      <w:tr w14:paraId="1DB339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3" w:hRule="atLeast"/>
        </w:trPr>
        <w:tc>
          <w:tcPr>
            <w:tcW w:w="69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8A745D">
            <w:pPr>
              <w:jc w:val="center"/>
              <w:rPr>
                <w:rFonts w:hint="default"/>
                <w:lang w:val="en-US"/>
              </w:rPr>
            </w:pPr>
          </w:p>
        </w:tc>
        <w:tc>
          <w:tcPr>
            <w:tcW w:w="75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C0A822">
            <w:pPr>
              <w:pStyle w:val="11"/>
              <w:widowControl/>
              <w:jc w:val="both"/>
              <w:rPr>
                <w:rStyle w:val="7"/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541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897CC5">
            <w:pPr>
              <w:pStyle w:val="11"/>
              <w:widowControl/>
              <w:jc w:val="both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Style w:val="7"/>
                <w:rFonts w:ascii="宋体" w:hAnsi="宋体" w:eastAsia="宋体" w:cs="宋体"/>
                <w:sz w:val="21"/>
                <w:szCs w:val="21"/>
              </w:rPr>
              <w:t>首饰设计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创作</w:t>
            </w:r>
            <w:r>
              <w:rPr>
                <w:rStyle w:val="7"/>
                <w:rFonts w:ascii="宋体" w:hAnsi="宋体" w:eastAsia="宋体" w:cs="宋体"/>
                <w:sz w:val="21"/>
                <w:szCs w:val="21"/>
                <w:lang w:val="en-US"/>
              </w:rPr>
              <w:t>——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围绕主题进行综合材料首饰的制作及呈现</w:t>
            </w: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757E1A">
            <w:pPr>
              <w:pStyle w:val="11"/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Style w:val="7"/>
                <w:rFonts w:ascii="宋体" w:hAnsi="宋体" w:eastAsia="宋体" w:cs="宋体"/>
                <w:sz w:val="21"/>
                <w:szCs w:val="21"/>
              </w:rPr>
              <w:t>讨论、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实践</w:t>
            </w:r>
          </w:p>
        </w:tc>
        <w:tc>
          <w:tcPr>
            <w:tcW w:w="2007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9B630A"/>
        </w:tc>
      </w:tr>
      <w:tr w14:paraId="06F056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2" w:hRule="atLeast"/>
        </w:trPr>
        <w:tc>
          <w:tcPr>
            <w:tcW w:w="69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784949">
            <w:pPr>
              <w:jc w:val="center"/>
            </w:pPr>
          </w:p>
        </w:tc>
        <w:tc>
          <w:tcPr>
            <w:tcW w:w="75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EA11C6">
            <w:pPr>
              <w:pStyle w:val="11"/>
              <w:widowControl/>
              <w:rPr>
                <w:rStyle w:val="7"/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541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F057E8">
            <w:pPr>
              <w:pStyle w:val="11"/>
              <w:widowControl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Style w:val="7"/>
                <w:rFonts w:ascii="宋体" w:hAnsi="宋体" w:eastAsia="宋体" w:cs="宋体"/>
                <w:sz w:val="21"/>
                <w:szCs w:val="21"/>
              </w:rPr>
              <w:t>个人</w:t>
            </w:r>
            <w:r>
              <w:rPr>
                <w:rFonts w:ascii="宋体" w:hAnsi="宋体" w:eastAsia="宋体" w:cs="宋体"/>
                <w:sz w:val="21"/>
                <w:szCs w:val="21"/>
                <w:u w:color="FF0000"/>
                <w:lang w:val="zh-CN"/>
              </w:rPr>
              <w:t>创作</w:t>
            </w:r>
            <w:r>
              <w:rPr>
                <w:rFonts w:hint="eastAsia" w:ascii="宋体" w:hAnsi="宋体" w:eastAsia="宋体" w:cs="宋体"/>
                <w:sz w:val="21"/>
                <w:szCs w:val="21"/>
                <w:u w:color="FF0000"/>
                <w:lang w:val="en-US" w:eastAsia="zh-CN"/>
              </w:rPr>
              <w:t>ppt汇报</w:t>
            </w:r>
            <w:r>
              <w:rPr>
                <w:rFonts w:ascii="宋体" w:hAnsi="宋体" w:eastAsia="宋体" w:cs="宋体"/>
                <w:sz w:val="21"/>
                <w:szCs w:val="21"/>
                <w:u w:color="FF0000"/>
                <w:lang w:val="zh-CN"/>
              </w:rPr>
              <w:t>和一对一答疑</w:t>
            </w:r>
            <w:r>
              <w:rPr>
                <w:rFonts w:hint="eastAsia" w:ascii="宋体" w:hAnsi="宋体" w:eastAsia="宋体" w:cs="宋体"/>
                <w:sz w:val="21"/>
                <w:szCs w:val="21"/>
                <w:u w:color="FF0000"/>
                <w:lang w:val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  <w:u w:color="FF0000"/>
                <w:lang w:val="en-US" w:eastAsia="zh-CN"/>
              </w:rPr>
              <w:t>总结</w:t>
            </w: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37528A">
            <w:pPr>
              <w:pStyle w:val="11"/>
              <w:widowControl/>
              <w:jc w:val="center"/>
              <w:rPr>
                <w:rFonts w:hint="default"/>
                <w:sz w:val="21"/>
                <w:szCs w:val="21"/>
              </w:rPr>
            </w:pP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汇报、</w:t>
            </w:r>
            <w:r>
              <w:rPr>
                <w:rStyle w:val="7"/>
                <w:rFonts w:ascii="宋体" w:hAnsi="宋体" w:eastAsia="宋体" w:cs="宋体"/>
                <w:sz w:val="21"/>
                <w:szCs w:val="21"/>
              </w:rPr>
              <w:t>讨论</w:t>
            </w:r>
          </w:p>
        </w:tc>
        <w:tc>
          <w:tcPr>
            <w:tcW w:w="2007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2B27A6"/>
        </w:tc>
      </w:tr>
    </w:tbl>
    <w:p w14:paraId="5C152952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392A9D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33B9643F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4797AE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792E366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3F4344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30A19E4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902667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15</w:t>
            </w:r>
            <w:r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  <w:t>%</w:t>
            </w:r>
          </w:p>
        </w:tc>
        <w:tc>
          <w:tcPr>
            <w:tcW w:w="5387" w:type="dxa"/>
            <w:shd w:val="clear" w:color="auto" w:fill="auto"/>
          </w:tcPr>
          <w:p w14:paraId="361E30CF">
            <w:pPr>
              <w:snapToGrid w:val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珠宝首饰材料调研报告</w:t>
            </w:r>
          </w:p>
        </w:tc>
      </w:tr>
      <w:tr w14:paraId="115F14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2A9966A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FC1509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25</w:t>
            </w:r>
            <w:r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  <w:t>%</w:t>
            </w:r>
          </w:p>
        </w:tc>
        <w:tc>
          <w:tcPr>
            <w:tcW w:w="5387" w:type="dxa"/>
            <w:shd w:val="clear" w:color="auto" w:fill="auto"/>
          </w:tcPr>
          <w:p w14:paraId="77BFBA68">
            <w:pPr>
              <w:snapToGrid w:val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实验性作品（一）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单一材料的多种呈现方式</w:t>
            </w:r>
          </w:p>
        </w:tc>
      </w:tr>
      <w:tr w14:paraId="63088E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0796E270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79AA78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25</w:t>
            </w:r>
            <w:r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  <w:t>%</w:t>
            </w:r>
          </w:p>
        </w:tc>
        <w:tc>
          <w:tcPr>
            <w:tcW w:w="5387" w:type="dxa"/>
            <w:shd w:val="clear" w:color="auto" w:fill="auto"/>
          </w:tcPr>
          <w:p w14:paraId="508D97E2">
            <w:pPr>
              <w:snapToGrid w:val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实验性作品（二）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多种材料的实验应用探索</w:t>
            </w:r>
          </w:p>
        </w:tc>
      </w:tr>
      <w:tr w14:paraId="275006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B7B232A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Arial" w:hAnsi="Arial" w:eastAsia="黑体" w:cs="Arial"/>
                <w:bCs/>
                <w:sz w:val="21"/>
                <w:szCs w:val="21"/>
                <w:lang w:eastAsia="zh-CN"/>
              </w:rPr>
              <w:t>X4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E00EB88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35%</w:t>
            </w:r>
          </w:p>
        </w:tc>
        <w:tc>
          <w:tcPr>
            <w:tcW w:w="5387" w:type="dxa"/>
            <w:shd w:val="clear" w:color="auto" w:fill="auto"/>
          </w:tcPr>
          <w:p w14:paraId="1458A21E">
            <w:pPr>
              <w:snapToGrid w:val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主题项目首饰设计与创作</w:t>
            </w:r>
          </w:p>
        </w:tc>
      </w:tr>
    </w:tbl>
    <w:p w14:paraId="480A6B4D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  <w:bookmarkStart w:id="0" w:name="_GoBack"/>
      <w:bookmarkEnd w:id="0"/>
    </w:p>
    <w:p w14:paraId="52C33EFD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633095" cy="399415"/>
            <wp:effectExtent l="0" t="0" r="14605" b="635"/>
            <wp:docPr id="4" name="图片 4" descr="微信图片_20240117085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4011708595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3095" cy="39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drawing>
          <wp:inline distT="0" distB="0" distL="114300" distR="114300">
            <wp:extent cx="565785" cy="602615"/>
            <wp:effectExtent l="0" t="0" r="5715" b="6985"/>
            <wp:docPr id="6" name="图片 6" descr="朱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朱玉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5785" cy="602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202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.0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9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.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10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華康儷中黑">
    <w:altName w:val="Microsoft JhengHei"/>
    <w:panose1 w:val="020B0604020202020204"/>
    <w:charset w:val="88"/>
    <w:family w:val="modern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ITC Bookman Demi">
    <w:altName w:val="Georgia"/>
    <w:panose1 w:val="020B0604020202020204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Malgun Gothic"/>
    <w:panose1 w:val="020B0609000101010101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CBBB4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8C9D4E3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11D4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B72DFDC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A87A4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7F83C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3412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7B7F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259AF9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07BF9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9F1"/>
    <w:rsid w:val="00187F2F"/>
    <w:rsid w:val="00190BF2"/>
    <w:rsid w:val="001918B2"/>
    <w:rsid w:val="001918E1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0744"/>
    <w:rsid w:val="001E3DBD"/>
    <w:rsid w:val="001E6615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353C0"/>
    <w:rsid w:val="00240B53"/>
    <w:rsid w:val="00280A20"/>
    <w:rsid w:val="00283A9D"/>
    <w:rsid w:val="00287142"/>
    <w:rsid w:val="002878C2"/>
    <w:rsid w:val="00290A4F"/>
    <w:rsid w:val="00290EB6"/>
    <w:rsid w:val="002A0689"/>
    <w:rsid w:val="002A773D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2F7DBA"/>
    <w:rsid w:val="00300031"/>
    <w:rsid w:val="00302917"/>
    <w:rsid w:val="0030476F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71B"/>
    <w:rsid w:val="00355A41"/>
    <w:rsid w:val="00361EF9"/>
    <w:rsid w:val="00363C7D"/>
    <w:rsid w:val="003666D5"/>
    <w:rsid w:val="003713F2"/>
    <w:rsid w:val="0037264D"/>
    <w:rsid w:val="00372A06"/>
    <w:rsid w:val="00372DCB"/>
    <w:rsid w:val="0037392E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1732E"/>
    <w:rsid w:val="00421F6F"/>
    <w:rsid w:val="00422249"/>
    <w:rsid w:val="00422B54"/>
    <w:rsid w:val="00423345"/>
    <w:rsid w:val="00425844"/>
    <w:rsid w:val="00427D2B"/>
    <w:rsid w:val="0043270C"/>
    <w:rsid w:val="00437FEA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D5846"/>
    <w:rsid w:val="005E29D2"/>
    <w:rsid w:val="005E7140"/>
    <w:rsid w:val="005E7A88"/>
    <w:rsid w:val="005F0931"/>
    <w:rsid w:val="005F2CBF"/>
    <w:rsid w:val="006044A3"/>
    <w:rsid w:val="0060555E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0A22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A52AF"/>
    <w:rsid w:val="006B07CA"/>
    <w:rsid w:val="006B0F20"/>
    <w:rsid w:val="006B1B20"/>
    <w:rsid w:val="006B3072"/>
    <w:rsid w:val="006C15AE"/>
    <w:rsid w:val="006C5B2B"/>
    <w:rsid w:val="006D5C73"/>
    <w:rsid w:val="006D652A"/>
    <w:rsid w:val="006D7264"/>
    <w:rsid w:val="006E0CD9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65590"/>
    <w:rsid w:val="007752C7"/>
    <w:rsid w:val="0077581C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4FE0"/>
    <w:rsid w:val="00865C6A"/>
    <w:rsid w:val="008665DF"/>
    <w:rsid w:val="00866AEC"/>
    <w:rsid w:val="00866CD5"/>
    <w:rsid w:val="008702F7"/>
    <w:rsid w:val="00873C4B"/>
    <w:rsid w:val="008766C8"/>
    <w:rsid w:val="00882E20"/>
    <w:rsid w:val="00892651"/>
    <w:rsid w:val="008A2553"/>
    <w:rsid w:val="008B0337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2B6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0B5"/>
    <w:rsid w:val="00941FD1"/>
    <w:rsid w:val="00946605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3E8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082D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91C68"/>
    <w:rsid w:val="00BA5396"/>
    <w:rsid w:val="00BB00B3"/>
    <w:rsid w:val="00BC09B7"/>
    <w:rsid w:val="00BC622E"/>
    <w:rsid w:val="00BD2AE6"/>
    <w:rsid w:val="00BD5CAE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0C0B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93C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16F1"/>
    <w:rsid w:val="00D06971"/>
    <w:rsid w:val="00D069F5"/>
    <w:rsid w:val="00D07898"/>
    <w:rsid w:val="00D07EB2"/>
    <w:rsid w:val="00D11800"/>
    <w:rsid w:val="00D11BCB"/>
    <w:rsid w:val="00D15EC3"/>
    <w:rsid w:val="00D16835"/>
    <w:rsid w:val="00D20242"/>
    <w:rsid w:val="00D203F9"/>
    <w:rsid w:val="00D2287F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A6138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755D8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97685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3C0556C"/>
    <w:rsid w:val="199D2E85"/>
    <w:rsid w:val="1B9B294B"/>
    <w:rsid w:val="29DC0639"/>
    <w:rsid w:val="2E59298A"/>
    <w:rsid w:val="37E50B00"/>
    <w:rsid w:val="3DE10C3E"/>
    <w:rsid w:val="49DF08B3"/>
    <w:rsid w:val="4A8350E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uiPriority w:val="99"/>
    <w:pPr>
      <w:ind w:firstLine="420" w:firstLineChars="200"/>
    </w:pPr>
  </w:style>
  <w:style w:type="paragraph" w:customStyle="1" w:styleId="11">
    <w:name w:val="正文 A"/>
    <w:qFormat/>
    <w:uiPriority w:val="0"/>
    <w:pPr>
      <w:widowControl w:val="0"/>
    </w:pPr>
    <w:rPr>
      <w:rFonts w:ascii="Times New Roman" w:hAnsi="Times New Roman" w:eastAsia="Arial Unicode MS" w:cs="Arial Unicode MS"/>
      <w:color w:val="000000"/>
      <w:kern w:val="2"/>
      <w:sz w:val="24"/>
      <w:szCs w:val="24"/>
      <w:u w:color="000000"/>
      <w:lang w:val="en-US" w:eastAsia="zh-CN" w:bidi="ar-SA"/>
    </w:rPr>
  </w:style>
  <w:style w:type="table" w:customStyle="1" w:styleId="12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image" Target="media/image4.pn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CMT</Company>
  <Pages>2</Pages>
  <Words>718</Words>
  <Characters>819</Characters>
  <Lines>8</Lines>
  <Paragraphs>2</Paragraphs>
  <TotalTime>0</TotalTime>
  <ScaleCrop>false</ScaleCrop>
  <LinksUpToDate>false</LinksUpToDate>
  <CharactersWithSpaces>861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张锦彩</cp:lastModifiedBy>
  <cp:lastPrinted>2025-09-14T17:02:00Z</cp:lastPrinted>
  <dcterms:modified xsi:type="dcterms:W3CDTF">2026-09-10T13:49:30Z</dcterms:modified>
  <dc:title>上海建桥学院教学进度计划表</dc:title>
  <cp:revision>99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eyJoZGlkIjoiYmNlNTRlYWM4Mzg0YjU1OWI2ZDMwYjliM2ZjMDVkZTMiLCJ1c2VySWQiOiI3NTg5NjY5MDIifQ==</vt:lpwstr>
  </property>
  <property fmtid="{D5CDD505-2E9C-101B-9397-08002B2CF9AE}" pid="4" name="ICV">
    <vt:lpwstr>C49E68D7DDA94236A85FAFA8781C6F87_13</vt:lpwstr>
  </property>
</Properties>
</file>