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首饰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综合材料设计与工艺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cs="宋体"/>
                <w:kern w:val="0"/>
                <w:szCs w:val="21"/>
              </w:rPr>
              <w:t>2120100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00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64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64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侯乙童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25107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val="en-US" w:eastAsia="zh-CN"/>
              </w:rPr>
              <w:t>产品设计B24-4（中本贯通）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珠宝4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/>
              </w:rPr>
              <w:t>时间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 w:eastAsia="zh-CN"/>
              </w:rPr>
              <w:t>：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周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四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下午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1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6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:00-1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6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 xml:space="preserve">:30    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地点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 xml:space="preserve">: 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珠宝2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34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 xml:space="preserve">   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 xml:space="preserve"> 电话：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17621225750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超星平台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《首饰设计与创意方法》，吴冕著 ，人民邮电出版社，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2022.8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FE9F67B">
            <w:pPr>
              <w:pStyle w:val="11"/>
              <w:widowControl/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《服饰品设计》，苏洁编著，中国纺织出版社，2010.2</w:t>
            </w:r>
          </w:p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《首饰设计》，伊丽莎白·奥尔弗著，中国纺织出版社，2004.3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80"/>
        <w:gridCol w:w="1167"/>
        <w:gridCol w:w="1386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FB853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2885C">
            <w:pPr>
              <w:pStyle w:val="11"/>
              <w:widowControl/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综合材料首饰的定义与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材料调研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方法</w:t>
            </w:r>
          </w:p>
          <w:p w14:paraId="665A12EA">
            <w:pPr>
              <w:pStyle w:val="11"/>
              <w:widowControl/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63B8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3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确定自己的研究材料，并对此材料进行发散性调研，明确设计方向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绘制成PPT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。</w:t>
            </w:r>
          </w:p>
        </w:tc>
      </w:tr>
      <w:tr w14:paraId="0415AD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A78ADA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1086A131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E2A008">
            <w:pPr>
              <w:pStyle w:val="11"/>
              <w:widowControl/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材料调研汇报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221477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/>
              </w:rPr>
              <w:t>讲课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zh-CN" w:eastAsia="zh-CN"/>
              </w:rPr>
              <w:t>、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zh-CN"/>
              </w:rPr>
              <w:t>讨论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7816F5">
            <w:pPr>
              <w:widowControl/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280FB0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847CF4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60BA8C0F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9BF91B">
            <w:pPr>
              <w:pStyle w:val="11"/>
              <w:spacing w:line="300" w:lineRule="auto"/>
              <w:rPr>
                <w:rStyle w:val="7"/>
                <w:rFonts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 xml:space="preserve">综合材料构思方法训练——单一材料的多种呈现方式 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B082F5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实验、讨论</w:t>
            </w:r>
          </w:p>
        </w:tc>
        <w:tc>
          <w:tcPr>
            <w:tcW w:w="13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9CDE7A">
            <w:pPr>
              <w:widowControl/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运用多种创作手法，对材质本身进行物理或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工艺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</w:rPr>
              <w:t>手段改变其呈现状态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。每位同学完成不少于8个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实验性作品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。</w:t>
            </w:r>
          </w:p>
        </w:tc>
      </w:tr>
      <w:tr w14:paraId="7B9AF6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B297DF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6F792984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3A8F30">
            <w:pPr>
              <w:pStyle w:val="11"/>
              <w:spacing w:line="300" w:lineRule="auto"/>
              <w:rPr>
                <w:rStyle w:val="7"/>
                <w:rFonts w:hint="eastAsia" w:eastAsia="宋体" w:cs="宋体" w:asciiTheme="minorEastAsia" w:hAnsiTheme="minorEastAsia"/>
                <w:sz w:val="21"/>
                <w:szCs w:val="21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综合材料构思方法训练——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</w:rPr>
              <w:t>深度挖掘</w:t>
            </w: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单一材料的多种呈现方式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93DD02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实验、讨论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9274E3">
            <w:pP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5DA96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00574F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42226AC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327E6F">
            <w:pPr>
              <w:pStyle w:val="11"/>
              <w:spacing w:line="300" w:lineRule="auto"/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综合材料构思方法训练——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</w:rPr>
              <w:t>深度挖掘</w:t>
            </w: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单一材料的多种呈现方式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293C05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  <w:t>实验、讨论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F06189">
            <w:pPr>
              <w:widowControl/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B3D84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0213A3B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7BF92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综合材料的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不同</w:t>
            </w: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工艺表现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方法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>
            <w:pPr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运用多种创作手法进行综合材料的搭配组合实验，找到最佳的材料呈现形式，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每组完成至少5件实验性作品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。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19E47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0B78D30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5D9148">
            <w:pPr>
              <w:pStyle w:val="11"/>
              <w:spacing w:line="300" w:lineRule="auto"/>
              <w:rPr>
                <w:rFonts w:hint="eastAsia" w:cs="宋体" w:asciiTheme="minorEastAsia" w:hAnsiTheme="minorEastAsia" w:eastAsiaTheme="minorEastAsia"/>
                <w:sz w:val="21"/>
                <w:szCs w:val="21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综合材料构思方法训练——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</w:rPr>
              <w:t>多种材料的链接方式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 w:eastAsia="zh-CN"/>
              </w:rPr>
              <w:t>、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FEBAA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46098286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4B219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综合材料构思方法训练——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</w:rPr>
              <w:t>以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功能结构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</w:rPr>
              <w:t>为主导的创作策略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B5623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594F6E5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84964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综合材料构思方法训练——</w:t>
            </w: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  <w:lang w:val="en-US" w:eastAsia="zh-CN"/>
              </w:rPr>
              <w:t>以叙事为主导的创作策略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 w:eastAsia="zh-CN"/>
              </w:rPr>
              <w:t>、讨论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D68CDD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0B41742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E6D686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综合材料构思方法训练——</w:t>
            </w: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  <w:lang w:val="zh-CN"/>
              </w:rPr>
              <w:t>问题解决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val="zh-TW" w:eastAsia="zh-CN"/>
              </w:rPr>
              <w:t>、讨论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3B48A2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</w:tcPr>
          <w:p w14:paraId="4FAFA5E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5E33A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首饰设计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创作</w:t>
            </w: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——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设计方法与灵感构思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60BBAA">
            <w:pPr>
              <w:pStyle w:val="11"/>
              <w:spacing w:line="300" w:lineRule="auto"/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个人创作一个系列，</w:t>
            </w:r>
          </w:p>
          <w:p w14:paraId="30771C50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从灵感设计到模型材料实验、加工制作至少完成3件实物作品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，后进行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val="en-US"/>
              </w:rPr>
              <w:t>PPT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</w:rPr>
              <w:t>汇报。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A07784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</w:tcPr>
          <w:p w14:paraId="7ACFB4FD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15CC2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首饰设计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创作</w:t>
            </w:r>
            <w:r>
              <w:rPr>
                <w:rStyle w:val="7"/>
                <w:rFonts w:cs="宋体" w:asciiTheme="minorEastAsia" w:hAnsiTheme="minorEastAsia" w:eastAsiaTheme="minorEastAsia"/>
                <w:sz w:val="21"/>
                <w:szCs w:val="21"/>
              </w:rPr>
              <w:t>——</w:t>
            </w:r>
            <w:r>
              <w:rPr>
                <w:rStyle w:val="7"/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设计发展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689083">
            <w:pPr>
              <w:widowControl/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</w:tcPr>
          <w:p w14:paraId="19929F5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7CE40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首饰设计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  <w:t>创作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——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  <w:t>围绕主题进行综合材料首饰的制作及呈现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7"/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2FE6BC">
            <w:pPr>
              <w:widowControl/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</w:tcPr>
          <w:p w14:paraId="22B2A365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B3A286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首饰设计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  <w:t>创作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——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  <w:t>围绕主题进行综合材料首饰的制作及呈现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0BDB1F">
            <w:pPr>
              <w:widowControl/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</w:tcPr>
          <w:p w14:paraId="576CAFAD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E1FB73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首饰设计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  <w:t>创作</w:t>
            </w: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——</w:t>
            </w:r>
            <w:r>
              <w:rPr>
                <w:rStyle w:val="7"/>
                <w:rFonts w:hint="eastAsia" w:ascii="宋体" w:hAnsi="宋体" w:eastAsia="宋体" w:cs="宋体"/>
                <w:sz w:val="21"/>
                <w:szCs w:val="21"/>
                <w:lang w:eastAsia="zh-CN"/>
              </w:rPr>
              <w:t>围绕主题进行综合材料首饰的制作及呈现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177921">
            <w:pPr>
              <w:widowControl/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</w:tcPr>
          <w:p w14:paraId="2BBF2B65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8EBA88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ascii="宋体" w:hAnsi="宋体" w:eastAsia="宋体" w:cs="宋体"/>
                <w:sz w:val="21"/>
                <w:szCs w:val="21"/>
              </w:rPr>
              <w:t>个人</w:t>
            </w:r>
            <w:r>
              <w:rPr>
                <w:rFonts w:ascii="宋体" w:hAnsi="宋体" w:eastAsia="宋体" w:cs="宋体"/>
                <w:sz w:val="21"/>
                <w:szCs w:val="21"/>
                <w:u w:color="FF0000"/>
                <w:lang w:val="zh-CN"/>
              </w:rPr>
              <w:t>创作</w:t>
            </w:r>
            <w:r>
              <w:rPr>
                <w:rFonts w:hint="eastAsia" w:ascii="宋体" w:hAnsi="宋体" w:eastAsia="宋体" w:cs="宋体"/>
                <w:sz w:val="21"/>
                <w:szCs w:val="21"/>
                <w:u w:color="FF0000"/>
                <w:lang w:eastAsia="zh-CN"/>
              </w:rPr>
              <w:t>ppt汇报</w:t>
            </w:r>
            <w:r>
              <w:rPr>
                <w:rFonts w:ascii="宋体" w:hAnsi="宋体" w:eastAsia="宋体" w:cs="宋体"/>
                <w:sz w:val="21"/>
                <w:szCs w:val="21"/>
                <w:u w:color="FF0000"/>
                <w:lang w:val="zh-CN"/>
              </w:rPr>
              <w:t>和一对一答疑</w:t>
            </w:r>
            <w:r>
              <w:rPr>
                <w:rFonts w:hint="eastAsia" w:ascii="宋体" w:hAnsi="宋体" w:eastAsia="宋体" w:cs="宋体"/>
                <w:sz w:val="21"/>
                <w:szCs w:val="21"/>
                <w:u w:color="FF0000"/>
                <w:lang w:val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u w:color="FF0000"/>
                <w:lang w:eastAsia="zh-CN"/>
              </w:rPr>
              <w:t>总结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>
            <w:pPr>
              <w:widowControl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Style w:val="7"/>
                <w:rFonts w:hint="eastAsia" w:ascii="宋体" w:hAnsi="宋体" w:cs="宋体"/>
                <w:lang w:val="zh-TW"/>
              </w:rPr>
              <w:t>讨论</w:t>
            </w:r>
          </w:p>
        </w:tc>
        <w:tc>
          <w:tcPr>
            <w:tcW w:w="1386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bookmarkStart w:id="0" w:name="_GoBack" w:colFirst="2" w:colLast="2"/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15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361E30CF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珠宝首饰材料调研报告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25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77BFBA68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实验性作品（一）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单一材料的多种呈现方式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25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508D97E2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实验性作品（二）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多种材料的实验应用探索</w:t>
            </w:r>
          </w:p>
        </w:tc>
      </w:tr>
      <w:tr w14:paraId="275006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B7B232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00EB8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35%</w:t>
            </w:r>
          </w:p>
        </w:tc>
        <w:tc>
          <w:tcPr>
            <w:tcW w:w="5387" w:type="dxa"/>
            <w:shd w:val="clear" w:color="auto" w:fill="auto"/>
            <w:vAlign w:val="top"/>
          </w:tcPr>
          <w:p w14:paraId="1458A21E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主题项目首饰设计与创作</w:t>
            </w:r>
          </w:p>
        </w:tc>
      </w:tr>
      <w:bookmarkEnd w:id="0"/>
    </w:tbl>
    <w:p w14:paraId="1D34AC88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854710" cy="597535"/>
            <wp:effectExtent l="0" t="0" r="0" b="0"/>
            <wp:docPr id="4" name="图片 4" descr="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签名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59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638175" cy="678815"/>
            <wp:effectExtent l="0" t="0" r="22225" b="6985"/>
            <wp:docPr id="6" name="图片 6" descr="朱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朱玉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.0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01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宋体-繁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603F01FF" w:csb1="FFFF0000"/>
  </w:font>
  <w:font w:name="華康儷中黑">
    <w:altName w:val="黑体"/>
    <w:panose1 w:val="020B0604020202020204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Segoe Print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Apple SD Gothic Neo">
    <w:altName w:val="Malgun Gothic"/>
    <w:panose1 w:val="02000300000000000000"/>
    <w:charset w:val="81"/>
    <w:family w:val="auto"/>
    <w:pitch w:val="default"/>
    <w:sig w:usb0="00000000" w:usb1="00000000" w:usb2="00000010" w:usb3="00000000" w:csb0="00280005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07BF9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9F1"/>
    <w:rsid w:val="00187F2F"/>
    <w:rsid w:val="00190BF2"/>
    <w:rsid w:val="001918B2"/>
    <w:rsid w:val="001918E1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0744"/>
    <w:rsid w:val="001E3DBD"/>
    <w:rsid w:val="001E6615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353C0"/>
    <w:rsid w:val="00240B53"/>
    <w:rsid w:val="00280A20"/>
    <w:rsid w:val="00283A9D"/>
    <w:rsid w:val="00287142"/>
    <w:rsid w:val="002878C2"/>
    <w:rsid w:val="00290A4F"/>
    <w:rsid w:val="00290EB6"/>
    <w:rsid w:val="002A0689"/>
    <w:rsid w:val="002A773D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2F7DBA"/>
    <w:rsid w:val="00300031"/>
    <w:rsid w:val="00302917"/>
    <w:rsid w:val="0030476F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71B"/>
    <w:rsid w:val="00355A41"/>
    <w:rsid w:val="00361EF9"/>
    <w:rsid w:val="00363C7D"/>
    <w:rsid w:val="003666D5"/>
    <w:rsid w:val="003713F2"/>
    <w:rsid w:val="0037264D"/>
    <w:rsid w:val="00372A06"/>
    <w:rsid w:val="00372DCB"/>
    <w:rsid w:val="0037392E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1732E"/>
    <w:rsid w:val="00421F6F"/>
    <w:rsid w:val="00422249"/>
    <w:rsid w:val="00422B54"/>
    <w:rsid w:val="00423345"/>
    <w:rsid w:val="00425844"/>
    <w:rsid w:val="00427D2B"/>
    <w:rsid w:val="0043270C"/>
    <w:rsid w:val="00437FEA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D5846"/>
    <w:rsid w:val="005E29D2"/>
    <w:rsid w:val="005E7140"/>
    <w:rsid w:val="005E7A88"/>
    <w:rsid w:val="005F0931"/>
    <w:rsid w:val="005F2CBF"/>
    <w:rsid w:val="006044A3"/>
    <w:rsid w:val="0060555E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0A22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A52AF"/>
    <w:rsid w:val="006B07CA"/>
    <w:rsid w:val="006B0F20"/>
    <w:rsid w:val="006B1B20"/>
    <w:rsid w:val="006B3072"/>
    <w:rsid w:val="006C15AE"/>
    <w:rsid w:val="006C5B2B"/>
    <w:rsid w:val="006D5C73"/>
    <w:rsid w:val="006D652A"/>
    <w:rsid w:val="006D7264"/>
    <w:rsid w:val="006E0CD9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65590"/>
    <w:rsid w:val="007752C7"/>
    <w:rsid w:val="0077581C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4FE0"/>
    <w:rsid w:val="00865C6A"/>
    <w:rsid w:val="008665DF"/>
    <w:rsid w:val="00866AEC"/>
    <w:rsid w:val="00866CD5"/>
    <w:rsid w:val="008702F7"/>
    <w:rsid w:val="00873C4B"/>
    <w:rsid w:val="008766C8"/>
    <w:rsid w:val="00882E20"/>
    <w:rsid w:val="00892651"/>
    <w:rsid w:val="008A2553"/>
    <w:rsid w:val="008B0337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2B6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0B5"/>
    <w:rsid w:val="00941FD1"/>
    <w:rsid w:val="00946605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3E8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082D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1C68"/>
    <w:rsid w:val="00BA5396"/>
    <w:rsid w:val="00BB00B3"/>
    <w:rsid w:val="00BC09B7"/>
    <w:rsid w:val="00BC622E"/>
    <w:rsid w:val="00BD2AE6"/>
    <w:rsid w:val="00BD5CA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0C0B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93C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16F1"/>
    <w:rsid w:val="00D06971"/>
    <w:rsid w:val="00D069F5"/>
    <w:rsid w:val="00D07898"/>
    <w:rsid w:val="00D07EB2"/>
    <w:rsid w:val="00D11800"/>
    <w:rsid w:val="00D11BCB"/>
    <w:rsid w:val="00D15EC3"/>
    <w:rsid w:val="00D16835"/>
    <w:rsid w:val="00D20242"/>
    <w:rsid w:val="00D203F9"/>
    <w:rsid w:val="00D2287F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A6138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755D8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97685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3786BBE"/>
    <w:rsid w:val="28CB6C02"/>
    <w:rsid w:val="2C9E14C2"/>
    <w:rsid w:val="2E59298A"/>
    <w:rsid w:val="37E50B00"/>
    <w:rsid w:val="49DF08B3"/>
    <w:rsid w:val="65310993"/>
    <w:rsid w:val="6E256335"/>
    <w:rsid w:val="700912C5"/>
    <w:rsid w:val="74D01264"/>
    <w:rsid w:val="74F62C86"/>
    <w:rsid w:val="B83DD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正文 A"/>
    <w:qFormat/>
    <w:uiPriority w:val="0"/>
    <w:pPr>
      <w:widowControl w:val="0"/>
    </w:pPr>
    <w:rPr>
      <w:rFonts w:ascii="Times New Roman" w:hAnsi="Times New Roman" w:eastAsia="Arial Unicode MS" w:cs="Arial Unicode MS"/>
      <w:color w:val="000000"/>
      <w:kern w:val="2"/>
      <w:sz w:val="24"/>
      <w:szCs w:val="24"/>
      <w:u w:color="000000"/>
      <w:lang w:val="en-US" w:eastAsia="zh-CN" w:bidi="ar-SA"/>
    </w:r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3</Pages>
  <Words>824</Words>
  <Characters>897</Characters>
  <Lines>8</Lines>
  <Paragraphs>2</Paragraphs>
  <TotalTime>0</TotalTime>
  <ScaleCrop>false</ScaleCrop>
  <LinksUpToDate>false</LinksUpToDate>
  <CharactersWithSpaces>908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2015-08-27T20:51:00Z</dcterms:created>
  <dc:creator>*****</dc:creator>
  <cp:lastModifiedBy>张锦彩</cp:lastModifiedBy>
  <cp:lastPrinted>2025-09-15T09:02:00Z</cp:lastPrinted>
  <dcterms:modified xsi:type="dcterms:W3CDTF">2026-09-10T13:48:33Z</dcterms:modified>
  <dc:title>上海建桥学院教学进度计划表</dc:title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E0315B9BF0BB432BB4EAC3E97FC4A7D6_13</vt:lpwstr>
  </property>
  <property fmtid="{D5CDD505-2E9C-101B-9397-08002B2CF9AE}" pid="4" name="KSOTemplateDocerSaveRecord">
    <vt:lpwstr>eyJoZGlkIjoiYmNlNTRlYWM4Mzg0YjU1OWI2ZDMwYjliM2ZjMDVkZTMiLCJ1c2VySWQiOiI3NTg5NjY5MDIifQ==</vt:lpwstr>
  </property>
</Properties>
</file>