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A016DD">
      <w:pPr>
        <w:snapToGrid w:val="0"/>
        <w:jc w:val="both"/>
        <w:rPr>
          <w:sz w:val="6"/>
          <w:szCs w:val="6"/>
        </w:rPr>
      </w:pPr>
    </w:p>
    <w:p w14:paraId="019A1E5D">
      <w:pPr>
        <w:snapToGrid w:val="0"/>
        <w:jc w:val="center"/>
        <w:rPr>
          <w:sz w:val="6"/>
          <w:szCs w:val="6"/>
        </w:rPr>
      </w:pPr>
    </w:p>
    <w:p w14:paraId="108B95D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6008B49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49"/>
        <w:gridCol w:w="1411"/>
        <w:gridCol w:w="1315"/>
        <w:gridCol w:w="1171"/>
        <w:gridCol w:w="1752"/>
        <w:gridCol w:w="1463"/>
      </w:tblGrid>
      <w:tr w14:paraId="51209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DEC52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E2A2029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JewelCAD</w:t>
            </w:r>
          </w:p>
        </w:tc>
      </w:tr>
      <w:tr w14:paraId="66B85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A62706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5D7E44F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Helvetica Neue" w:hAnsi="Helvetica Neue" w:eastAsia="宋体"/>
                <w:color w:val="222222"/>
                <w:sz w:val="20"/>
                <w:szCs w:val="20"/>
                <w:shd w:val="clear" w:color="auto" w:fill="FFFFFF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="Helvetica Neue" w:hAnsi="Helvetica Neue" w:eastAsia="宋体"/>
                <w:color w:val="222222"/>
                <w:sz w:val="20"/>
                <w:szCs w:val="20"/>
                <w:shd w:val="clear" w:color="auto" w:fill="FFFFFF"/>
                <w:lang w:val="en-US" w:eastAsia="zh-CN"/>
              </w:rPr>
              <w:t>20014</w:t>
            </w:r>
          </w:p>
        </w:tc>
        <w:tc>
          <w:tcPr>
            <w:tcW w:w="1314" w:type="dxa"/>
            <w:vAlign w:val="center"/>
          </w:tcPr>
          <w:p w14:paraId="502921C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502C6C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/>
                <w:color w:val="22222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hint="eastAsia" w:ascii="Helvetica Neue" w:hAnsi="Helvetica Neue"/>
                <w:color w:val="222222"/>
                <w:sz w:val="20"/>
                <w:szCs w:val="20"/>
                <w:shd w:val="clear" w:color="auto" w:fill="FFFFFF"/>
                <w:lang w:eastAsia="zh-CN"/>
              </w:rPr>
              <w:t>018</w:t>
            </w:r>
          </w:p>
        </w:tc>
        <w:tc>
          <w:tcPr>
            <w:tcW w:w="1753" w:type="dxa"/>
            <w:vAlign w:val="center"/>
          </w:tcPr>
          <w:p w14:paraId="668FE20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8DF39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</w:p>
        </w:tc>
      </w:tr>
      <w:tr w14:paraId="43F2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A030C1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1F2C8D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黄昊源</w:t>
            </w:r>
          </w:p>
        </w:tc>
        <w:tc>
          <w:tcPr>
            <w:tcW w:w="1314" w:type="dxa"/>
            <w:vAlign w:val="center"/>
          </w:tcPr>
          <w:p w14:paraId="0A0F795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EAF7A2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20021</w:t>
            </w:r>
          </w:p>
        </w:tc>
        <w:tc>
          <w:tcPr>
            <w:tcW w:w="1753" w:type="dxa"/>
            <w:vAlign w:val="center"/>
          </w:tcPr>
          <w:p w14:paraId="7CED87F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F87486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CD8B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D433FE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7F87889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222222"/>
                <w:sz w:val="21"/>
                <w:szCs w:val="21"/>
                <w:shd w:val="clear" w:color="auto" w:fill="FFFFFF"/>
              </w:rPr>
              <w:t>产品设计B2</w:t>
            </w:r>
            <w:r>
              <w:rPr>
                <w:rFonts w:hint="eastAsia" w:ascii="宋体" w:hAnsi="宋体"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>3</w:t>
            </w:r>
            <w:r>
              <w:rPr>
                <w:rFonts w:ascii="宋体" w:hAnsi="宋体" w:eastAsia="宋体"/>
                <w:color w:val="222222"/>
                <w:sz w:val="21"/>
                <w:szCs w:val="21"/>
                <w:shd w:val="clear" w:color="auto" w:fill="FFFFFF"/>
              </w:rPr>
              <w:t>-</w:t>
            </w:r>
            <w:r>
              <w:rPr>
                <w:rFonts w:hint="eastAsia" w:ascii="宋体" w:hAnsi="宋体"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>5</w:t>
            </w:r>
            <w:r>
              <w:rPr>
                <w:rFonts w:ascii="宋体" w:hAnsi="宋体" w:eastAsia="宋体"/>
                <w:color w:val="222222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hint="eastAsia" w:ascii="宋体" w:hAnsi="宋体"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>专升本</w:t>
            </w:r>
            <w:r>
              <w:rPr>
                <w:rFonts w:hint="eastAsia" w:ascii="宋体" w:hAnsi="宋体" w:eastAsia="宋体"/>
                <w:color w:val="222222"/>
                <w:sz w:val="21"/>
                <w:szCs w:val="21"/>
                <w:shd w:val="clear" w:color="auto" w:fill="FFFFFF"/>
              </w:rPr>
              <w:t>）</w:t>
            </w:r>
          </w:p>
        </w:tc>
        <w:tc>
          <w:tcPr>
            <w:tcW w:w="1314" w:type="dxa"/>
            <w:vAlign w:val="center"/>
          </w:tcPr>
          <w:p w14:paraId="0234E8E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2D7A42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753" w:type="dxa"/>
            <w:vAlign w:val="center"/>
          </w:tcPr>
          <w:p w14:paraId="65C276B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052356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计算中心418</w:t>
            </w:r>
          </w:p>
        </w:tc>
      </w:tr>
      <w:tr w14:paraId="29D0D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11A4ECD">
            <w:pPr>
              <w:tabs>
                <w:tab w:val="left" w:pos="532"/>
              </w:tabs>
              <w:spacing w:line="340" w:lineRule="exac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94DD42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周四下午4：15-5：15，珠宝242</w:t>
            </w:r>
          </w:p>
        </w:tc>
      </w:tr>
      <w:tr w14:paraId="6C64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C35BF1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4F0FE9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https://mooc1.chaoxing.com/mooc-ans/mycourse/teachercourse?moocId=261190592&amp;clazzid=141069339&amp;edit=true&amp;v=0&amp;cpi=33777145&amp;pageHeader=-1&amp;needVirtualApproved=0&amp;mooc2HideHead=0&amp;m=0</w:t>
            </w:r>
          </w:p>
        </w:tc>
      </w:tr>
      <w:tr w14:paraId="608F1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02793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DF1CE96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自编教材</w:t>
            </w:r>
          </w:p>
        </w:tc>
      </w:tr>
      <w:tr w14:paraId="3994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C8930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62521F2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《Rhino珠宝首饰设计》，周汉利、张兴编著，ISBN：9787562553151、中国地质大学出版社、2022年7月第1版</w:t>
            </w:r>
          </w:p>
        </w:tc>
      </w:tr>
    </w:tbl>
    <w:p w14:paraId="034E9EB8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7A2BA4F9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35"/>
        <w:gridCol w:w="638"/>
        <w:gridCol w:w="4663"/>
        <w:gridCol w:w="1145"/>
        <w:gridCol w:w="1924"/>
      </w:tblGrid>
      <w:tr w14:paraId="3498F5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454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64E422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21" w:type="dxa"/>
            <w:vAlign w:val="center"/>
          </w:tcPr>
          <w:p w14:paraId="7490F0E6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68DD4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2BFBF9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6E3FF9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78DA5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21F68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21" w:type="dxa"/>
          </w:tcPr>
          <w:p w14:paraId="10FA758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7C6F0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第一单元 数字技术在首饰设计中的应用及发展趋势</w:t>
            </w:r>
          </w:p>
          <w:p w14:paraId="07BC19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第二单元 Jewel CAD软件基本操作与实践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2.1 Jewel CAD软件工作环境与参数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3DCC7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讲授法、讨论法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9A4A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590EDE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15161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21" w:type="dxa"/>
          </w:tcPr>
          <w:p w14:paraId="23FD8AE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7C21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2.2曲线的绘制与编辑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6E19A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DB6DC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25F094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742C7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21" w:type="dxa"/>
          </w:tcPr>
          <w:p w14:paraId="45DA6C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844F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2.3曲面的绘制与编辑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A2F3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5159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F2073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394B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21" w:type="dxa"/>
          </w:tcPr>
          <w:p w14:paraId="67EC5C2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96A0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 xml:space="preserve">2.4实体物件的建立与编辑  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4E75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AC68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29440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DC23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21" w:type="dxa"/>
          </w:tcPr>
          <w:p w14:paraId="49E1937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E45A3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第三单元 Jewel CAD软件案例讲解与实践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 xml:space="preserve">3.1胸针实例讲解与练习  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592B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BB8E0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完成X2作业</w:t>
            </w:r>
          </w:p>
        </w:tc>
      </w:tr>
      <w:tr w14:paraId="1CB6D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4D78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21" w:type="dxa"/>
          </w:tcPr>
          <w:p w14:paraId="4D5DA2D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3C3C6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 xml:space="preserve">3.2戒指实例讲解与练习 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E5839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6520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24DB78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C2BC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21" w:type="dxa"/>
          </w:tcPr>
          <w:p w14:paraId="6F98A2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9072E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3.3耳环实例讲解与练习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93DFB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9DE8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43D32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43A2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21" w:type="dxa"/>
          </w:tcPr>
          <w:p w14:paraId="2727292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61BDB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3.4项链实例讲解与练习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B7F07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00C8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完成X3作业</w:t>
            </w:r>
          </w:p>
        </w:tc>
      </w:tr>
      <w:tr w14:paraId="64DF57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CBAB3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21" w:type="dxa"/>
          </w:tcPr>
          <w:p w14:paraId="72754D2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EA78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3.5手镯实例讲解与练习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0D49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CF1ED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布置X4作业</w:t>
            </w:r>
          </w:p>
        </w:tc>
      </w:tr>
      <w:tr w14:paraId="3F88A4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3A2B0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21" w:type="dxa"/>
          </w:tcPr>
          <w:p w14:paraId="3D9257E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426D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第四单元 Jewel CAD软件综合实践</w:t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 xml:space="preserve">4.1主题性首饰设计套系专题实践(1) 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3F1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7C04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优化X4作业的设计方案</w:t>
            </w:r>
          </w:p>
        </w:tc>
      </w:tr>
      <w:tr w14:paraId="112444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ECFE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621" w:type="dxa"/>
          </w:tcPr>
          <w:p w14:paraId="511AC0B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FE0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 xml:space="preserve">4.1主题性首饰设计套系专题实践(2) 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B0B2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57EC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完成X4作业的设计定稿</w:t>
            </w:r>
          </w:p>
        </w:tc>
      </w:tr>
      <w:tr w14:paraId="4DE4C3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6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59163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621" w:type="dxa"/>
          </w:tcPr>
          <w:p w14:paraId="6FB5427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2F7C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 xml:space="preserve">4.2主体性首饰设计的建模与出样 </w:t>
            </w:r>
          </w:p>
        </w:tc>
        <w:tc>
          <w:tcPr>
            <w:tcW w:w="11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8DB4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7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F0CC9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完善X4作业的犀牛模型</w:t>
            </w:r>
          </w:p>
        </w:tc>
      </w:tr>
    </w:tbl>
    <w:p w14:paraId="3207D61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B4137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09" w:type="dxa"/>
            <w:vAlign w:val="center"/>
          </w:tcPr>
          <w:p w14:paraId="71AC8BA3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375EC45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DF5D6E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C41D1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vAlign w:val="center"/>
          </w:tcPr>
          <w:p w14:paraId="500D3B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26A40085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7CB4B99E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小组调研报告</w:t>
            </w:r>
          </w:p>
        </w:tc>
      </w:tr>
      <w:tr w14:paraId="6967E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vAlign w:val="center"/>
          </w:tcPr>
          <w:p w14:paraId="4406FD7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5B379D0B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7F9099C4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5C62DC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vAlign w:val="center"/>
          </w:tcPr>
          <w:p w14:paraId="5329763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78A7E59A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5387" w:type="dxa"/>
            <w:vAlign w:val="center"/>
          </w:tcPr>
          <w:p w14:paraId="5C2040CD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1F4D8F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vAlign w:val="center"/>
          </w:tcPr>
          <w:p w14:paraId="57A0C7E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4E22837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vAlign w:val="center"/>
          </w:tcPr>
          <w:p w14:paraId="1D1A9186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</w:tbl>
    <w:p w14:paraId="7D9962E7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00742624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598170</wp:posOffset>
            </wp:positionH>
            <wp:positionV relativeFrom="paragraph">
              <wp:posOffset>53975</wp:posOffset>
            </wp:positionV>
            <wp:extent cx="853440" cy="320675"/>
            <wp:effectExtent l="0" t="0" r="0" b="3175"/>
            <wp:wrapNone/>
            <wp:docPr id="2076558946" name="图片 2076558946" descr="微信图片_20250318125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558946" name="图片 2076558946" descr="微信图片_202503181258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2026年9月6日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9E95E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416AA0FA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9E9B7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967F00A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CA77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B8C4D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1928BC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51928BC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88B18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A5EE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dlNWNiZjEyNjNhMDEyMjAwYTczZjQ4OWViYTIyZ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23334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C5CEB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C12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2040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0C05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2D19"/>
    <w:rsid w:val="00892D73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23B6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3D66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3E48"/>
    <w:rsid w:val="00BA5396"/>
    <w:rsid w:val="00BB00B3"/>
    <w:rsid w:val="00BC09B7"/>
    <w:rsid w:val="00BC622E"/>
    <w:rsid w:val="00BD2AE6"/>
    <w:rsid w:val="00BD5070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495A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535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2E44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0E816A32"/>
    <w:rsid w:val="199D2E85"/>
    <w:rsid w:val="1B9B294B"/>
    <w:rsid w:val="201B3A87"/>
    <w:rsid w:val="2E59298A"/>
    <w:rsid w:val="31E542D4"/>
    <w:rsid w:val="373F11B0"/>
    <w:rsid w:val="37E50B00"/>
    <w:rsid w:val="4750030C"/>
    <w:rsid w:val="49DF08B3"/>
    <w:rsid w:val="4DEF20B7"/>
    <w:rsid w:val="55B2217D"/>
    <w:rsid w:val="5D6C607F"/>
    <w:rsid w:val="65310993"/>
    <w:rsid w:val="6E256335"/>
    <w:rsid w:val="700912C5"/>
    <w:rsid w:val="74F62C86"/>
    <w:rsid w:val="7B5B6A16"/>
    <w:rsid w:val="7F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autoRedefine/>
    <w:qFormat/>
    <w:uiPriority w:val="0"/>
    <w:pPr>
      <w:jc w:val="center"/>
    </w:pPr>
    <w:rPr>
      <w:color w:val="000000"/>
      <w:sz w:val="21"/>
      <w:szCs w:val="21"/>
    </w:rPr>
  </w:style>
  <w:style w:type="character" w:customStyle="1" w:styleId="12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175</Words>
  <Characters>998</Characters>
  <Lines>8</Lines>
  <Paragraphs>2</Paragraphs>
  <TotalTime>3</TotalTime>
  <ScaleCrop>false</ScaleCrop>
  <LinksUpToDate>false</LinksUpToDate>
  <CharactersWithSpaces>1171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2026-09-09T16:06:00Z</dcterms:created>
  <dc:creator>*****</dc:creator>
  <cp:lastModifiedBy>卡卡</cp:lastModifiedBy>
  <cp:lastPrinted>2015-03-18T11:45:00Z</cp:lastPrinted>
  <dcterms:modified xsi:type="dcterms:W3CDTF">2026-09-16T18:30:30Z</dcterms:modified>
  <dc:title>上海建桥学院教学进度计划表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6046BF46B3464CD3BFAC912CB77F909E_13</vt:lpwstr>
  </property>
  <property fmtid="{D5CDD505-2E9C-101B-9397-08002B2CF9AE}" pid="4" name="KSOTemplateDocerSaveRecord">
    <vt:lpwstr>eyJoZGlkIjoiZDQ1NjVhMmRmYzBhN2JiNTY2NWQ5MWI4YWFlY2Q5MDciLCJ1c2VySWQiOiI0NTkwNjQ4NjkifQ==</vt:lpwstr>
  </property>
</Properties>
</file>