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B612D">
      <w:pPr>
        <w:pStyle w:val="2"/>
      </w:pPr>
      <w:bookmarkStart w:id="0" w:name="_Toc12501"/>
      <w:bookmarkStart w:id="1" w:name="_Toc15995"/>
      <w:r>
        <w:rPr>
          <w:rFonts w:hint="eastAsia"/>
        </w:rPr>
        <w:t>《宝石矿产材料及开发》本科课程教学大纲</w:t>
      </w:r>
      <w:bookmarkEnd w:id="0"/>
      <w:bookmarkEnd w:id="1"/>
    </w:p>
    <w:p w14:paraId="2F1BDF01">
      <w:pPr>
        <w:spacing w:before="312" w:beforeLines="100" w:line="360" w:lineRule="auto"/>
        <w:outlineLvl w:val="0"/>
        <w:rPr>
          <w:rFonts w:hint="eastAsia" w:ascii="黑体" w:hAnsi="宋体" w:eastAsia="黑体" w:cs="Times New Roman"/>
          <w:sz w:val="28"/>
        </w:rPr>
      </w:pPr>
      <w:bookmarkStart w:id="2" w:name="_Toc14356"/>
      <w:bookmarkStart w:id="3" w:name="_Toc3484"/>
      <w:r>
        <w:rPr>
          <w:rFonts w:ascii="黑体" w:hAnsi="宋体" w:eastAsia="黑体" w:cs="Times New Roman"/>
          <w:sz w:val="28"/>
        </w:rPr>
        <w:t>一</w:t>
      </w:r>
      <w:r>
        <w:rPr>
          <w:rFonts w:hint="eastAsia" w:ascii="黑体" w:hAnsi="宋体" w:eastAsia="黑体" w:cs="Times New Roman"/>
          <w:sz w:val="28"/>
        </w:rPr>
        <w:t>、</w:t>
      </w:r>
      <w:bookmarkStart w:id="30" w:name="_GoBack"/>
      <w:bookmarkEnd w:id="30"/>
      <w:r>
        <w:rPr>
          <w:rFonts w:hint="eastAsia" w:ascii="黑体" w:hAnsi="宋体" w:eastAsia="黑体" w:cs="Times New Roman"/>
          <w:sz w:val="28"/>
        </w:rPr>
        <w:t>课程</w:t>
      </w:r>
      <w:r>
        <w:rPr>
          <w:rFonts w:ascii="黑体" w:hAnsi="宋体" w:eastAsia="黑体" w:cs="Times New Roman"/>
          <w:sz w:val="28"/>
        </w:rPr>
        <w:t>基本信息</w:t>
      </w:r>
      <w:bookmarkEnd w:id="2"/>
      <w:bookmarkEnd w:id="3"/>
    </w:p>
    <w:tbl>
      <w:tblPr>
        <w:tblStyle w:val="5"/>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3"/>
        <w:gridCol w:w="875"/>
        <w:gridCol w:w="583"/>
        <w:gridCol w:w="863"/>
        <w:gridCol w:w="926"/>
      </w:tblGrid>
      <w:tr w14:paraId="26E2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vMerge w:val="restart"/>
            <w:tcBorders>
              <w:top w:val="single" w:color="auto" w:sz="12" w:space="0"/>
              <w:left w:val="single" w:color="auto" w:sz="12" w:space="0"/>
            </w:tcBorders>
            <w:vAlign w:val="center"/>
          </w:tcPr>
          <w:p w14:paraId="5B46F32B">
            <w:pPr>
              <w:jc w:val="center"/>
              <w:rPr>
                <w:rFonts w:hint="eastAsia" w:ascii="黑体" w:hAnsi="黑体" w:eastAsia="黑体" w:cs="Times New Roman"/>
                <w:color w:val="000000"/>
                <w:szCs w:val="18"/>
              </w:rPr>
            </w:pPr>
            <w:r>
              <w:rPr>
                <w:rFonts w:hint="eastAsia" w:ascii="黑体" w:hAnsi="黑体" w:eastAsia="黑体" w:cs="Times New Roman"/>
                <w:color w:val="000000"/>
                <w:szCs w:val="18"/>
              </w:rPr>
              <w:t>课程名称</w:t>
            </w:r>
          </w:p>
        </w:tc>
        <w:tc>
          <w:tcPr>
            <w:tcW w:w="3993" w:type="pct"/>
            <w:gridSpan w:val="6"/>
            <w:tcBorders>
              <w:top w:val="single" w:color="auto" w:sz="12" w:space="0"/>
              <w:right w:val="single" w:color="auto" w:sz="12" w:space="0"/>
            </w:tcBorders>
            <w:vAlign w:val="center"/>
          </w:tcPr>
          <w:p w14:paraId="4BEB8F3D">
            <w:pPr>
              <w:rPr>
                <w:rFonts w:ascii="Calibri" w:hAnsi="Calibri" w:eastAsia="宋体" w:cs="Times New Roman"/>
                <w:color w:val="000000"/>
                <w:szCs w:val="21"/>
              </w:rPr>
            </w:pPr>
            <w:r>
              <w:rPr>
                <w:rFonts w:hint="eastAsia" w:ascii="黑体" w:hAnsi="黑体" w:eastAsia="黑体" w:cs="Times New Roman"/>
                <w:color w:val="000000"/>
                <w:szCs w:val="21"/>
              </w:rPr>
              <w:t>宝石矿产材料及开发</w:t>
            </w:r>
          </w:p>
        </w:tc>
      </w:tr>
      <w:tr w14:paraId="6050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vMerge w:val="continue"/>
            <w:tcBorders>
              <w:left w:val="single" w:color="auto" w:sz="12" w:space="0"/>
            </w:tcBorders>
            <w:vAlign w:val="center"/>
          </w:tcPr>
          <w:p w14:paraId="6B21E039">
            <w:pPr>
              <w:jc w:val="center"/>
              <w:rPr>
                <w:rFonts w:hint="eastAsia" w:ascii="黑体" w:hAnsi="黑体" w:eastAsia="黑体" w:cs="Times New Roman"/>
                <w:color w:val="000000"/>
                <w:szCs w:val="18"/>
              </w:rPr>
            </w:pPr>
          </w:p>
        </w:tc>
        <w:tc>
          <w:tcPr>
            <w:tcW w:w="3993" w:type="pct"/>
            <w:gridSpan w:val="6"/>
            <w:tcBorders>
              <w:right w:val="single" w:color="auto" w:sz="12" w:space="0"/>
            </w:tcBorders>
            <w:vAlign w:val="center"/>
          </w:tcPr>
          <w:p w14:paraId="0DA3CF30">
            <w:pPr>
              <w:rPr>
                <w:rFonts w:ascii="Calibri" w:hAnsi="Calibri" w:eastAsia="宋体" w:cs="Times New Roman"/>
                <w:color w:val="000000"/>
                <w:szCs w:val="21"/>
              </w:rPr>
            </w:pPr>
            <w:r>
              <w:rPr>
                <w:rFonts w:hint="eastAsia" w:ascii="黑体" w:hAnsi="黑体" w:eastAsia="黑体" w:cs="Times New Roman"/>
                <w:color w:val="000000"/>
                <w:szCs w:val="21"/>
              </w:rPr>
              <w:t>Gem Mineral Materials and Development</w:t>
            </w:r>
          </w:p>
        </w:tc>
      </w:tr>
      <w:tr w14:paraId="396E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tcBorders>
              <w:left w:val="single" w:color="auto" w:sz="12" w:space="0"/>
            </w:tcBorders>
            <w:vAlign w:val="center"/>
          </w:tcPr>
          <w:p w14:paraId="7F0AD723">
            <w:pPr>
              <w:jc w:val="center"/>
              <w:rPr>
                <w:rFonts w:hint="eastAsia" w:ascii="黑体" w:hAnsi="黑体" w:eastAsia="黑体" w:cs="Times New Roman"/>
                <w:color w:val="000000"/>
                <w:szCs w:val="18"/>
              </w:rPr>
            </w:pPr>
            <w:r>
              <w:rPr>
                <w:rFonts w:ascii="黑体" w:hAnsi="黑体" w:eastAsia="黑体" w:cs="Times New Roman"/>
                <w:color w:val="000000"/>
                <w:szCs w:val="18"/>
              </w:rPr>
              <w:t>课程代码</w:t>
            </w:r>
          </w:p>
        </w:tc>
        <w:tc>
          <w:tcPr>
            <w:tcW w:w="1346" w:type="pct"/>
            <w:vAlign w:val="center"/>
          </w:tcPr>
          <w:p w14:paraId="5DEC5904">
            <w:pPr>
              <w:jc w:val="center"/>
              <w:rPr>
                <w:rFonts w:hint="eastAsia" w:ascii="黑体" w:hAnsi="黑体" w:eastAsia="黑体" w:cs="Times New Roman"/>
                <w:color w:val="000000"/>
                <w:szCs w:val="21"/>
              </w:rPr>
            </w:pPr>
            <w:r>
              <w:rPr>
                <w:rFonts w:hint="eastAsia" w:ascii="黑体" w:hAnsi="黑体" w:eastAsia="黑体" w:cs="Times New Roman"/>
                <w:color w:val="000000"/>
                <w:szCs w:val="21"/>
              </w:rPr>
              <w:t>2040018</w:t>
            </w:r>
          </w:p>
        </w:tc>
        <w:tc>
          <w:tcPr>
            <w:tcW w:w="1267" w:type="pct"/>
            <w:gridSpan w:val="2"/>
            <w:vAlign w:val="center"/>
          </w:tcPr>
          <w:p w14:paraId="4F1FDFAB">
            <w:pPr>
              <w:jc w:val="center"/>
              <w:rPr>
                <w:rFonts w:hint="eastAsia" w:ascii="黑体" w:hAnsi="黑体" w:eastAsia="黑体" w:cs="Times New Roman"/>
                <w:color w:val="000000"/>
                <w:szCs w:val="21"/>
              </w:rPr>
            </w:pPr>
            <w:r>
              <w:rPr>
                <w:rFonts w:ascii="黑体" w:hAnsi="黑体" w:eastAsia="黑体" w:cs="Times New Roman"/>
                <w:color w:val="000000"/>
                <w:szCs w:val="21"/>
              </w:rPr>
              <w:t>课程学分</w:t>
            </w:r>
          </w:p>
        </w:tc>
        <w:tc>
          <w:tcPr>
            <w:tcW w:w="1380" w:type="pct"/>
            <w:gridSpan w:val="3"/>
            <w:tcBorders>
              <w:right w:val="single" w:color="auto" w:sz="12" w:space="0"/>
            </w:tcBorders>
            <w:vAlign w:val="center"/>
          </w:tcPr>
          <w:p w14:paraId="14D48E92">
            <w:pPr>
              <w:jc w:val="center"/>
              <w:rPr>
                <w:rFonts w:ascii="Calibri" w:hAnsi="Calibri" w:eastAsia="宋体" w:cs="Times New Roman"/>
                <w:color w:val="000000"/>
                <w:szCs w:val="21"/>
              </w:rPr>
            </w:pPr>
            <w:r>
              <w:rPr>
                <w:rFonts w:hint="eastAsia" w:ascii="Calibri" w:hAnsi="Calibri" w:eastAsia="宋体" w:cs="Times New Roman"/>
                <w:color w:val="000000"/>
                <w:szCs w:val="21"/>
              </w:rPr>
              <w:t>2</w:t>
            </w:r>
          </w:p>
        </w:tc>
      </w:tr>
      <w:tr w14:paraId="69E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tcBorders>
              <w:left w:val="single" w:color="auto" w:sz="12" w:space="0"/>
            </w:tcBorders>
            <w:vAlign w:val="center"/>
          </w:tcPr>
          <w:p w14:paraId="55197C54">
            <w:pPr>
              <w:jc w:val="center"/>
              <w:rPr>
                <w:rFonts w:ascii="Calibri" w:hAnsi="Calibri" w:eastAsia="宋体" w:cs="Times New Roman"/>
                <w:szCs w:val="18"/>
              </w:rPr>
            </w:pPr>
            <w:r>
              <w:rPr>
                <w:rFonts w:hint="eastAsia" w:ascii="黑体" w:hAnsi="黑体" w:eastAsia="黑体" w:cs="Times New Roman"/>
                <w:color w:val="000000"/>
                <w:szCs w:val="18"/>
              </w:rPr>
              <w:t>课程学时</w:t>
            </w:r>
            <w:r>
              <w:rPr>
                <w:rFonts w:hint="eastAsia" w:ascii="Calibri" w:hAnsi="Calibri" w:eastAsia="宋体" w:cs="Times New Roman"/>
                <w:szCs w:val="18"/>
              </w:rPr>
              <w:t xml:space="preserve"> </w:t>
            </w:r>
          </w:p>
        </w:tc>
        <w:tc>
          <w:tcPr>
            <w:tcW w:w="1346" w:type="pct"/>
            <w:vAlign w:val="center"/>
          </w:tcPr>
          <w:p w14:paraId="4DC37C0E">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w:t>
            </w:r>
          </w:p>
        </w:tc>
        <w:tc>
          <w:tcPr>
            <w:tcW w:w="758" w:type="pct"/>
            <w:vAlign w:val="center"/>
          </w:tcPr>
          <w:p w14:paraId="5F7B013F">
            <w:pPr>
              <w:jc w:val="center"/>
              <w:rPr>
                <w:rFonts w:ascii="Calibri" w:hAnsi="Calibri" w:eastAsia="宋体" w:cs="Times New Roman"/>
                <w:color w:val="000000"/>
                <w:szCs w:val="21"/>
              </w:rPr>
            </w:pPr>
            <w:r>
              <w:rPr>
                <w:rFonts w:hint="eastAsia" w:ascii="黑体" w:hAnsi="黑体" w:eastAsia="黑体" w:cs="Times New Roman"/>
                <w:color w:val="000000"/>
                <w:szCs w:val="21"/>
              </w:rPr>
              <w:t>理论学时</w:t>
            </w:r>
          </w:p>
        </w:tc>
        <w:tc>
          <w:tcPr>
            <w:tcW w:w="509" w:type="pct"/>
            <w:vAlign w:val="center"/>
          </w:tcPr>
          <w:p w14:paraId="0CEBB7C4">
            <w:pPr>
              <w:jc w:val="center"/>
              <w:rPr>
                <w:rFonts w:ascii="Calibri" w:hAnsi="Calibri" w:eastAsia="宋体" w:cs="Times New Roman"/>
                <w:color w:val="000000"/>
                <w:szCs w:val="21"/>
              </w:rPr>
            </w:pPr>
            <w:r>
              <w:rPr>
                <w:rFonts w:hint="eastAsia" w:ascii="Calibri" w:hAnsi="Calibri" w:eastAsia="宋体" w:cs="Times New Roman"/>
                <w:color w:val="000000"/>
                <w:szCs w:val="21"/>
              </w:rPr>
              <w:t>32</w:t>
            </w:r>
          </w:p>
        </w:tc>
        <w:tc>
          <w:tcPr>
            <w:tcW w:w="841" w:type="pct"/>
            <w:gridSpan w:val="2"/>
            <w:vAlign w:val="center"/>
          </w:tcPr>
          <w:p w14:paraId="49F58091">
            <w:pPr>
              <w:jc w:val="center"/>
              <w:rPr>
                <w:rFonts w:ascii="Calibri" w:hAnsi="Calibri" w:eastAsia="宋体" w:cs="Times New Roman"/>
                <w:color w:val="000000"/>
                <w:szCs w:val="21"/>
              </w:rPr>
            </w:pPr>
            <w:r>
              <w:rPr>
                <w:rFonts w:hint="eastAsia" w:ascii="黑体" w:hAnsi="黑体" w:eastAsia="黑体" w:cs="Times New Roman"/>
                <w:color w:val="000000"/>
                <w:szCs w:val="21"/>
              </w:rPr>
              <w:t>实践学时</w:t>
            </w:r>
          </w:p>
        </w:tc>
        <w:tc>
          <w:tcPr>
            <w:tcW w:w="539" w:type="pct"/>
            <w:tcBorders>
              <w:right w:val="single" w:color="auto" w:sz="12" w:space="0"/>
            </w:tcBorders>
            <w:vAlign w:val="center"/>
          </w:tcPr>
          <w:p w14:paraId="6A521483">
            <w:pPr>
              <w:jc w:val="center"/>
              <w:rPr>
                <w:rFonts w:ascii="Calibri" w:hAnsi="Calibri" w:eastAsia="宋体" w:cs="Times New Roman"/>
                <w:color w:val="000000"/>
                <w:szCs w:val="21"/>
              </w:rPr>
            </w:pPr>
            <w:r>
              <w:rPr>
                <w:rFonts w:hint="eastAsia" w:ascii="Calibri" w:hAnsi="Calibri" w:eastAsia="宋体" w:cs="Times New Roman"/>
                <w:color w:val="000000"/>
                <w:szCs w:val="21"/>
              </w:rPr>
              <w:t>0</w:t>
            </w:r>
          </w:p>
        </w:tc>
      </w:tr>
      <w:tr w14:paraId="4D00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tcBorders>
              <w:left w:val="single" w:color="auto" w:sz="12" w:space="0"/>
            </w:tcBorders>
            <w:vAlign w:val="center"/>
          </w:tcPr>
          <w:p w14:paraId="4BE81C84">
            <w:pPr>
              <w:jc w:val="center"/>
              <w:rPr>
                <w:rFonts w:hint="eastAsia" w:ascii="黑体" w:hAnsi="黑体" w:eastAsia="黑体" w:cs="Times New Roman"/>
                <w:color w:val="000000"/>
                <w:szCs w:val="18"/>
              </w:rPr>
            </w:pPr>
            <w:r>
              <w:rPr>
                <w:rFonts w:ascii="黑体" w:hAnsi="黑体" w:eastAsia="黑体" w:cs="Times New Roman"/>
                <w:color w:val="000000"/>
                <w:szCs w:val="18"/>
              </w:rPr>
              <w:t>开课</w:t>
            </w:r>
            <w:r>
              <w:rPr>
                <w:rFonts w:hint="eastAsia" w:ascii="黑体" w:hAnsi="黑体" w:eastAsia="黑体" w:cs="Times New Roman"/>
                <w:color w:val="000000"/>
                <w:szCs w:val="18"/>
              </w:rPr>
              <w:t>学院</w:t>
            </w:r>
          </w:p>
        </w:tc>
        <w:tc>
          <w:tcPr>
            <w:tcW w:w="1346" w:type="pct"/>
            <w:vAlign w:val="center"/>
          </w:tcPr>
          <w:p w14:paraId="229AC22E">
            <w:pPr>
              <w:jc w:val="center"/>
              <w:rPr>
                <w:rFonts w:hint="eastAsia" w:ascii="黑体" w:hAnsi="黑体" w:eastAsia="黑体" w:cs="Times New Roman"/>
                <w:color w:val="000000"/>
                <w:szCs w:val="21"/>
              </w:rPr>
            </w:pPr>
            <w:r>
              <w:rPr>
                <w:rFonts w:hint="eastAsia" w:ascii="黑体" w:hAnsi="黑体" w:eastAsia="黑体" w:cs="Times New Roman"/>
                <w:color w:val="000000"/>
                <w:szCs w:val="21"/>
              </w:rPr>
              <w:t>珠宝学院</w:t>
            </w:r>
          </w:p>
        </w:tc>
        <w:tc>
          <w:tcPr>
            <w:tcW w:w="1267" w:type="pct"/>
            <w:gridSpan w:val="2"/>
            <w:vAlign w:val="center"/>
          </w:tcPr>
          <w:p w14:paraId="26182A77">
            <w:pPr>
              <w:jc w:val="center"/>
              <w:rPr>
                <w:rFonts w:hint="eastAsia" w:ascii="黑体" w:hAnsi="黑体" w:eastAsia="黑体" w:cs="Times New Roman"/>
                <w:color w:val="000000"/>
                <w:szCs w:val="21"/>
              </w:rPr>
            </w:pPr>
            <w:r>
              <w:rPr>
                <w:rFonts w:hint="eastAsia" w:ascii="黑体" w:hAnsi="黑体" w:eastAsia="黑体" w:cs="Times New Roman"/>
                <w:color w:val="000000"/>
                <w:szCs w:val="21"/>
              </w:rPr>
              <w:t>适用</w:t>
            </w:r>
            <w:r>
              <w:rPr>
                <w:rFonts w:ascii="黑体" w:hAnsi="黑体" w:eastAsia="黑体" w:cs="Times New Roman"/>
                <w:color w:val="000000"/>
                <w:szCs w:val="21"/>
              </w:rPr>
              <w:t>专业</w:t>
            </w:r>
            <w:r>
              <w:rPr>
                <w:rFonts w:hint="eastAsia" w:ascii="黑体" w:hAnsi="黑体" w:eastAsia="黑体" w:cs="Times New Roman"/>
                <w:color w:val="000000"/>
                <w:szCs w:val="21"/>
              </w:rPr>
              <w:t>与年级</w:t>
            </w:r>
          </w:p>
        </w:tc>
        <w:tc>
          <w:tcPr>
            <w:tcW w:w="1380" w:type="pct"/>
            <w:gridSpan w:val="3"/>
            <w:tcBorders>
              <w:right w:val="single" w:color="auto" w:sz="12" w:space="0"/>
            </w:tcBorders>
            <w:vAlign w:val="center"/>
          </w:tcPr>
          <w:p w14:paraId="0821E336">
            <w:pPr>
              <w:jc w:val="center"/>
              <w:rPr>
                <w:rFonts w:ascii="Calibri" w:hAnsi="Calibri" w:eastAsia="宋体" w:cs="Times New Roman"/>
                <w:color w:val="000000"/>
                <w:szCs w:val="21"/>
              </w:rPr>
            </w:pPr>
            <w:r>
              <w:rPr>
                <w:rFonts w:hint="eastAsia" w:ascii="Calibri" w:hAnsi="Calibri" w:eastAsia="宋体" w:cs="Times New Roman"/>
                <w:color w:val="000000"/>
                <w:szCs w:val="21"/>
              </w:rPr>
              <w:t>宝石及材料工艺学专业</w:t>
            </w:r>
          </w:p>
          <w:p w14:paraId="17164924">
            <w:pPr>
              <w:jc w:val="center"/>
              <w:rPr>
                <w:rFonts w:ascii="Calibri" w:hAnsi="Calibri" w:eastAsia="宋体" w:cs="Times New Roman"/>
                <w:color w:val="000000"/>
                <w:szCs w:val="21"/>
              </w:rPr>
            </w:pPr>
            <w:r>
              <w:rPr>
                <w:rFonts w:hint="eastAsia" w:ascii="Calibri" w:hAnsi="Calibri" w:eastAsia="宋体" w:cs="Times New Roman"/>
                <w:color w:val="000000"/>
                <w:szCs w:val="21"/>
              </w:rPr>
              <w:t>本科三年级</w:t>
            </w:r>
          </w:p>
        </w:tc>
      </w:tr>
      <w:tr w14:paraId="2ACC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tcBorders>
              <w:left w:val="single" w:color="auto" w:sz="12" w:space="0"/>
            </w:tcBorders>
            <w:vAlign w:val="center"/>
          </w:tcPr>
          <w:p w14:paraId="2ADD0B71">
            <w:pPr>
              <w:jc w:val="center"/>
              <w:rPr>
                <w:rFonts w:hint="eastAsia" w:ascii="黑体" w:hAnsi="黑体" w:eastAsia="黑体" w:cs="Times New Roman"/>
                <w:color w:val="000000"/>
                <w:szCs w:val="18"/>
              </w:rPr>
            </w:pPr>
            <w:r>
              <w:rPr>
                <w:rFonts w:hint="eastAsia" w:ascii="黑体" w:hAnsi="黑体" w:eastAsia="黑体" w:cs="Times New Roman"/>
                <w:color w:val="000000"/>
                <w:szCs w:val="18"/>
              </w:rPr>
              <w:t>课程类别与性质</w:t>
            </w:r>
          </w:p>
        </w:tc>
        <w:tc>
          <w:tcPr>
            <w:tcW w:w="1346" w:type="pct"/>
            <w:vAlign w:val="center"/>
          </w:tcPr>
          <w:p w14:paraId="7D0CB920">
            <w:pPr>
              <w:jc w:val="center"/>
              <w:rPr>
                <w:rFonts w:ascii="Calibri" w:hAnsi="Calibri" w:eastAsia="宋体" w:cs="Times New Roman"/>
                <w:color w:val="000000"/>
                <w:szCs w:val="21"/>
              </w:rPr>
            </w:pPr>
            <w:r>
              <w:rPr>
                <w:rFonts w:hint="eastAsia" w:ascii="Calibri" w:hAnsi="Calibri" w:eastAsia="宋体" w:cs="Times New Roman"/>
                <w:color w:val="000000"/>
                <w:szCs w:val="21"/>
              </w:rPr>
              <w:t>专业基础必修课</w:t>
            </w:r>
          </w:p>
        </w:tc>
        <w:tc>
          <w:tcPr>
            <w:tcW w:w="1267" w:type="pct"/>
            <w:gridSpan w:val="2"/>
            <w:vAlign w:val="center"/>
          </w:tcPr>
          <w:p w14:paraId="6C2700FA">
            <w:pPr>
              <w:jc w:val="center"/>
              <w:rPr>
                <w:rFonts w:hint="eastAsia" w:ascii="黑体" w:hAnsi="黑体" w:eastAsia="黑体" w:cs="Times New Roman"/>
                <w:color w:val="000000"/>
                <w:szCs w:val="21"/>
              </w:rPr>
            </w:pPr>
            <w:r>
              <w:rPr>
                <w:rFonts w:hint="eastAsia" w:ascii="黑体" w:hAnsi="黑体" w:eastAsia="黑体" w:cs="Times New Roman"/>
                <w:color w:val="000000"/>
                <w:szCs w:val="21"/>
              </w:rPr>
              <w:t>考核方式</w:t>
            </w:r>
          </w:p>
        </w:tc>
        <w:tc>
          <w:tcPr>
            <w:tcW w:w="1380" w:type="pct"/>
            <w:gridSpan w:val="3"/>
            <w:tcBorders>
              <w:right w:val="single" w:color="auto" w:sz="12" w:space="0"/>
            </w:tcBorders>
            <w:vAlign w:val="center"/>
          </w:tcPr>
          <w:p w14:paraId="2F5D5681">
            <w:pPr>
              <w:jc w:val="center"/>
              <w:rPr>
                <w:rFonts w:ascii="Calibri" w:hAnsi="Calibri" w:eastAsia="宋体" w:cs="Times New Roman"/>
                <w:color w:val="000000"/>
                <w:szCs w:val="21"/>
              </w:rPr>
            </w:pPr>
            <w:r>
              <w:rPr>
                <w:rFonts w:hint="eastAsia" w:ascii="Calibri" w:hAnsi="Calibri" w:eastAsia="宋体" w:cs="Times New Roman"/>
                <w:color w:val="000000"/>
                <w:szCs w:val="21"/>
              </w:rPr>
              <w:t>考查</w:t>
            </w:r>
          </w:p>
        </w:tc>
      </w:tr>
      <w:tr w14:paraId="4CDC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7" w:type="pct"/>
            <w:tcBorders>
              <w:left w:val="single" w:color="auto" w:sz="12" w:space="0"/>
            </w:tcBorders>
            <w:vAlign w:val="center"/>
          </w:tcPr>
          <w:p w14:paraId="7F33C9E7">
            <w:pPr>
              <w:jc w:val="center"/>
              <w:rPr>
                <w:rFonts w:hint="eastAsia" w:ascii="黑体" w:hAnsi="黑体" w:eastAsia="黑体" w:cs="Times New Roman"/>
                <w:color w:val="000000"/>
                <w:szCs w:val="18"/>
              </w:rPr>
            </w:pPr>
            <w:r>
              <w:rPr>
                <w:rFonts w:hint="eastAsia" w:ascii="黑体" w:hAnsi="黑体" w:eastAsia="黑体" w:cs="Times New Roman"/>
                <w:color w:val="000000"/>
                <w:szCs w:val="18"/>
              </w:rPr>
              <w:t>选</w:t>
            </w:r>
            <w:r>
              <w:rPr>
                <w:rFonts w:ascii="黑体" w:hAnsi="黑体" w:eastAsia="黑体" w:cs="Times New Roman"/>
                <w:color w:val="000000"/>
                <w:szCs w:val="18"/>
              </w:rPr>
              <w:t>用教材</w:t>
            </w:r>
          </w:p>
        </w:tc>
        <w:tc>
          <w:tcPr>
            <w:tcW w:w="2613" w:type="pct"/>
            <w:gridSpan w:val="3"/>
            <w:vAlign w:val="center"/>
          </w:tcPr>
          <w:p w14:paraId="00D5B09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无</w:t>
            </w:r>
          </w:p>
        </w:tc>
        <w:tc>
          <w:tcPr>
            <w:tcW w:w="841" w:type="pct"/>
            <w:gridSpan w:val="2"/>
            <w:vAlign w:val="center"/>
          </w:tcPr>
          <w:p w14:paraId="20E516BB">
            <w:pPr>
              <w:jc w:val="center"/>
              <w:rPr>
                <w:rFonts w:hint="eastAsia" w:ascii="黑体" w:hAnsi="黑体" w:eastAsia="黑体" w:cs="Times New Roman"/>
                <w:color w:val="000000"/>
                <w:szCs w:val="21"/>
              </w:rPr>
            </w:pPr>
            <w:r>
              <w:rPr>
                <w:rFonts w:hint="eastAsia" w:ascii="黑体" w:hAnsi="黑体" w:eastAsia="黑体" w:cs="Times New Roman"/>
                <w:color w:val="000000"/>
                <w:szCs w:val="21"/>
              </w:rPr>
              <w:t>是否为</w:t>
            </w:r>
          </w:p>
          <w:p w14:paraId="0FA5D768">
            <w:pPr>
              <w:jc w:val="center"/>
              <w:rPr>
                <w:rFonts w:hint="eastAsia" w:ascii="黑体" w:hAnsi="黑体" w:eastAsia="黑体" w:cs="Times New Roman"/>
                <w:color w:val="000000"/>
                <w:szCs w:val="21"/>
              </w:rPr>
            </w:pPr>
            <w:r>
              <w:rPr>
                <w:rFonts w:hint="eastAsia" w:ascii="黑体" w:hAnsi="黑体" w:eastAsia="黑体" w:cs="Times New Roman"/>
                <w:color w:val="000000"/>
                <w:szCs w:val="21"/>
              </w:rPr>
              <w:t>马工程教材</w:t>
            </w:r>
          </w:p>
        </w:tc>
        <w:tc>
          <w:tcPr>
            <w:tcW w:w="539" w:type="pct"/>
            <w:tcBorders>
              <w:right w:val="single" w:color="auto" w:sz="12" w:space="0"/>
            </w:tcBorders>
            <w:vAlign w:val="center"/>
          </w:tcPr>
          <w:p w14:paraId="68457D18">
            <w:pPr>
              <w:ind w:left="105" w:left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14:paraId="63B5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07" w:type="pct"/>
            <w:tcBorders>
              <w:left w:val="single" w:color="auto" w:sz="12" w:space="0"/>
            </w:tcBorders>
            <w:vAlign w:val="center"/>
          </w:tcPr>
          <w:p w14:paraId="52C11D69">
            <w:pPr>
              <w:jc w:val="center"/>
              <w:rPr>
                <w:rFonts w:hint="eastAsia" w:ascii="黑体" w:hAnsi="黑体" w:eastAsia="黑体" w:cs="Times New Roman"/>
                <w:color w:val="000000"/>
                <w:szCs w:val="18"/>
              </w:rPr>
            </w:pPr>
            <w:r>
              <w:rPr>
                <w:rFonts w:ascii="黑体" w:hAnsi="黑体" w:eastAsia="黑体" w:cs="Times New Roman"/>
                <w:color w:val="000000"/>
                <w:szCs w:val="18"/>
              </w:rPr>
              <w:t>先修课程</w:t>
            </w:r>
          </w:p>
        </w:tc>
        <w:tc>
          <w:tcPr>
            <w:tcW w:w="3993" w:type="pct"/>
            <w:gridSpan w:val="6"/>
            <w:tcBorders>
              <w:right w:val="single" w:color="auto" w:sz="12" w:space="0"/>
            </w:tcBorders>
            <w:vAlign w:val="center"/>
          </w:tcPr>
          <w:p w14:paraId="55922C2C">
            <w:pPr>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宝石地质基础及结晶矿物学 2040014（6）、宝石学 2040020（4）、宝石鉴定 2040016（6）、钻石及钻石分级 2040129（5）</w:t>
            </w:r>
          </w:p>
        </w:tc>
      </w:tr>
      <w:tr w14:paraId="532B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76" w:hRule="atLeast"/>
          <w:jc w:val="center"/>
        </w:trPr>
        <w:tc>
          <w:tcPr>
            <w:tcW w:w="1007" w:type="pct"/>
            <w:tcBorders>
              <w:left w:val="single" w:color="auto" w:sz="12" w:space="0"/>
            </w:tcBorders>
            <w:vAlign w:val="center"/>
          </w:tcPr>
          <w:p w14:paraId="40DBB97D">
            <w:pPr>
              <w:jc w:val="center"/>
              <w:rPr>
                <w:rFonts w:hint="eastAsia" w:ascii="黑体" w:hAnsi="黑体" w:eastAsia="黑体" w:cs="Times New Roman"/>
                <w:color w:val="000000"/>
                <w:szCs w:val="18"/>
              </w:rPr>
            </w:pPr>
            <w:r>
              <w:rPr>
                <w:rFonts w:ascii="黑体" w:hAnsi="黑体" w:eastAsia="黑体" w:cs="Times New Roman"/>
                <w:color w:val="000000"/>
                <w:szCs w:val="18"/>
              </w:rPr>
              <w:t>课程简介</w:t>
            </w:r>
          </w:p>
        </w:tc>
        <w:tc>
          <w:tcPr>
            <w:tcW w:w="3993" w:type="pct"/>
            <w:gridSpan w:val="6"/>
            <w:tcBorders>
              <w:right w:val="single" w:color="auto" w:sz="12" w:space="0"/>
            </w:tcBorders>
          </w:tcPr>
          <w:p w14:paraId="4867DA35">
            <w:pPr>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本课程是宝石及材料工艺学专业的专业基础必修课，课程内容由宝石矿产的基本概念和资源分布；宝石矿产矿床总论；宝石矿产矿床各论尤其是常见宝玉石的矿床分布及其特征三部分组成。主要包括宝石资源在全世界的分布情况及产状成因以及主要宝玉石如钻石、刚玉类宝石、翡翠、印章石等的形成条件及矿床分布。本课程主要培养学生认识各种宝石的来源及野外观察能力。</w:t>
            </w:r>
          </w:p>
        </w:tc>
      </w:tr>
      <w:tr w14:paraId="6B43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jc w:val="center"/>
        </w:trPr>
        <w:tc>
          <w:tcPr>
            <w:tcW w:w="1007" w:type="pct"/>
            <w:tcBorders>
              <w:left w:val="single" w:color="auto" w:sz="12" w:space="0"/>
              <w:bottom w:val="double" w:color="auto" w:sz="4" w:space="0"/>
            </w:tcBorders>
            <w:vAlign w:val="center"/>
          </w:tcPr>
          <w:p w14:paraId="35F9B3D6">
            <w:pPr>
              <w:jc w:val="center"/>
              <w:rPr>
                <w:rFonts w:hint="eastAsia" w:ascii="黑体" w:hAnsi="黑体" w:eastAsia="黑体" w:cs="Times New Roman"/>
                <w:color w:val="000000"/>
                <w:szCs w:val="18"/>
              </w:rPr>
            </w:pPr>
            <w:r>
              <w:rPr>
                <w:rFonts w:ascii="黑体" w:hAnsi="黑体" w:eastAsia="黑体" w:cs="Times New Roman"/>
                <w:color w:val="000000"/>
                <w:szCs w:val="18"/>
              </w:rPr>
              <w:t>选课建议</w:t>
            </w:r>
            <w:r>
              <w:rPr>
                <w:rFonts w:hint="eastAsia" w:ascii="黑体" w:hAnsi="黑体" w:eastAsia="黑体" w:cs="Times New Roman"/>
                <w:color w:val="000000"/>
                <w:szCs w:val="18"/>
              </w:rPr>
              <w:t>与学习要求</w:t>
            </w:r>
          </w:p>
        </w:tc>
        <w:tc>
          <w:tcPr>
            <w:tcW w:w="3993" w:type="pct"/>
            <w:gridSpan w:val="6"/>
            <w:tcBorders>
              <w:bottom w:val="double" w:color="auto" w:sz="4" w:space="0"/>
              <w:right w:val="single" w:color="auto" w:sz="12" w:space="0"/>
            </w:tcBorders>
          </w:tcPr>
          <w:p w14:paraId="4774EA0A">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本课程适于宝石材料及工艺学专业本科学生三年级第一学期学习，是该专业的一门学科专业选修课</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学习本课程的学生应具备宝石地质基础、结晶学、矿物学和晶体光学等基础知识。</w:t>
            </w:r>
          </w:p>
        </w:tc>
      </w:tr>
      <w:tr w14:paraId="22CF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07" w:type="pct"/>
            <w:tcBorders>
              <w:top w:val="double" w:color="auto" w:sz="4" w:space="0"/>
              <w:left w:val="single" w:color="auto" w:sz="12" w:space="0"/>
            </w:tcBorders>
            <w:vAlign w:val="center"/>
          </w:tcPr>
          <w:p w14:paraId="128EDD54">
            <w:pPr>
              <w:jc w:val="center"/>
              <w:rPr>
                <w:rFonts w:hint="eastAsia" w:ascii="黑体" w:hAnsi="黑体" w:eastAsia="黑体" w:cs="Times New Roman"/>
                <w:color w:val="000000"/>
                <w:szCs w:val="21"/>
              </w:rPr>
            </w:pPr>
            <w:r>
              <w:rPr>
                <w:rFonts w:hint="eastAsia" w:ascii="黑体" w:hAnsi="黑体" w:eastAsia="黑体" w:cs="Times New Roman"/>
                <w:color w:val="000000"/>
                <w:szCs w:val="21"/>
              </w:rPr>
              <w:t>大纲编写人</w:t>
            </w:r>
          </w:p>
        </w:tc>
        <w:tc>
          <w:tcPr>
            <w:tcW w:w="2104" w:type="pct"/>
            <w:gridSpan w:val="2"/>
            <w:tcBorders>
              <w:top w:val="double" w:color="auto" w:sz="4" w:space="0"/>
            </w:tcBorders>
            <w:vAlign w:val="center"/>
          </w:tcPr>
          <w:p w14:paraId="0DCDA979">
            <w:pPr>
              <w:jc w:val="right"/>
              <w:rPr>
                <w:rFonts w:hint="eastAsia" w:ascii="黑体" w:hAnsi="黑体" w:eastAsia="黑体" w:cs="Times New Roman"/>
                <w:color w:val="000000"/>
                <w:szCs w:val="21"/>
              </w:rPr>
            </w:pPr>
            <w:r>
              <w:rPr>
                <w:rFonts w:hint="eastAsia" w:ascii="Calibri" w:hAnsi="Calibri" w:eastAsia="宋体" w:cs="Times New Roman"/>
                <w:szCs w:val="21"/>
              </w:rPr>
              <w:drawing>
                <wp:inline distT="0" distB="0" distL="114300" distR="114300">
                  <wp:extent cx="654050" cy="331470"/>
                  <wp:effectExtent l="0" t="0" r="1270" b="3810"/>
                  <wp:docPr id="2" name="图片 2" descr="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
                          <pic:cNvPicPr>
                            <a:picLocks noChangeAspect="1"/>
                          </pic:cNvPicPr>
                        </pic:nvPicPr>
                        <pic:blipFill>
                          <a:blip r:embed="rId5"/>
                          <a:stretch>
                            <a:fillRect/>
                          </a:stretch>
                        </pic:blipFill>
                        <pic:spPr>
                          <a:xfrm>
                            <a:off x="0" y="0"/>
                            <a:ext cx="654050" cy="331470"/>
                          </a:xfrm>
                          <a:prstGeom prst="rect">
                            <a:avLst/>
                          </a:prstGeom>
                        </pic:spPr>
                      </pic:pic>
                    </a:graphicData>
                  </a:graphic>
                </wp:inline>
              </w:drawing>
            </w:r>
            <w:r>
              <w:rPr>
                <w:rFonts w:hint="eastAsia" w:ascii="Calibri" w:hAnsi="Calibri" w:eastAsia="宋体" w:cs="Times New Roman"/>
                <w:szCs w:val="21"/>
              </w:rPr>
              <w:t>（签名）</w:t>
            </w:r>
          </w:p>
        </w:tc>
        <w:tc>
          <w:tcPr>
            <w:tcW w:w="848" w:type="pct"/>
            <w:gridSpan w:val="2"/>
            <w:tcBorders>
              <w:top w:val="double" w:color="auto" w:sz="4" w:space="0"/>
            </w:tcBorders>
            <w:vAlign w:val="center"/>
          </w:tcPr>
          <w:p w14:paraId="25EB4526">
            <w:pPr>
              <w:jc w:val="center"/>
              <w:rPr>
                <w:rFonts w:ascii="Calibri" w:hAnsi="Calibri" w:eastAsia="宋体" w:cs="Times New Roman"/>
                <w:szCs w:val="21"/>
              </w:rPr>
            </w:pPr>
            <w:r>
              <w:rPr>
                <w:rFonts w:hint="eastAsia" w:ascii="黑体" w:hAnsi="黑体" w:eastAsia="黑体" w:cs="Times New Roman"/>
                <w:color w:val="000000"/>
                <w:szCs w:val="21"/>
              </w:rPr>
              <w:t>制/修订时间</w:t>
            </w:r>
          </w:p>
        </w:tc>
        <w:tc>
          <w:tcPr>
            <w:tcW w:w="1041" w:type="pct"/>
            <w:gridSpan w:val="2"/>
            <w:tcBorders>
              <w:top w:val="double" w:color="auto" w:sz="4" w:space="0"/>
              <w:right w:val="single" w:color="auto" w:sz="12" w:space="0"/>
            </w:tcBorders>
            <w:vAlign w:val="center"/>
          </w:tcPr>
          <w:p w14:paraId="4DC8938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9</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0</w:t>
            </w:r>
          </w:p>
        </w:tc>
      </w:tr>
      <w:tr w14:paraId="7985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730" w:type="dxa"/>
            <w:tcBorders>
              <w:left w:val="single" w:color="auto" w:sz="12" w:space="0"/>
            </w:tcBorders>
            <w:vAlign w:val="center"/>
          </w:tcPr>
          <w:p w14:paraId="0E89E4C4">
            <w:pPr>
              <w:jc w:val="center"/>
              <w:rPr>
                <w:rFonts w:hint="eastAsia" w:ascii="黑体" w:hAnsi="黑体" w:eastAsia="黑体" w:cs="Times New Roman"/>
                <w:color w:val="000000"/>
                <w:szCs w:val="21"/>
              </w:rPr>
            </w:pPr>
            <w:r>
              <w:rPr>
                <w:rFonts w:hint="eastAsia" w:ascii="黑体" w:hAnsi="黑体" w:eastAsia="黑体" w:cs="Times New Roman"/>
                <w:color w:val="000000"/>
                <w:szCs w:val="21"/>
              </w:rPr>
              <w:t>专业负责人</w:t>
            </w:r>
          </w:p>
        </w:tc>
        <w:tc>
          <w:tcPr>
            <w:tcW w:w="3616" w:type="dxa"/>
            <w:gridSpan w:val="2"/>
            <w:vAlign w:val="center"/>
          </w:tcPr>
          <w:p w14:paraId="5B19FA15">
            <w:pPr>
              <w:jc w:val="right"/>
              <w:rPr>
                <w:rFonts w:hint="eastAsia" w:ascii="黑体" w:hAnsi="黑体" w:eastAsia="黑体" w:cs="Times New Roman"/>
                <w:color w:val="000000"/>
                <w:szCs w:val="21"/>
              </w:rPr>
            </w:pPr>
            <w:r>
              <w:rPr>
                <w:rFonts w:ascii="Times New Roman" w:hAnsi="Times New Roman" w:eastAsia="宋体" w:cs="Times New Roman"/>
                <w:szCs w:val="21"/>
              </w:rPr>
              <w:drawing>
                <wp:inline distT="0" distB="0" distL="114300" distR="114300">
                  <wp:extent cx="720090" cy="251460"/>
                  <wp:effectExtent l="0" t="0" r="11430" b="7620"/>
                  <wp:docPr id="10" name="图片 2"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szCs w:val="21"/>
              </w:rPr>
              <w:t xml:space="preserve">  </w:t>
            </w:r>
            <w:r>
              <w:rPr>
                <w:rFonts w:ascii="宋体" w:hAnsi="宋体" w:eastAsia="宋体" w:cs="宋体"/>
                <w:kern w:val="0"/>
                <w:sz w:val="24"/>
              </w:rPr>
              <w:drawing>
                <wp:inline distT="0" distB="0" distL="114300" distR="114300">
                  <wp:extent cx="676910" cy="349250"/>
                  <wp:effectExtent l="0" t="0" r="8890" b="1270"/>
                  <wp:docPr id="8" name="图片 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szCs w:val="21"/>
              </w:rPr>
              <w:t>（签名）</w:t>
            </w:r>
          </w:p>
        </w:tc>
        <w:tc>
          <w:tcPr>
            <w:tcW w:w="1458" w:type="dxa"/>
            <w:gridSpan w:val="2"/>
            <w:vAlign w:val="center"/>
          </w:tcPr>
          <w:p w14:paraId="0E9BF164">
            <w:pPr>
              <w:jc w:val="center"/>
              <w:rPr>
                <w:rFonts w:ascii="Calibri" w:hAnsi="Calibri" w:eastAsia="宋体" w:cs="Times New Roman"/>
                <w:color w:val="000000"/>
                <w:szCs w:val="21"/>
              </w:rPr>
            </w:pPr>
            <w:r>
              <w:rPr>
                <w:rFonts w:hint="eastAsia" w:ascii="黑体" w:hAnsi="黑体" w:eastAsia="黑体" w:cs="Times New Roman"/>
                <w:color w:val="000000"/>
                <w:szCs w:val="21"/>
              </w:rPr>
              <w:t>审定时间</w:t>
            </w:r>
          </w:p>
        </w:tc>
        <w:tc>
          <w:tcPr>
            <w:tcW w:w="1789" w:type="dxa"/>
            <w:gridSpan w:val="2"/>
            <w:tcBorders>
              <w:right w:val="single" w:color="auto" w:sz="12" w:space="0"/>
            </w:tcBorders>
            <w:vAlign w:val="center"/>
          </w:tcPr>
          <w:p w14:paraId="0F88432D">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2025-9-10</w:t>
            </w:r>
          </w:p>
        </w:tc>
      </w:tr>
      <w:tr w14:paraId="0510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730" w:type="dxa"/>
            <w:tcBorders>
              <w:left w:val="single" w:color="auto" w:sz="12" w:space="0"/>
              <w:bottom w:val="single" w:color="auto" w:sz="12" w:space="0"/>
            </w:tcBorders>
            <w:vAlign w:val="center"/>
          </w:tcPr>
          <w:p w14:paraId="1DC38953">
            <w:pPr>
              <w:jc w:val="center"/>
              <w:rPr>
                <w:rFonts w:hint="eastAsia" w:ascii="黑体" w:hAnsi="黑体" w:eastAsia="黑体" w:cs="Times New Roman"/>
                <w:color w:val="000000"/>
                <w:szCs w:val="21"/>
              </w:rPr>
            </w:pPr>
            <w:r>
              <w:rPr>
                <w:rFonts w:hint="eastAsia" w:ascii="黑体" w:hAnsi="黑体" w:eastAsia="黑体" w:cs="Times New Roman"/>
                <w:color w:val="000000"/>
                <w:szCs w:val="21"/>
              </w:rPr>
              <w:t>学院负责人</w:t>
            </w:r>
          </w:p>
        </w:tc>
        <w:tc>
          <w:tcPr>
            <w:tcW w:w="3616" w:type="dxa"/>
            <w:gridSpan w:val="2"/>
            <w:tcBorders>
              <w:bottom w:val="single" w:color="auto" w:sz="12" w:space="0"/>
            </w:tcBorders>
            <w:vAlign w:val="center"/>
          </w:tcPr>
          <w:p w14:paraId="7177FD02">
            <w:pPr>
              <w:jc w:val="right"/>
              <w:rPr>
                <w:rFonts w:hint="eastAsia" w:ascii="黑体" w:hAnsi="黑体" w:eastAsia="黑体" w:cs="Times New Roman"/>
                <w:color w:val="000000"/>
                <w:szCs w:val="21"/>
              </w:rPr>
            </w:pPr>
            <w:r>
              <w:rPr>
                <w:rFonts w:ascii="宋体" w:hAnsi="宋体" w:eastAsia="宋体" w:cs="宋体"/>
                <w:kern w:val="0"/>
                <w:sz w:val="24"/>
              </w:rPr>
              <w:drawing>
                <wp:inline distT="0" distB="0" distL="114300" distR="114300">
                  <wp:extent cx="676910" cy="349250"/>
                  <wp:effectExtent l="0" t="0" r="8890" b="1270"/>
                  <wp:docPr id="1" name="图片 3"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szCs w:val="21"/>
              </w:rPr>
              <w:t>（签名）</w:t>
            </w:r>
          </w:p>
        </w:tc>
        <w:tc>
          <w:tcPr>
            <w:tcW w:w="1458" w:type="dxa"/>
            <w:gridSpan w:val="2"/>
            <w:tcBorders>
              <w:bottom w:val="single" w:color="auto" w:sz="12" w:space="0"/>
            </w:tcBorders>
            <w:vAlign w:val="center"/>
          </w:tcPr>
          <w:p w14:paraId="233216FC">
            <w:pPr>
              <w:jc w:val="center"/>
              <w:rPr>
                <w:rFonts w:ascii="Calibri" w:hAnsi="Calibri" w:eastAsia="宋体" w:cs="Times New Roman"/>
                <w:color w:val="000000"/>
                <w:szCs w:val="21"/>
              </w:rPr>
            </w:pPr>
            <w:r>
              <w:rPr>
                <w:rFonts w:hint="eastAsia" w:ascii="黑体" w:hAnsi="黑体" w:eastAsia="黑体" w:cs="Times New Roman"/>
                <w:color w:val="000000"/>
                <w:szCs w:val="21"/>
              </w:rPr>
              <w:t>批准时间</w:t>
            </w:r>
          </w:p>
        </w:tc>
        <w:tc>
          <w:tcPr>
            <w:tcW w:w="1789" w:type="dxa"/>
            <w:gridSpan w:val="2"/>
            <w:tcBorders>
              <w:bottom w:val="single" w:color="auto" w:sz="12" w:space="0"/>
              <w:right w:val="single" w:color="auto" w:sz="12" w:space="0"/>
            </w:tcBorders>
            <w:vAlign w:val="center"/>
          </w:tcPr>
          <w:p w14:paraId="53A892B1">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9</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r>
    </w:tbl>
    <w:p w14:paraId="65E3A949">
      <w:pPr>
        <w:spacing w:line="100" w:lineRule="exact"/>
        <w:rPr>
          <w:rFonts w:ascii="Arial" w:hAnsi="Arial" w:eastAsia="黑体" w:cs="Times New Roman"/>
        </w:rPr>
      </w:pPr>
    </w:p>
    <w:p w14:paraId="69E24503">
      <w:pPr>
        <w:spacing w:before="312" w:beforeLines="100" w:line="360" w:lineRule="auto"/>
        <w:outlineLvl w:val="0"/>
        <w:rPr>
          <w:rFonts w:hint="eastAsia" w:ascii="黑体" w:hAnsi="宋体" w:eastAsia="黑体" w:cs="Times New Roman"/>
          <w:sz w:val="28"/>
        </w:rPr>
      </w:pPr>
      <w:bookmarkStart w:id="4" w:name="_Toc11142"/>
      <w:bookmarkStart w:id="5" w:name="_Toc30289"/>
      <w:r>
        <w:rPr>
          <w:rFonts w:hint="eastAsia" w:ascii="黑体" w:hAnsi="宋体" w:eastAsia="黑体" w:cs="Times New Roman"/>
          <w:sz w:val="28"/>
        </w:rPr>
        <w:t>二、课程目标与毕业要求</w:t>
      </w:r>
      <w:bookmarkEnd w:id="4"/>
      <w:bookmarkEnd w:id="5"/>
    </w:p>
    <w:p w14:paraId="287E68B8">
      <w:pPr>
        <w:spacing w:before="78" w:beforeLines="25"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 xml:space="preserve">（一）课程目标 </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682E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4843283">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类型</w:t>
            </w:r>
          </w:p>
        </w:tc>
        <w:tc>
          <w:tcPr>
            <w:tcW w:w="782" w:type="dxa"/>
            <w:vAlign w:val="center"/>
          </w:tcPr>
          <w:p w14:paraId="2E9292FF">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序号</w:t>
            </w:r>
          </w:p>
        </w:tc>
        <w:tc>
          <w:tcPr>
            <w:tcW w:w="6459" w:type="dxa"/>
            <w:vAlign w:val="center"/>
          </w:tcPr>
          <w:p w14:paraId="481E1E72">
            <w:pPr>
              <w:snapToGrid w:val="0"/>
              <w:jc w:val="center"/>
              <w:rPr>
                <w:rFonts w:hint="eastAsia" w:ascii="黑体" w:hAnsi="黑体" w:eastAsia="黑体" w:cs="Times New Roman"/>
                <w:bCs/>
                <w:color w:val="000000"/>
                <w:szCs w:val="18"/>
              </w:rPr>
            </w:pPr>
            <w:r>
              <w:rPr>
                <w:rFonts w:hint="eastAsia" w:ascii="黑体" w:hAnsi="黑体" w:eastAsia="黑体" w:cs="Times New Roman"/>
                <w:bCs/>
                <w:color w:val="000000"/>
                <w:szCs w:val="18"/>
              </w:rPr>
              <w:t>内容</w:t>
            </w:r>
          </w:p>
        </w:tc>
      </w:tr>
      <w:tr w14:paraId="32C3E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69D54DF">
            <w:pPr>
              <w:snapToGrid w:val="0"/>
              <w:jc w:val="center"/>
              <w:rPr>
                <w:rFonts w:ascii="Calibri" w:hAnsi="Calibri" w:eastAsia="宋体" w:cs="Times New Roman"/>
              </w:rPr>
            </w:pPr>
            <w:r>
              <w:rPr>
                <w:rFonts w:hint="eastAsia" w:ascii="黑体" w:hAnsi="黑体" w:eastAsia="黑体" w:cs="Times New Roman"/>
                <w:bCs/>
                <w:color w:val="000000"/>
                <w:szCs w:val="18"/>
              </w:rPr>
              <w:t>知识目标</w:t>
            </w:r>
          </w:p>
        </w:tc>
        <w:tc>
          <w:tcPr>
            <w:tcW w:w="782" w:type="dxa"/>
            <w:vAlign w:val="center"/>
          </w:tcPr>
          <w:p w14:paraId="7CCDAABA">
            <w:pPr>
              <w:snapToGrid w:val="0"/>
              <w:jc w:val="center"/>
              <w:rPr>
                <w:rFonts w:ascii="Arial" w:hAnsi="Arial" w:eastAsia="黑体" w:cs="Arial"/>
                <w:bCs/>
                <w:color w:val="000000"/>
                <w:szCs w:val="18"/>
              </w:rPr>
            </w:pPr>
            <w:r>
              <w:rPr>
                <w:rFonts w:ascii="Arial" w:hAnsi="Arial" w:eastAsia="黑体" w:cs="Arial"/>
                <w:bCs/>
                <w:color w:val="000000"/>
                <w:szCs w:val="18"/>
              </w:rPr>
              <w:t>1</w:t>
            </w:r>
          </w:p>
        </w:tc>
        <w:tc>
          <w:tcPr>
            <w:tcW w:w="6459" w:type="dxa"/>
            <w:vAlign w:val="center"/>
          </w:tcPr>
          <w:p w14:paraId="791B98DA">
            <w:pPr>
              <w:jc w:val="left"/>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能够阐述宝石材料的矿床资源、市场需求及市场供给现状</w:t>
            </w:r>
          </w:p>
        </w:tc>
      </w:tr>
      <w:tr w14:paraId="5D155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0F4866C">
            <w:pPr>
              <w:jc w:val="center"/>
              <w:rPr>
                <w:rFonts w:ascii="Times New Roman" w:hAnsi="Times New Roman" w:eastAsia="宋体" w:cs="Times New Roman"/>
                <w:bCs/>
                <w:color w:val="000000"/>
                <w:szCs w:val="21"/>
              </w:rPr>
            </w:pPr>
          </w:p>
        </w:tc>
        <w:tc>
          <w:tcPr>
            <w:tcW w:w="782" w:type="dxa"/>
            <w:vAlign w:val="center"/>
          </w:tcPr>
          <w:p w14:paraId="5FD5AC35">
            <w:pPr>
              <w:snapToGrid w:val="0"/>
              <w:jc w:val="center"/>
              <w:rPr>
                <w:rFonts w:ascii="Arial" w:hAnsi="Arial" w:eastAsia="黑体" w:cs="Arial"/>
                <w:bCs/>
                <w:color w:val="000000"/>
                <w:szCs w:val="18"/>
              </w:rPr>
            </w:pPr>
            <w:r>
              <w:rPr>
                <w:rFonts w:ascii="Arial" w:hAnsi="Arial" w:eastAsia="黑体" w:cs="Arial"/>
                <w:bCs/>
                <w:color w:val="000000"/>
                <w:szCs w:val="18"/>
              </w:rPr>
              <w:t>2</w:t>
            </w:r>
          </w:p>
        </w:tc>
        <w:tc>
          <w:tcPr>
            <w:tcW w:w="6459" w:type="dxa"/>
            <w:vAlign w:val="center"/>
          </w:tcPr>
          <w:p w14:paraId="233C5854">
            <w:pPr>
              <w:jc w:val="left"/>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能够搜集案例中有用的知识点；能够对案例进行适当分析</w:t>
            </w:r>
          </w:p>
        </w:tc>
      </w:tr>
      <w:tr w14:paraId="368F8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6D03993">
            <w:pPr>
              <w:snapToGrid w:val="0"/>
              <w:jc w:val="center"/>
              <w:rPr>
                <w:rFonts w:ascii="Calibri" w:hAnsi="Calibri" w:eastAsia="宋体" w:cs="Times New Roman"/>
              </w:rPr>
            </w:pPr>
            <w:r>
              <w:rPr>
                <w:rFonts w:hint="eastAsia" w:ascii="黑体" w:hAnsi="黑体" w:eastAsia="黑体" w:cs="Times New Roman"/>
                <w:bCs/>
                <w:color w:val="000000"/>
                <w:szCs w:val="18"/>
              </w:rPr>
              <w:t>技能目标</w:t>
            </w:r>
          </w:p>
        </w:tc>
        <w:tc>
          <w:tcPr>
            <w:tcW w:w="782" w:type="dxa"/>
            <w:vAlign w:val="center"/>
          </w:tcPr>
          <w:p w14:paraId="4D3D6DB4">
            <w:pPr>
              <w:snapToGrid w:val="0"/>
              <w:jc w:val="center"/>
              <w:rPr>
                <w:rFonts w:ascii="Arial" w:hAnsi="Arial" w:eastAsia="黑体" w:cs="Arial"/>
                <w:bCs/>
                <w:color w:val="000000"/>
                <w:szCs w:val="18"/>
              </w:rPr>
            </w:pPr>
            <w:r>
              <w:rPr>
                <w:rFonts w:ascii="Arial" w:hAnsi="Arial" w:eastAsia="黑体" w:cs="Arial"/>
                <w:bCs/>
                <w:color w:val="000000"/>
                <w:szCs w:val="18"/>
              </w:rPr>
              <w:t>3</w:t>
            </w:r>
          </w:p>
        </w:tc>
        <w:tc>
          <w:tcPr>
            <w:tcW w:w="6459" w:type="dxa"/>
            <w:vAlign w:val="center"/>
          </w:tcPr>
          <w:p w14:paraId="48A68029">
            <w:pPr>
              <w:jc w:val="left"/>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能够团队协作完成调研报告，培养团队协作能力</w:t>
            </w:r>
          </w:p>
        </w:tc>
      </w:tr>
      <w:tr w14:paraId="1E3A3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A961D1D">
            <w:pPr>
              <w:snapToGrid w:val="0"/>
              <w:jc w:val="center"/>
              <w:rPr>
                <w:rFonts w:ascii="Arial" w:hAnsi="Arial" w:eastAsia="黑体" w:cs="Arial"/>
                <w:bCs/>
                <w:color w:val="000000"/>
                <w:szCs w:val="18"/>
              </w:rPr>
            </w:pPr>
            <w:r>
              <w:rPr>
                <w:rFonts w:hint="eastAsia" w:ascii="Arial" w:hAnsi="Arial" w:eastAsia="黑体" w:cs="Arial"/>
                <w:bCs/>
                <w:color w:val="000000"/>
                <w:szCs w:val="18"/>
              </w:rPr>
              <w:t>素养目标</w:t>
            </w:r>
          </w:p>
          <w:p w14:paraId="2BE7C6B1">
            <w:pPr>
              <w:snapToGrid w:val="0"/>
              <w:jc w:val="center"/>
              <w:rPr>
                <w:rFonts w:ascii="Calibri" w:hAnsi="Calibri" w:eastAsia="宋体" w:cs="Times New Roman"/>
              </w:rPr>
            </w:pPr>
            <w:r>
              <w:rPr>
                <w:rFonts w:hint="eastAsia" w:ascii="黑体" w:hAnsi="黑体" w:eastAsia="黑体" w:cs="Times New Roman"/>
                <w:bCs/>
                <w:color w:val="000000"/>
                <w:szCs w:val="18"/>
              </w:rPr>
              <w:t>(含课程思政目标</w:t>
            </w:r>
            <w:r>
              <w:rPr>
                <w:rFonts w:ascii="黑体" w:hAnsi="黑体" w:eastAsia="黑体" w:cs="Times New Roman"/>
                <w:bCs/>
                <w:color w:val="000000"/>
                <w:szCs w:val="18"/>
              </w:rPr>
              <w:t>)</w:t>
            </w:r>
          </w:p>
        </w:tc>
        <w:tc>
          <w:tcPr>
            <w:tcW w:w="782" w:type="dxa"/>
            <w:vAlign w:val="center"/>
          </w:tcPr>
          <w:p w14:paraId="75BE3004">
            <w:pPr>
              <w:snapToGrid w:val="0"/>
              <w:jc w:val="center"/>
              <w:rPr>
                <w:rFonts w:ascii="Arial" w:hAnsi="Arial" w:eastAsia="黑体" w:cs="Arial"/>
                <w:bCs/>
                <w:color w:val="000000"/>
                <w:szCs w:val="18"/>
              </w:rPr>
            </w:pPr>
            <w:r>
              <w:rPr>
                <w:rFonts w:hint="eastAsia" w:ascii="Arial" w:hAnsi="Arial" w:eastAsia="黑体" w:cs="Arial"/>
                <w:bCs/>
                <w:color w:val="000000"/>
                <w:szCs w:val="18"/>
              </w:rPr>
              <w:t>4</w:t>
            </w:r>
          </w:p>
        </w:tc>
        <w:tc>
          <w:tcPr>
            <w:tcW w:w="6459" w:type="dxa"/>
            <w:vAlign w:val="center"/>
          </w:tcPr>
          <w:p w14:paraId="1C4500BE">
            <w:pPr>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能够结合宝石矿产资源开发现状，对“人与自然和谐相处”有较为全面的认识</w:t>
            </w:r>
          </w:p>
        </w:tc>
      </w:tr>
    </w:tbl>
    <w:p w14:paraId="39C6F0CB">
      <w:pPr>
        <w:spacing w:before="156" w:beforeLines="50"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（二）课程支撑的毕业要求</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D042B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201063C1">
            <w:pPr>
              <w:rPr>
                <w:rFonts w:hint="eastAsia" w:ascii="宋体" w:hAnsi="宋体" w:eastAsia="宋体" w:cs="Times New Roman"/>
                <w:bCs/>
                <w:color w:val="000000"/>
                <w:szCs w:val="21"/>
              </w:rPr>
            </w:pPr>
            <w:r>
              <w:rPr>
                <w:rFonts w:ascii="宋体" w:hAnsi="宋体" w:eastAsia="宋体" w:cs="Times New Roman"/>
                <w:b/>
                <w:color w:val="000000"/>
                <w:szCs w:val="21"/>
              </w:rPr>
              <w:t>LO1品德修养：</w:t>
            </w:r>
            <w:r>
              <w:rPr>
                <w:rFonts w:ascii="宋体" w:hAnsi="宋体" w:eastAsia="宋体" w:cs="Times New Roman"/>
                <w:bCs/>
                <w:color w:val="000000"/>
                <w:szCs w:val="21"/>
              </w:rPr>
              <w:t>拥护</w:t>
            </w:r>
            <w:r>
              <w:rPr>
                <w:rFonts w:hint="eastAsia" w:ascii="宋体" w:hAnsi="宋体" w:eastAsia="宋体" w:cs="Times New Roman"/>
                <w:bCs/>
                <w:color w:val="000000"/>
                <w:szCs w:val="21"/>
              </w:rPr>
              <w:t>中国共产</w:t>
            </w:r>
            <w:r>
              <w:rPr>
                <w:rFonts w:ascii="宋体" w:hAnsi="宋体" w:eastAsia="宋体" w:cs="Times New Roman"/>
                <w:bCs/>
                <w:color w:val="000000"/>
                <w:szCs w:val="21"/>
              </w:rPr>
              <w:t>党的领导，坚定理想信念，自觉涵养和积极弘扬社会主义核心价值观，增强政治认同、厚植家国情怀、遵守法律法规、传承雷锋精神，践行</w:t>
            </w:r>
            <w:r>
              <w:rPr>
                <w:rFonts w:hint="eastAsia" w:ascii="宋体" w:hAnsi="宋体" w:eastAsia="宋体" w:cs="Times New Roman"/>
                <w:bCs/>
                <w:color w:val="000000"/>
                <w:szCs w:val="21"/>
              </w:rPr>
              <w:t>“感恩、回报、爱心、责任”</w:t>
            </w:r>
            <w:r>
              <w:rPr>
                <w:rFonts w:ascii="宋体" w:hAnsi="宋体" w:eastAsia="宋体" w:cs="Times New Roman"/>
                <w:bCs/>
                <w:color w:val="000000"/>
                <w:szCs w:val="21"/>
              </w:rPr>
              <w:t>八字校训，积极服务他人、服务社会、诚信尽责、爱岗敬业。</w:t>
            </w:r>
          </w:p>
          <w:p w14:paraId="2FCFABF2">
            <w:pPr>
              <w:rPr>
                <w:rFonts w:hint="eastAsia" w:ascii="宋体" w:hAnsi="宋体" w:eastAsia="宋体" w:cs="Times New Roman"/>
                <w:bCs/>
                <w:color w:val="000000"/>
                <w:szCs w:val="21"/>
              </w:rPr>
            </w:pPr>
            <w:r>
              <w:rPr>
                <w:rFonts w:hint="eastAsia" w:ascii="宋体" w:hAnsi="宋体" w:eastAsia="宋体" w:cs="Times New Roman"/>
                <w:bCs/>
                <w:color w:val="000000"/>
                <w:szCs w:val="21"/>
              </w:rPr>
              <w:t>⑤</w:t>
            </w:r>
            <w:r>
              <w:rPr>
                <w:rFonts w:ascii="宋体" w:hAnsi="宋体" w:eastAsia="宋体" w:cs="Times New Roman"/>
                <w:bCs/>
                <w:color w:val="000000"/>
                <w:szCs w:val="21"/>
              </w:rPr>
              <w:t>爱岗敬业，热爱所学专业，勤学多练，锤炼技能。熟悉本专业相关的法律法规，在实习实践中自觉遵守职业规范，具备职业道德操守。</w:t>
            </w:r>
          </w:p>
        </w:tc>
      </w:tr>
      <w:tr w14:paraId="55D4C52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340C2746">
            <w:pPr>
              <w:rPr>
                <w:rFonts w:hint="eastAsia" w:ascii="宋体" w:hAnsi="宋体" w:eastAsia="宋体" w:cs="Times New Roman"/>
                <w:bCs/>
                <w:color w:val="000000"/>
                <w:szCs w:val="21"/>
              </w:rPr>
            </w:pPr>
            <w:r>
              <w:rPr>
                <w:rFonts w:ascii="宋体" w:hAnsi="宋体" w:eastAsia="宋体" w:cs="Times New Roman"/>
                <w:b/>
                <w:color w:val="000000"/>
                <w:szCs w:val="21"/>
              </w:rPr>
              <w:t>LO2专业能力：</w:t>
            </w:r>
            <w:r>
              <w:rPr>
                <w:rFonts w:ascii="宋体" w:hAnsi="宋体" w:eastAsia="宋体" w:cs="Times New Roman"/>
                <w:bCs/>
                <w:color w:val="000000"/>
                <w:szCs w:val="21"/>
              </w:rPr>
              <w:t>具有人文科学素养，具备从事</w:t>
            </w:r>
            <w:r>
              <w:rPr>
                <w:rFonts w:hint="eastAsia" w:ascii="宋体" w:hAnsi="宋体" w:eastAsia="宋体" w:cs="Times New Roman"/>
                <w:bCs/>
                <w:color w:val="000000"/>
                <w:szCs w:val="21"/>
              </w:rPr>
              <w:t>宝石鉴定相关</w:t>
            </w:r>
            <w:r>
              <w:rPr>
                <w:rFonts w:ascii="宋体" w:hAnsi="宋体" w:eastAsia="宋体" w:cs="Times New Roman"/>
                <w:bCs/>
                <w:color w:val="000000"/>
                <w:szCs w:val="21"/>
              </w:rPr>
              <w:t>工作或专业的理论知识、实践能力。</w:t>
            </w:r>
          </w:p>
          <w:p w14:paraId="514B6E56">
            <w:pPr>
              <w:rPr>
                <w:rFonts w:hint="eastAsia" w:ascii="宋体" w:hAnsi="宋体" w:eastAsia="宋体" w:cs="Times New Roman"/>
                <w:bCs/>
                <w:color w:val="000000"/>
                <w:szCs w:val="21"/>
              </w:rPr>
            </w:pPr>
            <w:r>
              <w:rPr>
                <w:rFonts w:hint="eastAsia" w:ascii="宋体" w:hAnsi="宋体" w:eastAsia="宋体" w:cs="Times New Roman"/>
                <w:bCs/>
                <w:color w:val="000000"/>
                <w:szCs w:val="21"/>
              </w:rPr>
              <w:t>①</w:t>
            </w:r>
            <w:r>
              <w:rPr>
                <w:rFonts w:ascii="宋体" w:hAnsi="宋体" w:eastAsia="宋体" w:cs="Times New Roman"/>
                <w:bCs/>
                <w:color w:val="000000"/>
                <w:szCs w:val="21"/>
              </w:rPr>
              <w:t>具有专业所需的人文科学素养。</w:t>
            </w:r>
          </w:p>
        </w:tc>
      </w:tr>
      <w:tr w14:paraId="6063A3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5E9BBF22">
            <w:pPr>
              <w:rPr>
                <w:rFonts w:hint="eastAsia" w:ascii="宋体" w:hAnsi="宋体" w:eastAsia="宋体" w:cs="Times New Roman"/>
                <w:bCs/>
                <w:color w:val="000000"/>
                <w:szCs w:val="21"/>
              </w:rPr>
            </w:pPr>
            <w:r>
              <w:rPr>
                <w:rFonts w:ascii="宋体" w:hAnsi="宋体" w:eastAsia="宋体" w:cs="Times New Roman"/>
                <w:b/>
                <w:color w:val="000000"/>
                <w:szCs w:val="21"/>
              </w:rPr>
              <w:t>LO6协同创新：</w:t>
            </w:r>
            <w:r>
              <w:rPr>
                <w:rFonts w:ascii="宋体" w:hAnsi="宋体" w:eastAsia="宋体" w:cs="Times New Roman"/>
                <w:bCs/>
                <w:color w:val="000000"/>
                <w:szCs w:val="21"/>
              </w:rPr>
              <w:t>同群体保持良好的合作关系，做集体中的积极成员，善于自我管理和团队管理；善于从多个维度思考问题，利用自己的知识与实践来提出新设想。</w:t>
            </w:r>
          </w:p>
          <w:p w14:paraId="18005904">
            <w:pPr>
              <w:rPr>
                <w:rFonts w:hint="eastAsia" w:ascii="宋体" w:hAnsi="宋体" w:eastAsia="宋体" w:cs="Times New Roman"/>
                <w:bCs/>
                <w:color w:val="000000"/>
                <w:szCs w:val="21"/>
              </w:rPr>
            </w:pPr>
            <w:r>
              <w:rPr>
                <w:rFonts w:hint="eastAsia" w:ascii="宋体" w:hAnsi="宋体" w:eastAsia="宋体" w:cs="Times New Roman"/>
                <w:bCs/>
                <w:color w:val="000000"/>
                <w:szCs w:val="21"/>
              </w:rPr>
              <w:t>①</w:t>
            </w:r>
            <w:r>
              <w:rPr>
                <w:rFonts w:ascii="宋体" w:hAnsi="宋体" w:eastAsia="宋体" w:cs="Times New Roman"/>
                <w:bCs/>
                <w:color w:val="000000"/>
                <w:szCs w:val="21"/>
              </w:rPr>
              <w:t>在集体活动中能主动担任自己的角色，与其他成员密切合作，善于自我管理和团队管理，共同完成任务。</w:t>
            </w:r>
          </w:p>
        </w:tc>
      </w:tr>
    </w:tbl>
    <w:p w14:paraId="6992B5C5">
      <w:pPr>
        <w:spacing w:before="156" w:beforeLines="50"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 xml:space="preserve">（三）毕业要求与课程目标的关系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5AC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vAlign w:val="center"/>
          </w:tcPr>
          <w:p w14:paraId="3C5427E6">
            <w:pPr>
              <w:snapToGrid w:val="0"/>
              <w:jc w:val="center"/>
              <w:rPr>
                <w:rFonts w:ascii="Arial" w:hAnsi="Arial" w:eastAsia="黑体" w:cs="Times New Roman"/>
                <w:bCs/>
                <w:color w:val="000000"/>
                <w:szCs w:val="16"/>
              </w:rPr>
            </w:pPr>
            <w:r>
              <w:rPr>
                <w:rFonts w:hint="eastAsia" w:ascii="黑体" w:hAnsi="黑体" w:eastAsia="黑体" w:cs="Times New Roman"/>
                <w:bCs/>
                <w:color w:val="000000"/>
                <w:szCs w:val="18"/>
              </w:rPr>
              <w:t>毕业要求</w:t>
            </w:r>
          </w:p>
        </w:tc>
        <w:tc>
          <w:tcPr>
            <w:tcW w:w="794" w:type="dxa"/>
            <w:tcBorders>
              <w:top w:val="single" w:color="auto" w:sz="12" w:space="0"/>
              <w:left w:val="single" w:color="auto" w:sz="4" w:space="0"/>
            </w:tcBorders>
            <w:vAlign w:val="center"/>
          </w:tcPr>
          <w:p w14:paraId="038B7A86">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指标点</w:t>
            </w:r>
          </w:p>
        </w:tc>
        <w:tc>
          <w:tcPr>
            <w:tcW w:w="794" w:type="dxa"/>
            <w:tcBorders>
              <w:top w:val="single" w:color="auto" w:sz="12" w:space="0"/>
              <w:right w:val="double" w:color="auto" w:sz="4" w:space="0"/>
            </w:tcBorders>
            <w:vAlign w:val="center"/>
          </w:tcPr>
          <w:p w14:paraId="18E82399">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支撑度</w:t>
            </w:r>
          </w:p>
        </w:tc>
        <w:tc>
          <w:tcPr>
            <w:tcW w:w="4763" w:type="dxa"/>
            <w:tcBorders>
              <w:top w:val="single" w:color="auto" w:sz="12" w:space="0"/>
            </w:tcBorders>
            <w:vAlign w:val="center"/>
          </w:tcPr>
          <w:p w14:paraId="1CAA71E9">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课程目标</w:t>
            </w:r>
          </w:p>
        </w:tc>
        <w:tc>
          <w:tcPr>
            <w:tcW w:w="1348" w:type="dxa"/>
            <w:tcBorders>
              <w:top w:val="single" w:color="auto" w:sz="12" w:space="0"/>
              <w:right w:val="single" w:color="auto" w:sz="12" w:space="0"/>
            </w:tcBorders>
            <w:vAlign w:val="center"/>
          </w:tcPr>
          <w:p w14:paraId="51E0BC81">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对指标点的贡献度</w:t>
            </w:r>
          </w:p>
        </w:tc>
      </w:tr>
      <w:tr w14:paraId="6127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vAlign w:val="center"/>
          </w:tcPr>
          <w:p w14:paraId="3481C1D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LO1</w:t>
            </w:r>
          </w:p>
        </w:tc>
        <w:tc>
          <w:tcPr>
            <w:tcW w:w="794" w:type="dxa"/>
            <w:tcBorders>
              <w:left w:val="single" w:color="auto" w:sz="4" w:space="0"/>
            </w:tcBorders>
            <w:vAlign w:val="center"/>
          </w:tcPr>
          <w:p w14:paraId="70F67A3F">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⑤</w:t>
            </w:r>
          </w:p>
        </w:tc>
        <w:tc>
          <w:tcPr>
            <w:tcW w:w="794" w:type="dxa"/>
            <w:tcBorders>
              <w:right w:val="double" w:color="auto" w:sz="4" w:space="0"/>
            </w:tcBorders>
            <w:vAlign w:val="center"/>
          </w:tcPr>
          <w:p w14:paraId="3ABCA99D">
            <w:pPr>
              <w:jc w:val="center"/>
              <w:rPr>
                <w:rFonts w:hint="eastAsia" w:ascii="宋体" w:hAnsi="宋体" w:eastAsia="宋体" w:cs="Times New Roman"/>
                <w:color w:val="000000"/>
                <w:szCs w:val="21"/>
              </w:rPr>
            </w:pPr>
            <w:r>
              <w:rPr>
                <w:rFonts w:hint="eastAsia" w:ascii="宋体" w:hAnsi="宋体" w:eastAsia="宋体" w:cs="Times New Roman"/>
                <w:color w:val="000000"/>
                <w:szCs w:val="21"/>
              </w:rPr>
              <w:t>M</w:t>
            </w:r>
          </w:p>
        </w:tc>
        <w:tc>
          <w:tcPr>
            <w:tcW w:w="4763" w:type="dxa"/>
            <w:vAlign w:val="center"/>
          </w:tcPr>
          <w:p w14:paraId="72C3C712">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4.能够结合宝石矿产资源开发现状，对“人与自然和谐相处”有较为全面的认识</w:t>
            </w:r>
          </w:p>
        </w:tc>
        <w:tc>
          <w:tcPr>
            <w:tcW w:w="1348" w:type="dxa"/>
            <w:tcBorders>
              <w:right w:val="single" w:color="auto" w:sz="12" w:space="0"/>
            </w:tcBorders>
            <w:vAlign w:val="center"/>
          </w:tcPr>
          <w:p w14:paraId="5BB8F1FA">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100%</w:t>
            </w:r>
          </w:p>
        </w:tc>
      </w:tr>
      <w:tr w14:paraId="30F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vAlign w:val="center"/>
          </w:tcPr>
          <w:p w14:paraId="5301DBF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LO2</w:t>
            </w:r>
          </w:p>
        </w:tc>
        <w:tc>
          <w:tcPr>
            <w:tcW w:w="794" w:type="dxa"/>
            <w:vMerge w:val="restart"/>
            <w:tcBorders>
              <w:left w:val="single" w:color="auto" w:sz="4" w:space="0"/>
            </w:tcBorders>
            <w:vAlign w:val="center"/>
          </w:tcPr>
          <w:p w14:paraId="09604443">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①</w:t>
            </w:r>
          </w:p>
        </w:tc>
        <w:tc>
          <w:tcPr>
            <w:tcW w:w="794" w:type="dxa"/>
            <w:vMerge w:val="restart"/>
            <w:tcBorders>
              <w:right w:val="double" w:color="auto" w:sz="4" w:space="0"/>
            </w:tcBorders>
            <w:vAlign w:val="center"/>
          </w:tcPr>
          <w:p w14:paraId="4D27744A">
            <w:pPr>
              <w:jc w:val="center"/>
              <w:rPr>
                <w:rFonts w:hint="eastAsia" w:ascii="宋体" w:hAnsi="宋体" w:eastAsia="宋体" w:cs="Times New Roman"/>
                <w:color w:val="000000"/>
                <w:szCs w:val="21"/>
              </w:rPr>
            </w:pPr>
            <w:r>
              <w:rPr>
                <w:rFonts w:hint="eastAsia" w:ascii="宋体" w:hAnsi="宋体" w:eastAsia="宋体" w:cs="Times New Roman"/>
                <w:color w:val="000000"/>
                <w:szCs w:val="21"/>
              </w:rPr>
              <w:t>H</w:t>
            </w:r>
          </w:p>
        </w:tc>
        <w:tc>
          <w:tcPr>
            <w:tcW w:w="4763" w:type="dxa"/>
            <w:vAlign w:val="center"/>
          </w:tcPr>
          <w:p w14:paraId="7DA50C54">
            <w:pPr>
              <w:jc w:val="center"/>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1.能够阐述宝石材料的矿床资源、市场需求及市场供给现状</w:t>
            </w:r>
          </w:p>
        </w:tc>
        <w:tc>
          <w:tcPr>
            <w:tcW w:w="1348" w:type="dxa"/>
            <w:tcBorders>
              <w:right w:val="single" w:color="auto" w:sz="12" w:space="0"/>
            </w:tcBorders>
            <w:vAlign w:val="center"/>
          </w:tcPr>
          <w:p w14:paraId="3FD6DD5D">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60%</w:t>
            </w:r>
          </w:p>
        </w:tc>
      </w:tr>
      <w:tr w14:paraId="252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vAlign w:val="center"/>
          </w:tcPr>
          <w:p w14:paraId="11B4D440">
            <w:pPr>
              <w:jc w:val="center"/>
              <w:rPr>
                <w:rFonts w:ascii="Times New Roman" w:hAnsi="Times New Roman" w:eastAsia="宋体" w:cs="Times New Roman"/>
                <w:color w:val="000000"/>
                <w:szCs w:val="21"/>
              </w:rPr>
            </w:pPr>
          </w:p>
        </w:tc>
        <w:tc>
          <w:tcPr>
            <w:tcW w:w="794" w:type="dxa"/>
            <w:vMerge w:val="continue"/>
            <w:tcBorders>
              <w:left w:val="single" w:color="auto" w:sz="4" w:space="0"/>
            </w:tcBorders>
            <w:vAlign w:val="center"/>
          </w:tcPr>
          <w:p w14:paraId="613F432F">
            <w:pPr>
              <w:jc w:val="center"/>
              <w:rPr>
                <w:rFonts w:ascii="Times New Roman" w:hAnsi="Times New Roman" w:eastAsia="宋体" w:cs="Times New Roman"/>
                <w:bCs/>
                <w:color w:val="000000"/>
                <w:szCs w:val="21"/>
              </w:rPr>
            </w:pPr>
          </w:p>
        </w:tc>
        <w:tc>
          <w:tcPr>
            <w:tcW w:w="794" w:type="dxa"/>
            <w:vMerge w:val="continue"/>
            <w:tcBorders>
              <w:right w:val="double" w:color="auto" w:sz="4" w:space="0"/>
            </w:tcBorders>
            <w:vAlign w:val="center"/>
          </w:tcPr>
          <w:p w14:paraId="53015B28">
            <w:pPr>
              <w:jc w:val="center"/>
              <w:rPr>
                <w:rFonts w:hint="eastAsia" w:ascii="宋体" w:hAnsi="宋体" w:eastAsia="宋体" w:cs="Times New Roman"/>
                <w:color w:val="000000"/>
                <w:szCs w:val="21"/>
              </w:rPr>
            </w:pPr>
          </w:p>
        </w:tc>
        <w:tc>
          <w:tcPr>
            <w:tcW w:w="4763" w:type="dxa"/>
            <w:vAlign w:val="center"/>
          </w:tcPr>
          <w:p w14:paraId="7612FBBF">
            <w:pPr>
              <w:jc w:val="center"/>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2.能够搜集案例中有用的知识点；能够对案例进行适当分析</w:t>
            </w:r>
          </w:p>
        </w:tc>
        <w:tc>
          <w:tcPr>
            <w:tcW w:w="1348" w:type="dxa"/>
            <w:tcBorders>
              <w:right w:val="single" w:color="auto" w:sz="12" w:space="0"/>
            </w:tcBorders>
            <w:vAlign w:val="center"/>
          </w:tcPr>
          <w:p w14:paraId="5150D602">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40%</w:t>
            </w:r>
          </w:p>
        </w:tc>
      </w:tr>
      <w:tr w14:paraId="6D0B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tcPr>
          <w:p w14:paraId="11B5EF5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LO6</w:t>
            </w:r>
          </w:p>
        </w:tc>
        <w:tc>
          <w:tcPr>
            <w:tcW w:w="794" w:type="dxa"/>
            <w:tcBorders>
              <w:left w:val="single" w:color="auto" w:sz="4" w:space="0"/>
              <w:bottom w:val="single" w:color="auto" w:sz="12" w:space="0"/>
            </w:tcBorders>
            <w:vAlign w:val="center"/>
          </w:tcPr>
          <w:p w14:paraId="0BAC1468">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①</w:t>
            </w:r>
          </w:p>
        </w:tc>
        <w:tc>
          <w:tcPr>
            <w:tcW w:w="794" w:type="dxa"/>
            <w:tcBorders>
              <w:bottom w:val="single" w:color="auto" w:sz="12" w:space="0"/>
              <w:right w:val="double" w:color="auto" w:sz="4" w:space="0"/>
            </w:tcBorders>
            <w:vAlign w:val="center"/>
          </w:tcPr>
          <w:p w14:paraId="6397A2E9">
            <w:pPr>
              <w:jc w:val="center"/>
              <w:rPr>
                <w:rFonts w:hint="eastAsia" w:ascii="宋体" w:hAnsi="宋体" w:eastAsia="宋体" w:cs="Times New Roman"/>
                <w:color w:val="000000"/>
                <w:szCs w:val="21"/>
              </w:rPr>
            </w:pPr>
            <w:r>
              <w:rPr>
                <w:rFonts w:hint="eastAsia" w:ascii="宋体" w:hAnsi="宋体" w:eastAsia="宋体" w:cs="Times New Roman"/>
                <w:color w:val="000000"/>
                <w:szCs w:val="21"/>
              </w:rPr>
              <w:t>M</w:t>
            </w:r>
          </w:p>
        </w:tc>
        <w:tc>
          <w:tcPr>
            <w:tcW w:w="4763" w:type="dxa"/>
            <w:tcBorders>
              <w:bottom w:val="single" w:color="auto" w:sz="12" w:space="0"/>
            </w:tcBorders>
            <w:vAlign w:val="center"/>
          </w:tcPr>
          <w:p w14:paraId="4B51A946">
            <w:pPr>
              <w:jc w:val="center"/>
              <w:rPr>
                <w:rFonts w:hint="eastAsia" w:ascii="宋体" w:hAnsi="宋体" w:eastAsia="宋体" w:cs="Times New Roman"/>
                <w:bCs/>
                <w:color w:val="000000"/>
                <w:szCs w:val="21"/>
              </w:rPr>
            </w:pPr>
            <w:r>
              <w:rPr>
                <w:rFonts w:hint="eastAsia" w:ascii="Times New Roman" w:hAnsi="Times New Roman" w:eastAsia="宋体" w:cs="Times New Roman"/>
                <w:color w:val="000000"/>
                <w:sz w:val="20"/>
                <w:szCs w:val="20"/>
              </w:rPr>
              <w:t>3.能够团队协作完成调研报告，培养团队协作能力</w:t>
            </w:r>
          </w:p>
        </w:tc>
        <w:tc>
          <w:tcPr>
            <w:tcW w:w="1348" w:type="dxa"/>
            <w:tcBorders>
              <w:bottom w:val="single" w:color="auto" w:sz="12" w:space="0"/>
              <w:right w:val="single" w:color="auto" w:sz="12" w:space="0"/>
            </w:tcBorders>
            <w:vAlign w:val="center"/>
          </w:tcPr>
          <w:p w14:paraId="16D7BA19">
            <w:pPr>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100%</w:t>
            </w:r>
          </w:p>
        </w:tc>
      </w:tr>
    </w:tbl>
    <w:p w14:paraId="5DB75138">
      <w:pPr>
        <w:spacing w:before="312" w:beforeLines="100" w:line="360" w:lineRule="auto"/>
        <w:outlineLvl w:val="0"/>
        <w:rPr>
          <w:rFonts w:hint="eastAsia" w:ascii="黑体" w:hAnsi="宋体" w:eastAsia="黑体" w:cs="Times New Roman"/>
          <w:sz w:val="28"/>
        </w:rPr>
      </w:pPr>
    </w:p>
    <w:p w14:paraId="5CB3BB11">
      <w:pPr>
        <w:spacing w:before="312" w:beforeLines="100" w:line="360" w:lineRule="auto"/>
        <w:outlineLvl w:val="0"/>
        <w:rPr>
          <w:rFonts w:hint="eastAsia" w:ascii="黑体" w:hAnsi="宋体" w:eastAsia="黑体" w:cs="Times New Roman"/>
          <w:sz w:val="28"/>
        </w:rPr>
      </w:pPr>
      <w:bookmarkStart w:id="6" w:name="_Toc5010"/>
      <w:bookmarkStart w:id="7" w:name="_Toc22548"/>
      <w:r>
        <w:rPr>
          <w:rFonts w:hint="eastAsia" w:ascii="黑体" w:hAnsi="宋体" w:eastAsia="黑体" w:cs="Times New Roman"/>
          <w:sz w:val="28"/>
        </w:rPr>
        <w:t>三、</w:t>
      </w:r>
      <w:r>
        <w:rPr>
          <w:rFonts w:ascii="黑体" w:hAnsi="宋体" w:eastAsia="黑体" w:cs="Times New Roman"/>
          <w:sz w:val="28"/>
        </w:rPr>
        <w:t>课程内容</w:t>
      </w:r>
      <w:r>
        <w:rPr>
          <w:rFonts w:hint="eastAsia" w:ascii="黑体" w:hAnsi="宋体" w:eastAsia="黑体" w:cs="Times New Roman"/>
          <w:sz w:val="28"/>
        </w:rPr>
        <w:t>与教学设计</w:t>
      </w:r>
      <w:bookmarkEnd w:id="6"/>
      <w:bookmarkEnd w:id="7"/>
    </w:p>
    <w:p w14:paraId="761C6053">
      <w:pPr>
        <w:spacing w:before="78" w:beforeLines="25"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（一）各教学单元预期学习成果与教学内容</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F26F9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14:paraId="39A85899">
            <w:pPr>
              <w:rPr>
                <w:rFonts w:hint="eastAsia" w:ascii="宋体" w:hAnsi="宋体" w:eastAsia="宋体" w:cs="Times New Roman"/>
                <w:bCs/>
                <w:color w:val="000000"/>
                <w:szCs w:val="21"/>
              </w:rPr>
            </w:pPr>
            <w:r>
              <w:rPr>
                <w:rFonts w:hint="eastAsia" w:ascii="宋体" w:hAnsi="宋体" w:eastAsia="宋体" w:cs="Times New Roman"/>
                <w:bCs/>
                <w:color w:val="000000"/>
                <w:szCs w:val="21"/>
              </w:rPr>
              <w:t>第一章 矿床概论和基本概念（理论课时数4学时，实践课时数0学时）</w:t>
            </w:r>
          </w:p>
          <w:p w14:paraId="0A5BB695">
            <w:pPr>
              <w:rPr>
                <w:rFonts w:hint="eastAsia" w:ascii="宋体" w:hAnsi="宋体" w:eastAsia="宋体" w:cs="Times New Roman"/>
                <w:bCs/>
                <w:color w:val="000000"/>
                <w:szCs w:val="21"/>
              </w:rPr>
            </w:pPr>
            <w:r>
              <w:rPr>
                <w:rFonts w:hint="eastAsia" w:ascii="宋体" w:hAnsi="宋体" w:eastAsia="宋体" w:cs="Times New Roman"/>
                <w:bCs/>
                <w:color w:val="000000"/>
                <w:szCs w:val="21"/>
              </w:rPr>
              <w:t>第一节 矿产、矿床、矿床学</w:t>
            </w:r>
          </w:p>
          <w:p w14:paraId="7B78332A">
            <w:pPr>
              <w:rPr>
                <w:rFonts w:hint="eastAsia" w:ascii="宋体" w:hAnsi="宋体" w:eastAsia="宋体" w:cs="Times New Roman"/>
                <w:bCs/>
                <w:color w:val="000000"/>
                <w:szCs w:val="21"/>
              </w:rPr>
            </w:pPr>
            <w:r>
              <w:rPr>
                <w:rFonts w:hint="eastAsia" w:ascii="宋体" w:hAnsi="宋体" w:eastAsia="宋体" w:cs="Times New Roman"/>
                <w:bCs/>
                <w:color w:val="000000"/>
                <w:szCs w:val="21"/>
              </w:rPr>
              <w:t>第二节 与矿床相关的基本概念</w:t>
            </w:r>
          </w:p>
          <w:p w14:paraId="4D4FC592">
            <w:pPr>
              <w:rPr>
                <w:rFonts w:hint="eastAsia" w:ascii="宋体" w:hAnsi="宋体" w:eastAsia="宋体" w:cs="Times New Roman"/>
                <w:bCs/>
                <w:color w:val="000000"/>
                <w:szCs w:val="21"/>
              </w:rPr>
            </w:pPr>
            <w:r>
              <w:rPr>
                <w:rFonts w:hint="eastAsia" w:ascii="宋体" w:hAnsi="宋体" w:eastAsia="宋体" w:cs="Times New Roman"/>
                <w:bCs/>
                <w:color w:val="000000"/>
                <w:szCs w:val="21"/>
              </w:rPr>
              <w:t>第三节 矿体的形状和产状</w:t>
            </w:r>
          </w:p>
          <w:p w14:paraId="085B60DD">
            <w:pPr>
              <w:rPr>
                <w:rFonts w:hint="eastAsia" w:ascii="宋体" w:hAnsi="宋体" w:eastAsia="宋体" w:cs="Times New Roman"/>
                <w:bCs/>
                <w:color w:val="000000"/>
                <w:szCs w:val="21"/>
              </w:rPr>
            </w:pPr>
            <w:r>
              <w:rPr>
                <w:rFonts w:hint="eastAsia" w:ascii="宋体" w:hAnsi="宋体" w:eastAsia="宋体" w:cs="Times New Roman"/>
                <w:bCs/>
                <w:color w:val="000000"/>
                <w:szCs w:val="21"/>
              </w:rPr>
              <w:t>第四节 矿石的组分、品位及品级</w:t>
            </w:r>
          </w:p>
          <w:p w14:paraId="349FA433">
            <w:pPr>
              <w:rPr>
                <w:rFonts w:hint="eastAsia" w:ascii="宋体" w:hAnsi="宋体" w:eastAsia="宋体" w:cs="Times New Roman"/>
                <w:bCs/>
                <w:color w:val="000000"/>
                <w:szCs w:val="21"/>
              </w:rPr>
            </w:pPr>
            <w:r>
              <w:rPr>
                <w:rFonts w:hint="eastAsia" w:ascii="宋体" w:hAnsi="宋体" w:eastAsia="宋体" w:cs="Times New Roman"/>
                <w:bCs/>
                <w:color w:val="000000"/>
                <w:szCs w:val="21"/>
              </w:rPr>
              <w:t>第五节 岩石类型和矿石结构、构造</w:t>
            </w:r>
          </w:p>
          <w:p w14:paraId="6B6B0EEB">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知识点：了解矿床学的基本内容，复习岩石的类型、结构、构造等相关知识，掌握与矿床、矿产相关的基本概念，熟练运用矿石的组分、品位及品级等知识。</w:t>
            </w:r>
          </w:p>
          <w:p w14:paraId="052837C6">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能力要求：能够将矿床学的相关概念运用于宝石行业，在翻转课堂和团队讨论过程中培养表达、团队协作能力。</w:t>
            </w:r>
          </w:p>
          <w:p w14:paraId="72F057B5">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教学重点：与矿床相关的基本概念，岩石类型和矿石结构、构造，矿石的组分、品位及品级</w:t>
            </w:r>
          </w:p>
          <w:p w14:paraId="09619E1D">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教学难点：矿石的组分、品位及品级</w:t>
            </w:r>
          </w:p>
          <w:p w14:paraId="00FB6C9F">
            <w:pPr>
              <w:rPr>
                <w:rFonts w:hint="eastAsia" w:ascii="宋体" w:hAnsi="宋体" w:eastAsia="宋体" w:cs="Times New Roman"/>
                <w:bCs/>
                <w:color w:val="000000"/>
                <w:szCs w:val="21"/>
              </w:rPr>
            </w:pPr>
            <w:r>
              <w:rPr>
                <w:rFonts w:hint="eastAsia" w:ascii="宋体" w:hAnsi="宋体" w:eastAsia="宋体" w:cs="Times New Roman"/>
                <w:bCs/>
                <w:color w:val="000000"/>
                <w:szCs w:val="21"/>
              </w:rPr>
              <w:t>第二章 矿床成因分类和特征（理论课时数8学时，实践课时数0学时）</w:t>
            </w:r>
          </w:p>
          <w:p w14:paraId="4882B813">
            <w:pPr>
              <w:rPr>
                <w:rFonts w:hint="eastAsia" w:ascii="宋体" w:hAnsi="宋体" w:eastAsia="宋体" w:cs="Times New Roman"/>
                <w:bCs/>
                <w:color w:val="000000"/>
                <w:szCs w:val="21"/>
              </w:rPr>
            </w:pPr>
            <w:r>
              <w:rPr>
                <w:rFonts w:hint="eastAsia" w:ascii="宋体" w:hAnsi="宋体" w:eastAsia="宋体" w:cs="Times New Roman"/>
                <w:bCs/>
                <w:color w:val="000000"/>
                <w:szCs w:val="21"/>
              </w:rPr>
              <w:t>第一节 岩浆矿床</w:t>
            </w:r>
          </w:p>
          <w:p w14:paraId="59DC801A">
            <w:pPr>
              <w:rPr>
                <w:rFonts w:hint="eastAsia" w:ascii="宋体" w:hAnsi="宋体" w:eastAsia="宋体" w:cs="Times New Roman"/>
                <w:bCs/>
                <w:color w:val="000000"/>
                <w:szCs w:val="21"/>
              </w:rPr>
            </w:pPr>
            <w:r>
              <w:rPr>
                <w:rFonts w:hint="eastAsia" w:ascii="宋体" w:hAnsi="宋体" w:eastAsia="宋体" w:cs="Times New Roman"/>
                <w:bCs/>
                <w:color w:val="000000"/>
                <w:szCs w:val="21"/>
              </w:rPr>
              <w:t>第二节 伟晶岩矿床</w:t>
            </w:r>
          </w:p>
          <w:p w14:paraId="7B2B4A85">
            <w:pPr>
              <w:rPr>
                <w:rFonts w:hint="eastAsia" w:ascii="宋体" w:hAnsi="宋体" w:eastAsia="宋体" w:cs="Times New Roman"/>
                <w:bCs/>
                <w:color w:val="000000"/>
                <w:szCs w:val="21"/>
              </w:rPr>
            </w:pPr>
            <w:r>
              <w:rPr>
                <w:rFonts w:hint="eastAsia" w:ascii="宋体" w:hAnsi="宋体" w:eastAsia="宋体" w:cs="Times New Roman"/>
                <w:bCs/>
                <w:color w:val="000000"/>
                <w:szCs w:val="21"/>
              </w:rPr>
              <w:t>第三节 接触交代矿床</w:t>
            </w:r>
          </w:p>
          <w:p w14:paraId="46D6D1CB">
            <w:pPr>
              <w:rPr>
                <w:rFonts w:hint="eastAsia" w:ascii="宋体" w:hAnsi="宋体" w:eastAsia="宋体" w:cs="Times New Roman"/>
                <w:bCs/>
                <w:color w:val="000000"/>
                <w:szCs w:val="21"/>
              </w:rPr>
            </w:pPr>
            <w:r>
              <w:rPr>
                <w:rFonts w:hint="eastAsia" w:ascii="宋体" w:hAnsi="宋体" w:eastAsia="宋体" w:cs="Times New Roman"/>
                <w:bCs/>
                <w:color w:val="000000"/>
                <w:szCs w:val="21"/>
              </w:rPr>
              <w:t>第四节 变质成因矿床</w:t>
            </w:r>
          </w:p>
          <w:p w14:paraId="3A3B2DCA">
            <w:pPr>
              <w:rPr>
                <w:rFonts w:hint="eastAsia" w:ascii="宋体" w:hAnsi="宋体" w:eastAsia="宋体" w:cs="Times New Roman"/>
                <w:bCs/>
                <w:color w:val="000000"/>
                <w:szCs w:val="21"/>
              </w:rPr>
            </w:pPr>
            <w:r>
              <w:rPr>
                <w:rFonts w:hint="eastAsia" w:ascii="宋体" w:hAnsi="宋体" w:eastAsia="宋体" w:cs="Times New Roman"/>
                <w:bCs/>
                <w:color w:val="000000"/>
                <w:szCs w:val="21"/>
              </w:rPr>
              <w:t>第五节 风化矿床</w:t>
            </w:r>
          </w:p>
          <w:p w14:paraId="0B587E72">
            <w:pPr>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第六节 </w:t>
            </w:r>
            <w:r>
              <w:rPr>
                <w:rFonts w:ascii="宋体" w:hAnsi="宋体" w:eastAsia="宋体" w:cs="Times New Roman"/>
                <w:bCs/>
                <w:color w:val="000000"/>
                <w:szCs w:val="21"/>
              </w:rPr>
              <w:t>沉积矿床</w:t>
            </w:r>
          </w:p>
          <w:p w14:paraId="5CF789A5">
            <w:pPr>
              <w:rPr>
                <w:rFonts w:hint="eastAsia" w:ascii="宋体" w:hAnsi="宋体" w:eastAsia="宋体" w:cs="Times New Roman"/>
                <w:bCs/>
                <w:color w:val="000000"/>
                <w:szCs w:val="21"/>
              </w:rPr>
            </w:pPr>
            <w:r>
              <w:rPr>
                <w:rFonts w:hint="eastAsia" w:ascii="宋体" w:hAnsi="宋体" w:eastAsia="宋体" w:cs="Times New Roman"/>
                <w:bCs/>
                <w:color w:val="000000"/>
                <w:szCs w:val="21"/>
              </w:rPr>
              <w:t>第七节 胶体化学沉积矿床</w:t>
            </w:r>
          </w:p>
          <w:p w14:paraId="1F685B8E">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知识点：掌握各矿床的成因、分类和特征</w:t>
            </w:r>
          </w:p>
          <w:p w14:paraId="018D1D8C">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能力要求：能够对矿床的成因、分类和特征进行详细的描述</w:t>
            </w:r>
          </w:p>
          <w:p w14:paraId="1DB337DD">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教学重点：各矿床的成因、分类和特征</w:t>
            </w:r>
          </w:p>
          <w:p w14:paraId="7F72CF02">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教学难点：各矿床的成因、分类和特征</w:t>
            </w:r>
          </w:p>
          <w:p w14:paraId="727C6E21">
            <w:pPr>
              <w:rPr>
                <w:rFonts w:hint="eastAsia" w:ascii="宋体" w:hAnsi="宋体" w:eastAsia="宋体" w:cs="Times New Roman"/>
                <w:bCs/>
                <w:color w:val="000000"/>
                <w:szCs w:val="21"/>
              </w:rPr>
            </w:pPr>
            <w:r>
              <w:rPr>
                <w:rFonts w:hint="eastAsia" w:ascii="宋体" w:hAnsi="宋体" w:eastAsia="宋体" w:cs="Times New Roman"/>
                <w:bCs/>
                <w:color w:val="000000"/>
                <w:szCs w:val="21"/>
              </w:rPr>
              <w:t>第三章 全球宝石资源分布（理论课时数4学时，实践课时数0学时）</w:t>
            </w:r>
          </w:p>
          <w:p w14:paraId="2A99EDE3">
            <w:pPr>
              <w:rPr>
                <w:rFonts w:hint="eastAsia" w:ascii="宋体" w:hAnsi="宋体" w:eastAsia="宋体" w:cs="Times New Roman"/>
                <w:bCs/>
                <w:color w:val="000000"/>
                <w:szCs w:val="21"/>
              </w:rPr>
            </w:pPr>
            <w:r>
              <w:rPr>
                <w:rFonts w:hint="eastAsia" w:ascii="宋体" w:hAnsi="宋体" w:eastAsia="宋体" w:cs="Times New Roman"/>
                <w:bCs/>
                <w:color w:val="000000"/>
                <w:szCs w:val="21"/>
              </w:rPr>
              <w:t>第一节 国外宝玉石资源分布</w:t>
            </w:r>
          </w:p>
          <w:p w14:paraId="6E47E7B7">
            <w:pPr>
              <w:rPr>
                <w:rFonts w:hint="eastAsia" w:ascii="宋体" w:hAnsi="宋体" w:eastAsia="宋体" w:cs="Times New Roman"/>
                <w:bCs/>
                <w:color w:val="000000"/>
                <w:szCs w:val="21"/>
              </w:rPr>
            </w:pPr>
            <w:r>
              <w:rPr>
                <w:rFonts w:hint="eastAsia" w:ascii="宋体" w:hAnsi="宋体" w:eastAsia="宋体" w:cs="Times New Roman"/>
                <w:bCs/>
                <w:color w:val="000000"/>
                <w:szCs w:val="21"/>
              </w:rPr>
              <w:t>第二节 中国的宝石资源分布概况</w:t>
            </w:r>
          </w:p>
          <w:p w14:paraId="579157E8">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知识点：了解国内外宝石矿产资源的分布情况，重点掌握国内宝石资源分布情况</w:t>
            </w:r>
          </w:p>
          <w:p w14:paraId="7DE64601">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能力要求：在团队汇报交流过程中培养沟通表达能力和团队协作能力</w:t>
            </w:r>
          </w:p>
          <w:p w14:paraId="061895B2">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教学重点：国内宝石资源分布情况</w:t>
            </w:r>
          </w:p>
          <w:p w14:paraId="78336E8E">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教学难点：国内宝石资源分布情况</w:t>
            </w:r>
          </w:p>
          <w:p w14:paraId="682533D2">
            <w:pPr>
              <w:rPr>
                <w:rFonts w:hint="eastAsia" w:ascii="宋体" w:hAnsi="宋体" w:eastAsia="宋体" w:cs="Times New Roman"/>
                <w:bCs/>
                <w:color w:val="000000"/>
                <w:szCs w:val="21"/>
              </w:rPr>
            </w:pPr>
            <w:r>
              <w:rPr>
                <w:rFonts w:hint="eastAsia" w:ascii="宋体" w:hAnsi="宋体" w:eastAsia="宋体" w:cs="Times New Roman"/>
                <w:bCs/>
                <w:color w:val="000000"/>
                <w:szCs w:val="21"/>
              </w:rPr>
              <w:t>第四章 重要宝石矿床实例（理论课时数16学时，实践课时数0学时）</w:t>
            </w:r>
          </w:p>
          <w:p w14:paraId="7641F167">
            <w:pPr>
              <w:rPr>
                <w:rFonts w:hint="eastAsia" w:ascii="宋体" w:hAnsi="宋体" w:eastAsia="宋体" w:cs="Times New Roman"/>
                <w:bCs/>
                <w:color w:val="000000"/>
                <w:szCs w:val="21"/>
              </w:rPr>
            </w:pPr>
            <w:r>
              <w:rPr>
                <w:rFonts w:hint="eastAsia" w:ascii="宋体" w:hAnsi="宋体" w:eastAsia="宋体" w:cs="Times New Roman"/>
                <w:bCs/>
                <w:color w:val="000000"/>
                <w:szCs w:val="21"/>
              </w:rPr>
              <w:t>第一节 钻石</w:t>
            </w:r>
          </w:p>
          <w:p w14:paraId="5AD6EEC2">
            <w:pPr>
              <w:rPr>
                <w:rFonts w:hint="eastAsia" w:ascii="宋体" w:hAnsi="宋体" w:eastAsia="宋体" w:cs="Times New Roman"/>
                <w:bCs/>
                <w:color w:val="000000"/>
                <w:szCs w:val="21"/>
              </w:rPr>
            </w:pPr>
            <w:r>
              <w:rPr>
                <w:rFonts w:hint="eastAsia" w:ascii="宋体" w:hAnsi="宋体" w:eastAsia="宋体" w:cs="Times New Roman"/>
                <w:bCs/>
                <w:color w:val="000000"/>
                <w:szCs w:val="21"/>
              </w:rPr>
              <w:t>第二节 刚玉</w:t>
            </w:r>
          </w:p>
          <w:p w14:paraId="02926983">
            <w:pPr>
              <w:rPr>
                <w:rFonts w:hint="eastAsia" w:ascii="宋体" w:hAnsi="宋体" w:eastAsia="宋体" w:cs="Times New Roman"/>
                <w:bCs/>
                <w:color w:val="000000"/>
                <w:szCs w:val="21"/>
              </w:rPr>
            </w:pPr>
            <w:r>
              <w:rPr>
                <w:rFonts w:hint="eastAsia" w:ascii="宋体" w:hAnsi="宋体" w:eastAsia="宋体" w:cs="Times New Roman"/>
                <w:bCs/>
                <w:color w:val="000000"/>
                <w:szCs w:val="21"/>
              </w:rPr>
              <w:t>第三节 绿柱石类宝石</w:t>
            </w:r>
          </w:p>
          <w:p w14:paraId="45E682AF">
            <w:pPr>
              <w:rPr>
                <w:rFonts w:hint="eastAsia" w:ascii="宋体" w:hAnsi="宋体" w:eastAsia="宋体" w:cs="Times New Roman"/>
                <w:bCs/>
                <w:color w:val="000000"/>
                <w:szCs w:val="21"/>
              </w:rPr>
            </w:pPr>
            <w:r>
              <w:rPr>
                <w:rFonts w:hint="eastAsia" w:ascii="宋体" w:hAnsi="宋体" w:eastAsia="宋体" w:cs="Times New Roman"/>
                <w:bCs/>
                <w:color w:val="000000"/>
                <w:szCs w:val="21"/>
              </w:rPr>
              <w:t>第四节 翡翠</w:t>
            </w:r>
          </w:p>
          <w:p w14:paraId="373040FA">
            <w:pPr>
              <w:rPr>
                <w:rFonts w:hint="eastAsia" w:ascii="宋体" w:hAnsi="宋体" w:eastAsia="宋体" w:cs="Times New Roman"/>
                <w:bCs/>
                <w:color w:val="000000"/>
                <w:szCs w:val="21"/>
              </w:rPr>
            </w:pPr>
            <w:r>
              <w:rPr>
                <w:rFonts w:hint="eastAsia" w:ascii="宋体" w:hAnsi="宋体" w:eastAsia="宋体" w:cs="Times New Roman"/>
                <w:bCs/>
                <w:color w:val="000000"/>
                <w:szCs w:val="21"/>
              </w:rPr>
              <w:t>第五节 欧泊</w:t>
            </w:r>
          </w:p>
          <w:p w14:paraId="513999A6">
            <w:pPr>
              <w:rPr>
                <w:rFonts w:hint="eastAsia" w:ascii="宋体" w:hAnsi="宋体" w:eastAsia="宋体" w:cs="Times New Roman"/>
                <w:bCs/>
                <w:color w:val="000000"/>
                <w:szCs w:val="21"/>
              </w:rPr>
            </w:pPr>
            <w:r>
              <w:rPr>
                <w:rFonts w:hint="eastAsia" w:ascii="宋体" w:hAnsi="宋体" w:eastAsia="宋体" w:cs="Times New Roman"/>
                <w:bCs/>
                <w:color w:val="000000"/>
                <w:szCs w:val="21"/>
              </w:rPr>
              <w:t>第六节 绿松石</w:t>
            </w:r>
          </w:p>
          <w:p w14:paraId="29C8658D">
            <w:pPr>
              <w:rPr>
                <w:rFonts w:hint="eastAsia" w:ascii="宋体" w:hAnsi="宋体" w:eastAsia="宋体" w:cs="Times New Roman"/>
                <w:bCs/>
                <w:color w:val="000000"/>
                <w:szCs w:val="21"/>
              </w:rPr>
            </w:pPr>
            <w:r>
              <w:rPr>
                <w:rFonts w:hint="eastAsia" w:ascii="宋体" w:hAnsi="宋体" w:eastAsia="宋体" w:cs="Times New Roman"/>
                <w:bCs/>
                <w:color w:val="000000"/>
                <w:szCs w:val="21"/>
              </w:rPr>
              <w:t>第七节 软玉</w:t>
            </w:r>
          </w:p>
          <w:p w14:paraId="07EC8973">
            <w:pPr>
              <w:rPr>
                <w:rFonts w:hint="eastAsia" w:ascii="宋体" w:hAnsi="宋体" w:eastAsia="宋体" w:cs="Times New Roman"/>
                <w:bCs/>
                <w:color w:val="000000"/>
                <w:szCs w:val="21"/>
              </w:rPr>
            </w:pPr>
            <w:r>
              <w:rPr>
                <w:rFonts w:hint="eastAsia" w:ascii="宋体" w:hAnsi="宋体" w:eastAsia="宋体" w:cs="Times New Roman"/>
                <w:bCs/>
                <w:color w:val="000000"/>
                <w:szCs w:val="21"/>
              </w:rPr>
              <w:t>第八节 珊瑚</w:t>
            </w:r>
          </w:p>
          <w:p w14:paraId="1861AF3C">
            <w:pPr>
              <w:rPr>
                <w:rFonts w:hint="eastAsia" w:ascii="宋体" w:hAnsi="宋体" w:eastAsia="宋体" w:cs="Times New Roman"/>
                <w:bCs/>
                <w:color w:val="000000"/>
                <w:szCs w:val="21"/>
              </w:rPr>
            </w:pPr>
            <w:r>
              <w:rPr>
                <w:rFonts w:hint="eastAsia" w:ascii="宋体" w:hAnsi="宋体" w:eastAsia="宋体" w:cs="Times New Roman"/>
                <w:bCs/>
                <w:color w:val="000000"/>
                <w:szCs w:val="21"/>
              </w:rPr>
              <w:t>第九节 琥珀</w:t>
            </w:r>
          </w:p>
          <w:p w14:paraId="768C5BF2">
            <w:pPr>
              <w:rPr>
                <w:rFonts w:hint="eastAsia" w:ascii="宋体" w:hAnsi="宋体" w:eastAsia="宋体" w:cs="Times New Roman"/>
                <w:bCs/>
                <w:color w:val="000000"/>
                <w:szCs w:val="21"/>
              </w:rPr>
            </w:pPr>
            <w:r>
              <w:rPr>
                <w:rFonts w:hint="eastAsia" w:ascii="宋体" w:hAnsi="宋体" w:eastAsia="宋体" w:cs="Times New Roman"/>
                <w:bCs/>
                <w:color w:val="000000"/>
                <w:szCs w:val="21"/>
              </w:rPr>
              <w:t>知识点：掌握重要宝石矿床的概况、基本特征</w:t>
            </w:r>
          </w:p>
          <w:p w14:paraId="01B05A3D">
            <w:pPr>
              <w:rPr>
                <w:rFonts w:hint="eastAsia" w:ascii="宋体" w:hAnsi="宋体" w:eastAsia="宋体" w:cs="Times New Roman"/>
                <w:bCs/>
                <w:color w:val="000000"/>
                <w:szCs w:val="21"/>
              </w:rPr>
            </w:pPr>
            <w:r>
              <w:rPr>
                <w:rFonts w:hint="eastAsia" w:ascii="宋体" w:hAnsi="宋体" w:eastAsia="宋体" w:cs="Times New Roman"/>
                <w:bCs/>
                <w:color w:val="000000"/>
                <w:szCs w:val="21"/>
              </w:rPr>
              <w:t>能力要求：在团队汇报交流过程中培养沟通表达能力和团队协作能力</w:t>
            </w:r>
          </w:p>
          <w:p w14:paraId="65828B6F">
            <w:pPr>
              <w:rPr>
                <w:rFonts w:hint="eastAsia" w:ascii="宋体" w:hAnsi="宋体" w:eastAsia="宋体" w:cs="Times New Roman"/>
                <w:bCs/>
                <w:color w:val="000000"/>
                <w:szCs w:val="21"/>
              </w:rPr>
            </w:pPr>
            <w:r>
              <w:rPr>
                <w:rFonts w:hint="eastAsia" w:ascii="宋体" w:hAnsi="宋体" w:eastAsia="宋体" w:cs="Times New Roman"/>
                <w:bCs/>
                <w:color w:val="000000"/>
                <w:szCs w:val="21"/>
              </w:rPr>
              <w:t>教学重点：掌握重要宝石矿床的概况、基本特征</w:t>
            </w:r>
          </w:p>
          <w:p w14:paraId="5C2C00C9">
            <w:pPr>
              <w:rPr>
                <w:rFonts w:hint="eastAsia" w:ascii="仿宋" w:hAnsi="仿宋" w:eastAsia="仿宋" w:cs="仿宋"/>
                <w:color w:val="000000"/>
                <w:szCs w:val="21"/>
              </w:rPr>
            </w:pPr>
            <w:r>
              <w:rPr>
                <w:rFonts w:hint="eastAsia" w:ascii="宋体" w:hAnsi="宋体" w:eastAsia="宋体" w:cs="Times New Roman"/>
                <w:bCs/>
                <w:color w:val="000000"/>
                <w:szCs w:val="21"/>
              </w:rPr>
              <w:t>教学难点：掌握重要宝石矿床的概况、基本特征</w:t>
            </w:r>
          </w:p>
        </w:tc>
      </w:tr>
    </w:tbl>
    <w:p w14:paraId="353440F3">
      <w:pPr>
        <w:spacing w:before="78" w:beforeLines="25"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（二）教学单元对课程目标的支撑关系</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653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0AC6F10">
            <w:pPr>
              <w:snapToGrid w:val="0"/>
              <w:ind w:firstLine="489"/>
              <w:jc w:val="right"/>
              <w:rPr>
                <w:rFonts w:ascii="Arial" w:hAnsi="Arial" w:eastAsia="黑体" w:cs="Times New Roman"/>
                <w:bCs/>
                <w:color w:val="000000"/>
                <w:szCs w:val="16"/>
              </w:rPr>
            </w:pPr>
            <w:r>
              <w:rPr>
                <w:rFonts w:hint="eastAsia" w:ascii="Arial" w:hAnsi="Arial" w:eastAsia="黑体" w:cs="Times New Roman"/>
                <w:bCs/>
                <w:color w:val="000000"/>
                <w:szCs w:val="16"/>
              </w:rPr>
              <w:t>课程目标</w:t>
            </w:r>
          </w:p>
          <w:p w14:paraId="622D88E9">
            <w:pPr>
              <w:snapToGrid w:val="0"/>
              <w:ind w:right="210"/>
              <w:jc w:val="left"/>
              <w:rPr>
                <w:rFonts w:ascii="Arial" w:hAnsi="Arial" w:eastAsia="黑体" w:cs="Times New Roman"/>
                <w:bCs/>
                <w:color w:val="000000"/>
                <w:szCs w:val="16"/>
              </w:rPr>
            </w:pPr>
          </w:p>
          <w:p w14:paraId="07EA3328">
            <w:pPr>
              <w:snapToGrid w:val="0"/>
              <w:ind w:right="210"/>
              <w:jc w:val="left"/>
              <w:rPr>
                <w:rFonts w:ascii="Arial" w:hAnsi="Arial" w:eastAsia="黑体" w:cs="Times New Roman"/>
                <w:bCs/>
                <w:color w:val="000000"/>
                <w:szCs w:val="16"/>
              </w:rPr>
            </w:pPr>
            <w:r>
              <w:rPr>
                <w:rFonts w:hint="eastAsia" w:ascii="Arial" w:hAnsi="Arial" w:eastAsia="黑体" w:cs="Times New Roman"/>
                <w:bCs/>
                <w:color w:val="000000"/>
                <w:szCs w:val="16"/>
              </w:rPr>
              <w:t>教学单元</w:t>
            </w:r>
          </w:p>
        </w:tc>
        <w:tc>
          <w:tcPr>
            <w:tcW w:w="1074" w:type="dxa"/>
            <w:tcBorders>
              <w:top w:val="single" w:color="auto" w:sz="12" w:space="0"/>
            </w:tcBorders>
            <w:vAlign w:val="center"/>
          </w:tcPr>
          <w:p w14:paraId="3EB93736">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1</w:t>
            </w:r>
          </w:p>
        </w:tc>
        <w:tc>
          <w:tcPr>
            <w:tcW w:w="1074" w:type="dxa"/>
            <w:tcBorders>
              <w:top w:val="single" w:color="auto" w:sz="12" w:space="0"/>
            </w:tcBorders>
            <w:vAlign w:val="center"/>
          </w:tcPr>
          <w:p w14:paraId="6287D680">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2</w:t>
            </w:r>
          </w:p>
        </w:tc>
        <w:tc>
          <w:tcPr>
            <w:tcW w:w="1074" w:type="dxa"/>
            <w:tcBorders>
              <w:top w:val="single" w:color="auto" w:sz="12" w:space="0"/>
            </w:tcBorders>
            <w:vAlign w:val="center"/>
          </w:tcPr>
          <w:p w14:paraId="103CDC12">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3</w:t>
            </w:r>
          </w:p>
        </w:tc>
        <w:tc>
          <w:tcPr>
            <w:tcW w:w="1073" w:type="dxa"/>
            <w:tcBorders>
              <w:top w:val="single" w:color="auto" w:sz="12" w:space="0"/>
            </w:tcBorders>
            <w:vAlign w:val="center"/>
          </w:tcPr>
          <w:p w14:paraId="09D363C7">
            <w:pPr>
              <w:snapToGrid w:val="0"/>
              <w:jc w:val="center"/>
              <w:rPr>
                <w:rFonts w:ascii="Arial" w:hAnsi="Arial" w:eastAsia="黑体" w:cs="Times New Roman"/>
                <w:bCs/>
                <w:color w:val="000000"/>
                <w:szCs w:val="16"/>
              </w:rPr>
            </w:pPr>
            <w:r>
              <w:rPr>
                <w:rFonts w:hint="eastAsia" w:ascii="Arial" w:hAnsi="Arial" w:eastAsia="黑体" w:cs="Times New Roman"/>
                <w:bCs/>
                <w:color w:val="000000"/>
                <w:szCs w:val="16"/>
              </w:rPr>
              <w:t>4</w:t>
            </w:r>
          </w:p>
        </w:tc>
        <w:tc>
          <w:tcPr>
            <w:tcW w:w="1073" w:type="dxa"/>
            <w:tcBorders>
              <w:top w:val="single" w:color="auto" w:sz="12" w:space="0"/>
            </w:tcBorders>
            <w:vAlign w:val="center"/>
          </w:tcPr>
          <w:p w14:paraId="0DA7767A">
            <w:pPr>
              <w:snapToGrid w:val="0"/>
              <w:jc w:val="center"/>
              <w:rPr>
                <w:rFonts w:ascii="Arial" w:hAnsi="Arial" w:eastAsia="黑体" w:cs="Times New Roman"/>
                <w:bCs/>
                <w:color w:val="000000"/>
                <w:szCs w:val="16"/>
              </w:rPr>
            </w:pPr>
          </w:p>
        </w:tc>
        <w:tc>
          <w:tcPr>
            <w:tcW w:w="1074" w:type="dxa"/>
            <w:tcBorders>
              <w:top w:val="single" w:color="auto" w:sz="12" w:space="0"/>
              <w:right w:val="single" w:color="auto" w:sz="12" w:space="0"/>
            </w:tcBorders>
            <w:vAlign w:val="center"/>
          </w:tcPr>
          <w:p w14:paraId="6C78EE19">
            <w:pPr>
              <w:snapToGrid w:val="0"/>
              <w:jc w:val="center"/>
              <w:rPr>
                <w:rFonts w:ascii="Arial" w:hAnsi="Arial" w:eastAsia="黑体" w:cs="Times New Roman"/>
                <w:bCs/>
                <w:color w:val="000000"/>
                <w:szCs w:val="16"/>
              </w:rPr>
            </w:pPr>
          </w:p>
        </w:tc>
      </w:tr>
      <w:tr w14:paraId="686D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141427D">
            <w:pPr>
              <w:jc w:val="center"/>
              <w:rPr>
                <w:rFonts w:ascii="Calibri" w:hAnsi="Calibri" w:eastAsia="宋体" w:cs="Times New Roman"/>
                <w:szCs w:val="21"/>
              </w:rPr>
            </w:pPr>
            <w:r>
              <w:rPr>
                <w:rFonts w:hint="eastAsia" w:ascii="Calibri" w:hAnsi="Calibri" w:eastAsia="宋体" w:cs="Times New Roman"/>
                <w:szCs w:val="21"/>
              </w:rPr>
              <w:t>第一章 矿床概论和基本概念</w:t>
            </w:r>
          </w:p>
        </w:tc>
        <w:tc>
          <w:tcPr>
            <w:tcW w:w="1074" w:type="dxa"/>
            <w:vAlign w:val="center"/>
          </w:tcPr>
          <w:p w14:paraId="6FA0A37A">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00AC7915">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73ADD48C">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6EBFE85B">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5341ED35">
            <w:pPr>
              <w:jc w:val="center"/>
              <w:rPr>
                <w:rFonts w:ascii="Times New Roman" w:hAnsi="Times New Roman" w:eastAsia="宋体" w:cs="Times New Roman"/>
                <w:color w:val="000000"/>
                <w:szCs w:val="21"/>
              </w:rPr>
            </w:pPr>
          </w:p>
        </w:tc>
        <w:tc>
          <w:tcPr>
            <w:tcW w:w="1074" w:type="dxa"/>
            <w:tcBorders>
              <w:right w:val="single" w:color="auto" w:sz="12" w:space="0"/>
            </w:tcBorders>
            <w:vAlign w:val="center"/>
          </w:tcPr>
          <w:p w14:paraId="2335F7BA">
            <w:pPr>
              <w:jc w:val="center"/>
              <w:rPr>
                <w:rFonts w:ascii="Times New Roman" w:hAnsi="Times New Roman" w:eastAsia="宋体" w:cs="Times New Roman"/>
                <w:color w:val="000000"/>
                <w:szCs w:val="21"/>
              </w:rPr>
            </w:pPr>
          </w:p>
        </w:tc>
      </w:tr>
      <w:tr w14:paraId="48D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682BB12">
            <w:pPr>
              <w:jc w:val="center"/>
              <w:rPr>
                <w:rFonts w:ascii="Calibri" w:hAnsi="Calibri" w:eastAsia="宋体" w:cs="Times New Roman"/>
                <w:szCs w:val="21"/>
              </w:rPr>
            </w:pPr>
            <w:r>
              <w:rPr>
                <w:rFonts w:hint="eastAsia" w:ascii="Calibri" w:hAnsi="Calibri" w:eastAsia="宋体" w:cs="Times New Roman"/>
                <w:szCs w:val="21"/>
              </w:rPr>
              <w:t>第二章 矿床成因分类和特征</w:t>
            </w:r>
          </w:p>
        </w:tc>
        <w:tc>
          <w:tcPr>
            <w:tcW w:w="1074" w:type="dxa"/>
            <w:vAlign w:val="center"/>
          </w:tcPr>
          <w:p w14:paraId="204F8532">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25B598F8">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42BA38B6">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7D1E770E">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14CA453B">
            <w:pPr>
              <w:jc w:val="center"/>
              <w:rPr>
                <w:rFonts w:ascii="Times New Roman" w:hAnsi="Times New Roman" w:eastAsia="宋体" w:cs="Times New Roman"/>
                <w:color w:val="000000"/>
                <w:szCs w:val="21"/>
              </w:rPr>
            </w:pPr>
          </w:p>
        </w:tc>
        <w:tc>
          <w:tcPr>
            <w:tcW w:w="1074" w:type="dxa"/>
            <w:tcBorders>
              <w:right w:val="single" w:color="auto" w:sz="12" w:space="0"/>
            </w:tcBorders>
            <w:vAlign w:val="center"/>
          </w:tcPr>
          <w:p w14:paraId="2ECEA6B3">
            <w:pPr>
              <w:jc w:val="center"/>
              <w:rPr>
                <w:rFonts w:ascii="Times New Roman" w:hAnsi="Times New Roman" w:eastAsia="宋体" w:cs="Times New Roman"/>
                <w:color w:val="000000"/>
                <w:szCs w:val="21"/>
              </w:rPr>
            </w:pPr>
          </w:p>
        </w:tc>
      </w:tr>
      <w:tr w14:paraId="6DE5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69A8C13">
            <w:pPr>
              <w:jc w:val="center"/>
              <w:rPr>
                <w:rFonts w:ascii="Calibri" w:hAnsi="Calibri" w:eastAsia="宋体" w:cs="Times New Roman"/>
                <w:szCs w:val="21"/>
              </w:rPr>
            </w:pPr>
            <w:r>
              <w:rPr>
                <w:rFonts w:hint="eastAsia" w:ascii="Calibri" w:hAnsi="Calibri" w:eastAsia="宋体" w:cs="Times New Roman"/>
                <w:szCs w:val="21"/>
              </w:rPr>
              <w:t>第三章 全球宝石资源分布</w:t>
            </w:r>
          </w:p>
        </w:tc>
        <w:tc>
          <w:tcPr>
            <w:tcW w:w="1074" w:type="dxa"/>
            <w:vAlign w:val="center"/>
          </w:tcPr>
          <w:p w14:paraId="71FC6C59">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7BD57C0D">
            <w:pPr>
              <w:jc w:val="center"/>
              <w:rPr>
                <w:rFonts w:ascii="Calibri" w:hAnsi="Calibri" w:eastAsia="宋体" w:cs="Times New Roman"/>
                <w:szCs w:val="21"/>
              </w:rPr>
            </w:pPr>
            <w:r>
              <w:rPr>
                <w:rFonts w:hint="eastAsia" w:ascii="Calibri" w:hAnsi="Calibri" w:eastAsia="宋体" w:cs="Times New Roman"/>
                <w:szCs w:val="21"/>
              </w:rPr>
              <w:t>√</w:t>
            </w:r>
          </w:p>
        </w:tc>
        <w:tc>
          <w:tcPr>
            <w:tcW w:w="1074" w:type="dxa"/>
            <w:vAlign w:val="center"/>
          </w:tcPr>
          <w:p w14:paraId="48050A50">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04698831">
            <w:pPr>
              <w:jc w:val="center"/>
              <w:rPr>
                <w:rFonts w:ascii="Calibri" w:hAnsi="Calibri" w:eastAsia="宋体" w:cs="Times New Roman"/>
                <w:szCs w:val="21"/>
              </w:rPr>
            </w:pPr>
            <w:r>
              <w:rPr>
                <w:rFonts w:hint="eastAsia" w:ascii="Calibri" w:hAnsi="Calibri" w:eastAsia="宋体" w:cs="Times New Roman"/>
                <w:szCs w:val="21"/>
              </w:rPr>
              <w:t>√</w:t>
            </w:r>
          </w:p>
        </w:tc>
        <w:tc>
          <w:tcPr>
            <w:tcW w:w="1073" w:type="dxa"/>
            <w:vAlign w:val="center"/>
          </w:tcPr>
          <w:p w14:paraId="5F9A6D35">
            <w:pPr>
              <w:jc w:val="center"/>
              <w:rPr>
                <w:rFonts w:ascii="Times New Roman" w:hAnsi="Times New Roman" w:eastAsia="宋体" w:cs="Times New Roman"/>
                <w:color w:val="000000"/>
                <w:szCs w:val="21"/>
              </w:rPr>
            </w:pPr>
          </w:p>
        </w:tc>
        <w:tc>
          <w:tcPr>
            <w:tcW w:w="1074" w:type="dxa"/>
            <w:tcBorders>
              <w:right w:val="single" w:color="auto" w:sz="12" w:space="0"/>
            </w:tcBorders>
            <w:vAlign w:val="center"/>
          </w:tcPr>
          <w:p w14:paraId="425C66F1">
            <w:pPr>
              <w:jc w:val="center"/>
              <w:rPr>
                <w:rFonts w:ascii="Times New Roman" w:hAnsi="Times New Roman" w:eastAsia="宋体" w:cs="Times New Roman"/>
                <w:color w:val="000000"/>
                <w:szCs w:val="21"/>
              </w:rPr>
            </w:pPr>
          </w:p>
        </w:tc>
      </w:tr>
      <w:tr w14:paraId="5F35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2AA09390">
            <w:pPr>
              <w:jc w:val="center"/>
              <w:rPr>
                <w:rFonts w:ascii="Calibri" w:hAnsi="Calibri" w:eastAsia="宋体" w:cs="Times New Roman"/>
                <w:szCs w:val="21"/>
              </w:rPr>
            </w:pPr>
            <w:r>
              <w:rPr>
                <w:rFonts w:hint="eastAsia" w:ascii="Calibri" w:hAnsi="Calibri" w:eastAsia="宋体" w:cs="Times New Roman"/>
                <w:szCs w:val="21"/>
              </w:rPr>
              <w:t>第四章 重要宝石矿床实例</w:t>
            </w:r>
          </w:p>
        </w:tc>
        <w:tc>
          <w:tcPr>
            <w:tcW w:w="1074" w:type="dxa"/>
            <w:tcBorders>
              <w:bottom w:val="single" w:color="auto" w:sz="12" w:space="0"/>
            </w:tcBorders>
            <w:vAlign w:val="center"/>
          </w:tcPr>
          <w:p w14:paraId="6D49D7D9">
            <w:pPr>
              <w:jc w:val="center"/>
              <w:rPr>
                <w:rFonts w:ascii="Calibri" w:hAnsi="Calibri" w:eastAsia="宋体" w:cs="Times New Roman"/>
                <w:szCs w:val="21"/>
              </w:rPr>
            </w:pPr>
            <w:r>
              <w:rPr>
                <w:rFonts w:hint="eastAsia" w:ascii="Calibri" w:hAnsi="Calibri" w:eastAsia="宋体" w:cs="Times New Roman"/>
                <w:szCs w:val="21"/>
              </w:rPr>
              <w:t>√</w:t>
            </w:r>
          </w:p>
        </w:tc>
        <w:tc>
          <w:tcPr>
            <w:tcW w:w="1074" w:type="dxa"/>
            <w:tcBorders>
              <w:bottom w:val="single" w:color="auto" w:sz="12" w:space="0"/>
            </w:tcBorders>
            <w:vAlign w:val="center"/>
          </w:tcPr>
          <w:p w14:paraId="44EA862F">
            <w:pPr>
              <w:jc w:val="center"/>
              <w:rPr>
                <w:rFonts w:ascii="Calibri" w:hAnsi="Calibri" w:eastAsia="宋体" w:cs="Times New Roman"/>
                <w:szCs w:val="21"/>
              </w:rPr>
            </w:pPr>
            <w:r>
              <w:rPr>
                <w:rFonts w:hint="eastAsia" w:ascii="Calibri" w:hAnsi="Calibri" w:eastAsia="宋体" w:cs="Times New Roman"/>
                <w:szCs w:val="21"/>
              </w:rPr>
              <w:t>√</w:t>
            </w:r>
          </w:p>
        </w:tc>
        <w:tc>
          <w:tcPr>
            <w:tcW w:w="1074" w:type="dxa"/>
            <w:tcBorders>
              <w:bottom w:val="single" w:color="auto" w:sz="12" w:space="0"/>
            </w:tcBorders>
            <w:vAlign w:val="center"/>
          </w:tcPr>
          <w:p w14:paraId="742A97B5">
            <w:pPr>
              <w:jc w:val="center"/>
              <w:rPr>
                <w:rFonts w:ascii="Calibri" w:hAnsi="Calibri" w:eastAsia="宋体" w:cs="Times New Roman"/>
                <w:szCs w:val="21"/>
              </w:rPr>
            </w:pPr>
            <w:r>
              <w:rPr>
                <w:rFonts w:hint="eastAsia" w:ascii="Calibri" w:hAnsi="Calibri" w:eastAsia="宋体" w:cs="Times New Roman"/>
                <w:szCs w:val="21"/>
              </w:rPr>
              <w:t>√</w:t>
            </w:r>
          </w:p>
        </w:tc>
        <w:tc>
          <w:tcPr>
            <w:tcW w:w="1073" w:type="dxa"/>
            <w:tcBorders>
              <w:bottom w:val="single" w:color="auto" w:sz="12" w:space="0"/>
            </w:tcBorders>
            <w:vAlign w:val="center"/>
          </w:tcPr>
          <w:p w14:paraId="210AE468">
            <w:pPr>
              <w:jc w:val="center"/>
              <w:rPr>
                <w:rFonts w:ascii="Calibri" w:hAnsi="Calibri" w:eastAsia="宋体" w:cs="Times New Roman"/>
                <w:szCs w:val="21"/>
              </w:rPr>
            </w:pPr>
            <w:r>
              <w:rPr>
                <w:rFonts w:hint="eastAsia" w:ascii="Calibri" w:hAnsi="Calibri" w:eastAsia="宋体" w:cs="Times New Roman"/>
                <w:szCs w:val="21"/>
              </w:rPr>
              <w:t>√</w:t>
            </w:r>
          </w:p>
        </w:tc>
        <w:tc>
          <w:tcPr>
            <w:tcW w:w="1073" w:type="dxa"/>
            <w:tcBorders>
              <w:bottom w:val="single" w:color="auto" w:sz="12" w:space="0"/>
            </w:tcBorders>
            <w:vAlign w:val="center"/>
          </w:tcPr>
          <w:p w14:paraId="39E921C1">
            <w:pPr>
              <w:jc w:val="center"/>
              <w:rPr>
                <w:rFonts w:ascii="Times New Roman" w:hAnsi="Times New Roman" w:eastAsia="宋体" w:cs="Times New Roman"/>
                <w:color w:val="000000"/>
                <w:szCs w:val="21"/>
              </w:rPr>
            </w:pPr>
          </w:p>
        </w:tc>
        <w:tc>
          <w:tcPr>
            <w:tcW w:w="1074" w:type="dxa"/>
            <w:tcBorders>
              <w:bottom w:val="single" w:color="auto" w:sz="12" w:space="0"/>
              <w:right w:val="single" w:color="auto" w:sz="12" w:space="0"/>
            </w:tcBorders>
            <w:vAlign w:val="center"/>
          </w:tcPr>
          <w:p w14:paraId="3FC0B6E4">
            <w:pPr>
              <w:jc w:val="center"/>
              <w:rPr>
                <w:rFonts w:ascii="Times New Roman" w:hAnsi="Times New Roman" w:eastAsia="宋体" w:cs="Times New Roman"/>
                <w:color w:val="000000"/>
                <w:szCs w:val="21"/>
              </w:rPr>
            </w:pPr>
          </w:p>
        </w:tc>
      </w:tr>
    </w:tbl>
    <w:p w14:paraId="11DF2A0F">
      <w:pPr>
        <w:spacing w:before="312" w:beforeLines="100" w:after="156" w:afterLines="50" w:line="440" w:lineRule="exact"/>
        <w:outlineLvl w:val="1"/>
        <w:rPr>
          <w:rFonts w:ascii="Times New Roman" w:hAnsi="Times New Roman" w:eastAsia="宋体" w:cs="Times New Roman"/>
          <w:b/>
        </w:rPr>
      </w:pPr>
      <w:r>
        <w:rPr>
          <w:rFonts w:hint="eastAsia" w:ascii="Times New Roman" w:hAnsi="Times New Roman" w:eastAsia="宋体" w:cs="Times New Roman"/>
          <w:b/>
        </w:rPr>
        <w:t>（三）课程教学方法与学时分配</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A0D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95D39B9">
            <w:pPr>
              <w:snapToGrid w:val="0"/>
              <w:jc w:val="center"/>
              <w:rPr>
                <w:rFonts w:hint="eastAsia" w:ascii="黑体" w:hAnsi="黑体" w:eastAsia="黑体" w:cs="Times New Roman"/>
                <w:bCs/>
                <w:szCs w:val="21"/>
              </w:rPr>
            </w:pPr>
            <w:r>
              <w:rPr>
                <w:rFonts w:hint="eastAsia" w:ascii="黑体" w:hAnsi="黑体" w:eastAsia="黑体" w:cs="Times New Roman"/>
                <w:bCs/>
                <w:szCs w:val="21"/>
              </w:rPr>
              <w:t>教学单元</w:t>
            </w:r>
          </w:p>
        </w:tc>
        <w:tc>
          <w:tcPr>
            <w:tcW w:w="2690" w:type="dxa"/>
            <w:vMerge w:val="restart"/>
            <w:tcBorders>
              <w:top w:val="single" w:color="auto" w:sz="12" w:space="0"/>
            </w:tcBorders>
            <w:vAlign w:val="center"/>
          </w:tcPr>
          <w:p w14:paraId="487C317E">
            <w:pPr>
              <w:snapToGrid w:val="0"/>
              <w:jc w:val="center"/>
              <w:rPr>
                <w:rFonts w:ascii="Arial" w:hAnsi="Arial" w:eastAsia="黑体" w:cs="Times New Roman"/>
                <w:bCs/>
                <w:color w:val="000000"/>
                <w:szCs w:val="21"/>
              </w:rPr>
            </w:pPr>
            <w:r>
              <w:rPr>
                <w:rFonts w:hint="eastAsia" w:ascii="黑体" w:hAnsi="黑体" w:eastAsia="黑体" w:cs="Times New Roman"/>
                <w:bCs/>
                <w:color w:val="000000"/>
                <w:szCs w:val="21"/>
              </w:rPr>
              <w:t>教与学方式</w:t>
            </w:r>
          </w:p>
        </w:tc>
        <w:tc>
          <w:tcPr>
            <w:tcW w:w="1697" w:type="dxa"/>
            <w:vMerge w:val="restart"/>
            <w:tcBorders>
              <w:top w:val="single" w:color="auto" w:sz="12" w:space="0"/>
            </w:tcBorders>
            <w:vAlign w:val="center"/>
          </w:tcPr>
          <w:p w14:paraId="5F838CF5">
            <w:pPr>
              <w:snapToGrid w:val="0"/>
              <w:jc w:val="center"/>
              <w:rPr>
                <w:rFonts w:hint="eastAsia" w:ascii="黑体" w:hAnsi="黑体" w:eastAsia="黑体" w:cs="Times New Roman"/>
                <w:bCs/>
                <w:color w:val="000000"/>
                <w:szCs w:val="21"/>
              </w:rPr>
            </w:pPr>
            <w:r>
              <w:rPr>
                <w:rFonts w:hint="eastAsia" w:ascii="黑体" w:hAnsi="黑体" w:eastAsia="黑体" w:cs="Times New Roman"/>
                <w:bCs/>
                <w:color w:val="000000"/>
                <w:szCs w:val="21"/>
              </w:rPr>
              <w:t>考核方式</w:t>
            </w:r>
          </w:p>
        </w:tc>
        <w:tc>
          <w:tcPr>
            <w:tcW w:w="2061" w:type="dxa"/>
            <w:gridSpan w:val="3"/>
            <w:tcBorders>
              <w:top w:val="single" w:color="auto" w:sz="12" w:space="0"/>
              <w:right w:val="single" w:color="auto" w:sz="12" w:space="0"/>
            </w:tcBorders>
            <w:vAlign w:val="center"/>
          </w:tcPr>
          <w:p w14:paraId="54C37935">
            <w:pPr>
              <w:snapToGrid w:val="0"/>
              <w:jc w:val="center"/>
              <w:rPr>
                <w:rFonts w:hint="eastAsia" w:ascii="黑体" w:hAnsi="黑体" w:eastAsia="黑体" w:cs="Times New Roman"/>
                <w:bCs/>
                <w:color w:val="000000"/>
                <w:szCs w:val="21"/>
              </w:rPr>
            </w:pPr>
            <w:r>
              <w:rPr>
                <w:rFonts w:hint="eastAsia" w:ascii="黑体" w:hAnsi="黑体" w:eastAsia="黑体" w:cs="Times New Roman"/>
                <w:bCs/>
                <w:color w:val="000000"/>
                <w:szCs w:val="21"/>
              </w:rPr>
              <w:t>学时</w:t>
            </w:r>
            <w:r>
              <w:rPr>
                <w:rFonts w:hint="eastAsia" w:ascii="黑体" w:hAnsi="黑体" w:eastAsia="黑体" w:cs="Times New Roman"/>
                <w:color w:val="000000"/>
                <w:szCs w:val="21"/>
              </w:rPr>
              <w:t>分配</w:t>
            </w:r>
          </w:p>
        </w:tc>
      </w:tr>
      <w:tr w14:paraId="5578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B2ABA6E">
            <w:pPr>
              <w:snapToGrid w:val="0"/>
              <w:jc w:val="center"/>
              <w:rPr>
                <w:rFonts w:hint="eastAsia" w:ascii="黑体" w:hAnsi="黑体" w:eastAsia="黑体" w:cs="Times New Roman"/>
                <w:bCs/>
                <w:szCs w:val="21"/>
              </w:rPr>
            </w:pPr>
          </w:p>
        </w:tc>
        <w:tc>
          <w:tcPr>
            <w:tcW w:w="2690" w:type="dxa"/>
            <w:vMerge w:val="continue"/>
          </w:tcPr>
          <w:p w14:paraId="213ECD47">
            <w:pPr>
              <w:snapToGrid w:val="0"/>
              <w:jc w:val="center"/>
              <w:rPr>
                <w:rFonts w:hint="eastAsia" w:ascii="黑体" w:hAnsi="黑体" w:eastAsia="黑体" w:cs="Times New Roman"/>
                <w:bCs/>
                <w:szCs w:val="21"/>
              </w:rPr>
            </w:pPr>
          </w:p>
        </w:tc>
        <w:tc>
          <w:tcPr>
            <w:tcW w:w="1697" w:type="dxa"/>
            <w:vMerge w:val="continue"/>
          </w:tcPr>
          <w:p w14:paraId="0155E2EE">
            <w:pPr>
              <w:snapToGrid w:val="0"/>
              <w:jc w:val="center"/>
              <w:rPr>
                <w:rFonts w:hint="eastAsia" w:ascii="黑体" w:hAnsi="黑体" w:eastAsia="黑体" w:cs="Times New Roman"/>
                <w:bCs/>
                <w:szCs w:val="21"/>
              </w:rPr>
            </w:pPr>
          </w:p>
        </w:tc>
        <w:tc>
          <w:tcPr>
            <w:tcW w:w="708" w:type="dxa"/>
            <w:vAlign w:val="center"/>
          </w:tcPr>
          <w:p w14:paraId="56EF7889">
            <w:pPr>
              <w:snapToGrid w:val="0"/>
              <w:jc w:val="center"/>
              <w:rPr>
                <w:rFonts w:hint="eastAsia" w:ascii="黑体" w:hAnsi="黑体" w:eastAsia="黑体" w:cs="Times New Roman"/>
                <w:bCs/>
                <w:szCs w:val="21"/>
              </w:rPr>
            </w:pPr>
            <w:r>
              <w:rPr>
                <w:rFonts w:hint="eastAsia" w:ascii="黑体" w:hAnsi="黑体" w:eastAsia="黑体" w:cs="Times New Roman"/>
                <w:bCs/>
                <w:szCs w:val="21"/>
              </w:rPr>
              <w:t>理论</w:t>
            </w:r>
          </w:p>
        </w:tc>
        <w:tc>
          <w:tcPr>
            <w:tcW w:w="653" w:type="dxa"/>
            <w:vAlign w:val="center"/>
          </w:tcPr>
          <w:p w14:paraId="3BF002D4">
            <w:pPr>
              <w:snapToGrid w:val="0"/>
              <w:jc w:val="center"/>
              <w:rPr>
                <w:rFonts w:hint="eastAsia" w:ascii="黑体" w:hAnsi="黑体" w:eastAsia="黑体" w:cs="Times New Roman"/>
                <w:bCs/>
                <w:szCs w:val="21"/>
              </w:rPr>
            </w:pPr>
            <w:r>
              <w:rPr>
                <w:rFonts w:hint="eastAsia" w:ascii="黑体" w:hAnsi="黑体" w:eastAsia="黑体" w:cs="Times New Roman"/>
                <w:bCs/>
                <w:szCs w:val="21"/>
              </w:rPr>
              <w:t>实践</w:t>
            </w:r>
          </w:p>
        </w:tc>
        <w:tc>
          <w:tcPr>
            <w:tcW w:w="700" w:type="dxa"/>
            <w:tcBorders>
              <w:right w:val="single" w:color="auto" w:sz="12" w:space="0"/>
            </w:tcBorders>
            <w:vAlign w:val="center"/>
          </w:tcPr>
          <w:p w14:paraId="01A942E8">
            <w:pPr>
              <w:snapToGrid w:val="0"/>
              <w:jc w:val="center"/>
              <w:rPr>
                <w:rFonts w:hint="eastAsia" w:ascii="黑体" w:hAnsi="黑体" w:eastAsia="黑体" w:cs="Times New Roman"/>
                <w:bCs/>
                <w:szCs w:val="21"/>
              </w:rPr>
            </w:pPr>
            <w:r>
              <w:rPr>
                <w:rFonts w:hint="eastAsia" w:ascii="黑体" w:hAnsi="黑体" w:eastAsia="黑体" w:cs="Times New Roman"/>
                <w:bCs/>
                <w:szCs w:val="21"/>
              </w:rPr>
              <w:t>小计</w:t>
            </w:r>
          </w:p>
        </w:tc>
      </w:tr>
      <w:tr w14:paraId="2872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632CDDD">
            <w:pPr>
              <w:jc w:val="center"/>
              <w:rPr>
                <w:rFonts w:ascii="Times New Roman" w:hAnsi="Times New Roman" w:eastAsia="宋体" w:cs="Times New Roman"/>
                <w:bCs/>
                <w:szCs w:val="21"/>
              </w:rPr>
            </w:pPr>
            <w:r>
              <w:rPr>
                <w:rFonts w:hint="eastAsia" w:ascii="Calibri" w:hAnsi="Calibri" w:eastAsia="宋体" w:cs="Times New Roman"/>
                <w:szCs w:val="21"/>
              </w:rPr>
              <w:t>第一章 矿床概论和基本概念</w:t>
            </w:r>
          </w:p>
        </w:tc>
        <w:tc>
          <w:tcPr>
            <w:tcW w:w="2690" w:type="dxa"/>
            <w:vAlign w:val="center"/>
          </w:tcPr>
          <w:p w14:paraId="66104FEE">
            <w:pPr>
              <w:jc w:val="center"/>
              <w:rPr>
                <w:rFonts w:ascii="Times New Roman" w:hAnsi="Times New Roman" w:eastAsia="宋体" w:cs="Times New Roman"/>
                <w:bCs/>
                <w:szCs w:val="21"/>
              </w:rPr>
            </w:pPr>
            <w:r>
              <w:rPr>
                <w:rFonts w:ascii="Times New Roman" w:hAnsi="Times New Roman" w:eastAsia="宋体" w:cs="Times New Roman"/>
                <w:bCs/>
                <w:szCs w:val="21"/>
              </w:rPr>
              <w:t>讲授法、讨论法</w:t>
            </w:r>
          </w:p>
        </w:tc>
        <w:tc>
          <w:tcPr>
            <w:tcW w:w="1697" w:type="dxa"/>
            <w:vAlign w:val="center"/>
          </w:tcPr>
          <w:p w14:paraId="1AD74397">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平时作业</w:t>
            </w:r>
          </w:p>
        </w:tc>
        <w:tc>
          <w:tcPr>
            <w:tcW w:w="708" w:type="dxa"/>
            <w:vAlign w:val="center"/>
          </w:tcPr>
          <w:p w14:paraId="4F48C16F">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653" w:type="dxa"/>
            <w:vAlign w:val="center"/>
          </w:tcPr>
          <w:p w14:paraId="3531A767">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00" w:type="dxa"/>
            <w:tcBorders>
              <w:right w:val="single" w:color="auto" w:sz="12" w:space="0"/>
            </w:tcBorders>
            <w:vAlign w:val="center"/>
          </w:tcPr>
          <w:p w14:paraId="4CEFD95B">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r>
      <w:tr w14:paraId="05B6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80F8FF2">
            <w:pPr>
              <w:jc w:val="center"/>
              <w:rPr>
                <w:rFonts w:ascii="Times New Roman" w:hAnsi="Times New Roman" w:eastAsia="宋体" w:cs="Times New Roman"/>
                <w:bCs/>
                <w:szCs w:val="21"/>
              </w:rPr>
            </w:pPr>
            <w:r>
              <w:rPr>
                <w:rFonts w:hint="eastAsia" w:ascii="Calibri" w:hAnsi="Calibri" w:eastAsia="宋体" w:cs="Times New Roman"/>
                <w:szCs w:val="21"/>
              </w:rPr>
              <w:t>第二章 矿床成因分类和特征</w:t>
            </w:r>
          </w:p>
        </w:tc>
        <w:tc>
          <w:tcPr>
            <w:tcW w:w="2690" w:type="dxa"/>
            <w:vAlign w:val="center"/>
          </w:tcPr>
          <w:p w14:paraId="18121819">
            <w:pPr>
              <w:jc w:val="center"/>
              <w:rPr>
                <w:rFonts w:ascii="Times New Roman" w:hAnsi="Times New Roman" w:eastAsia="宋体" w:cs="Times New Roman"/>
                <w:bCs/>
                <w:szCs w:val="21"/>
              </w:rPr>
            </w:pPr>
            <w:r>
              <w:rPr>
                <w:rFonts w:ascii="Times New Roman" w:hAnsi="Times New Roman" w:eastAsia="宋体" w:cs="Times New Roman"/>
                <w:bCs/>
                <w:szCs w:val="21"/>
              </w:rPr>
              <w:t>讲授法、讨论法、自主学习法、小组合作学习法</w:t>
            </w:r>
          </w:p>
        </w:tc>
        <w:tc>
          <w:tcPr>
            <w:tcW w:w="1697" w:type="dxa"/>
            <w:vAlign w:val="center"/>
          </w:tcPr>
          <w:p w14:paraId="0933411D">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平时作业</w:t>
            </w:r>
          </w:p>
        </w:tc>
        <w:tc>
          <w:tcPr>
            <w:tcW w:w="708" w:type="dxa"/>
            <w:vAlign w:val="center"/>
          </w:tcPr>
          <w:p w14:paraId="0E55BAB3">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8</w:t>
            </w:r>
          </w:p>
        </w:tc>
        <w:tc>
          <w:tcPr>
            <w:tcW w:w="653" w:type="dxa"/>
            <w:vAlign w:val="center"/>
          </w:tcPr>
          <w:p w14:paraId="09E80B3F">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00" w:type="dxa"/>
            <w:tcBorders>
              <w:right w:val="single" w:color="auto" w:sz="12" w:space="0"/>
            </w:tcBorders>
            <w:vAlign w:val="center"/>
          </w:tcPr>
          <w:p w14:paraId="2604156D">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8</w:t>
            </w:r>
          </w:p>
        </w:tc>
      </w:tr>
      <w:tr w14:paraId="329D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16A0A3B">
            <w:pPr>
              <w:jc w:val="center"/>
              <w:rPr>
                <w:rFonts w:ascii="Times New Roman" w:hAnsi="Times New Roman" w:eastAsia="宋体" w:cs="Times New Roman"/>
                <w:bCs/>
                <w:szCs w:val="21"/>
              </w:rPr>
            </w:pPr>
            <w:r>
              <w:rPr>
                <w:rFonts w:hint="eastAsia" w:ascii="Calibri" w:hAnsi="Calibri" w:eastAsia="宋体" w:cs="Times New Roman"/>
                <w:szCs w:val="21"/>
              </w:rPr>
              <w:t>第三章 全球宝石资源分布</w:t>
            </w:r>
          </w:p>
        </w:tc>
        <w:tc>
          <w:tcPr>
            <w:tcW w:w="2690" w:type="dxa"/>
            <w:vAlign w:val="center"/>
          </w:tcPr>
          <w:p w14:paraId="6C174EB3">
            <w:pPr>
              <w:jc w:val="center"/>
              <w:rPr>
                <w:rFonts w:ascii="Times New Roman" w:hAnsi="Times New Roman" w:eastAsia="宋体" w:cs="Times New Roman"/>
                <w:bCs/>
                <w:szCs w:val="21"/>
              </w:rPr>
            </w:pPr>
            <w:r>
              <w:rPr>
                <w:rFonts w:ascii="Times New Roman" w:hAnsi="Times New Roman" w:eastAsia="宋体" w:cs="Times New Roman"/>
                <w:bCs/>
                <w:szCs w:val="21"/>
              </w:rPr>
              <w:t>讲授法、讨论法、自主学习法、小组合作学习法</w:t>
            </w:r>
          </w:p>
        </w:tc>
        <w:tc>
          <w:tcPr>
            <w:tcW w:w="1697" w:type="dxa"/>
            <w:vAlign w:val="center"/>
          </w:tcPr>
          <w:p w14:paraId="55331DFD">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平时作业</w:t>
            </w:r>
          </w:p>
        </w:tc>
        <w:tc>
          <w:tcPr>
            <w:tcW w:w="708" w:type="dxa"/>
            <w:vAlign w:val="center"/>
          </w:tcPr>
          <w:p w14:paraId="25126195">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653" w:type="dxa"/>
            <w:vAlign w:val="center"/>
          </w:tcPr>
          <w:p w14:paraId="4D364F78">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00" w:type="dxa"/>
            <w:tcBorders>
              <w:right w:val="single" w:color="auto" w:sz="12" w:space="0"/>
            </w:tcBorders>
            <w:vAlign w:val="center"/>
          </w:tcPr>
          <w:p w14:paraId="37938D3B">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r>
      <w:tr w14:paraId="53C1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BD01807">
            <w:pPr>
              <w:jc w:val="center"/>
              <w:rPr>
                <w:rFonts w:ascii="Times New Roman" w:hAnsi="Times New Roman" w:eastAsia="宋体" w:cs="Times New Roman"/>
                <w:bCs/>
                <w:szCs w:val="21"/>
              </w:rPr>
            </w:pPr>
            <w:r>
              <w:rPr>
                <w:rFonts w:hint="eastAsia" w:ascii="Calibri" w:hAnsi="Calibri" w:eastAsia="宋体" w:cs="Times New Roman"/>
                <w:szCs w:val="21"/>
              </w:rPr>
              <w:t>第四章 重要宝石矿床实例</w:t>
            </w:r>
          </w:p>
        </w:tc>
        <w:tc>
          <w:tcPr>
            <w:tcW w:w="2690" w:type="dxa"/>
            <w:vAlign w:val="center"/>
          </w:tcPr>
          <w:p w14:paraId="2936AAB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讲授法、讨论法、自主学习法、小组合作学习法</w:t>
            </w:r>
          </w:p>
        </w:tc>
        <w:tc>
          <w:tcPr>
            <w:tcW w:w="1697" w:type="dxa"/>
            <w:vAlign w:val="center"/>
          </w:tcPr>
          <w:p w14:paraId="314131F0">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平时作业</w:t>
            </w:r>
          </w:p>
        </w:tc>
        <w:tc>
          <w:tcPr>
            <w:tcW w:w="708" w:type="dxa"/>
            <w:vAlign w:val="center"/>
          </w:tcPr>
          <w:p w14:paraId="2D2581C8">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16</w:t>
            </w:r>
          </w:p>
        </w:tc>
        <w:tc>
          <w:tcPr>
            <w:tcW w:w="653" w:type="dxa"/>
            <w:vAlign w:val="center"/>
          </w:tcPr>
          <w:p w14:paraId="12F094F9">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00" w:type="dxa"/>
            <w:tcBorders>
              <w:right w:val="single" w:color="auto" w:sz="12" w:space="0"/>
            </w:tcBorders>
            <w:vAlign w:val="center"/>
          </w:tcPr>
          <w:p w14:paraId="328FDA97">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16</w:t>
            </w:r>
          </w:p>
        </w:tc>
      </w:tr>
      <w:tr w14:paraId="78A9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821F94D">
            <w:pPr>
              <w:snapToGrid w:val="0"/>
              <w:jc w:val="center"/>
              <w:rPr>
                <w:rFonts w:ascii="Arial" w:hAnsi="Arial" w:eastAsia="黑体" w:cs="Times New Roman"/>
                <w:bCs/>
                <w:color w:val="000000"/>
                <w:szCs w:val="20"/>
              </w:rPr>
            </w:pPr>
            <w:r>
              <w:rPr>
                <w:rFonts w:hint="eastAsia" w:ascii="Arial" w:hAnsi="Arial" w:eastAsia="黑体" w:cs="Times New Roman"/>
                <w:bCs/>
                <w:color w:val="000000"/>
                <w:szCs w:val="20"/>
              </w:rPr>
              <w:t>合计</w:t>
            </w:r>
          </w:p>
        </w:tc>
        <w:tc>
          <w:tcPr>
            <w:tcW w:w="708" w:type="dxa"/>
            <w:tcBorders>
              <w:bottom w:val="single" w:color="auto" w:sz="12" w:space="0"/>
            </w:tcBorders>
            <w:vAlign w:val="center"/>
          </w:tcPr>
          <w:p w14:paraId="5A65DDC1">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32</w:t>
            </w:r>
          </w:p>
        </w:tc>
        <w:tc>
          <w:tcPr>
            <w:tcW w:w="653" w:type="dxa"/>
            <w:tcBorders>
              <w:bottom w:val="single" w:color="auto" w:sz="12" w:space="0"/>
            </w:tcBorders>
            <w:vAlign w:val="center"/>
          </w:tcPr>
          <w:p w14:paraId="10F92CB4">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w:t>
            </w:r>
          </w:p>
        </w:tc>
        <w:tc>
          <w:tcPr>
            <w:tcW w:w="700" w:type="dxa"/>
            <w:tcBorders>
              <w:bottom w:val="single" w:color="auto" w:sz="12" w:space="0"/>
              <w:right w:val="single" w:color="auto" w:sz="12" w:space="0"/>
            </w:tcBorders>
            <w:vAlign w:val="center"/>
          </w:tcPr>
          <w:p w14:paraId="4234A4F8">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32</w:t>
            </w:r>
          </w:p>
        </w:tc>
      </w:tr>
    </w:tbl>
    <w:p w14:paraId="1F2D86DE">
      <w:pPr>
        <w:spacing w:before="312" w:beforeLines="100" w:line="360" w:lineRule="auto"/>
        <w:outlineLvl w:val="0"/>
        <w:rPr>
          <w:rFonts w:hint="eastAsia" w:ascii="黑体" w:hAnsi="宋体" w:eastAsia="黑体" w:cs="Times New Roman"/>
          <w:sz w:val="28"/>
        </w:rPr>
      </w:pPr>
      <w:bookmarkStart w:id="8" w:name="_Toc1783"/>
      <w:bookmarkStart w:id="9" w:name="_Toc31072"/>
      <w:r>
        <w:rPr>
          <w:rFonts w:hint="eastAsia" w:ascii="黑体" w:hAnsi="宋体" w:eastAsia="黑体" w:cs="Times New Roman"/>
          <w:sz w:val="28"/>
        </w:rPr>
        <w:t>四、课程思政教学设计</w:t>
      </w:r>
      <w:bookmarkEnd w:id="8"/>
      <w:bookmarkEnd w:id="9"/>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8DEA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09BAD78">
            <w:pPr>
              <w:rPr>
                <w:rFonts w:ascii="Times New Roman" w:hAnsi="Times New Roman" w:eastAsia="宋体" w:cs="Times New Roman"/>
                <w:szCs w:val="21"/>
                <w:shd w:val="clear" w:color="auto" w:fill="FFFFFF"/>
              </w:rPr>
            </w:pPr>
            <w:r>
              <w:rPr>
                <w:rFonts w:hint="eastAsia" w:ascii="Calibri" w:hAnsi="Calibri" w:eastAsia="宋体" w:cs="Times New Roman"/>
                <w:szCs w:val="21"/>
              </w:rPr>
              <w:t>第一章 矿床概论和基本概念</w:t>
            </w:r>
          </w:p>
          <w:p w14:paraId="5F5A9E9F">
            <w:pPr>
              <w:numPr>
                <w:ilvl w:val="0"/>
                <w:numId w:val="1"/>
              </w:numPr>
              <w:ind w:firstLine="420" w:firstLineChars="200"/>
              <w:rPr>
                <w:rFonts w:ascii="Times New Roman" w:hAnsi="Times New Roman" w:eastAsia="宋体" w:cs="Times New Roman"/>
                <w:szCs w:val="21"/>
              </w:rPr>
            </w:pPr>
            <w:r>
              <w:rPr>
                <w:rFonts w:ascii="Times New Roman" w:hAnsi="Times New Roman" w:eastAsia="宋体" w:cs="Times New Roman"/>
                <w:szCs w:val="21"/>
                <w:shd w:val="clear" w:color="auto" w:fill="FFFFFF"/>
              </w:rPr>
              <w:t>建立学生“合理开发与环境保护”的理念。</w:t>
            </w:r>
          </w:p>
          <w:p w14:paraId="32842549">
            <w:pPr>
              <w:numPr>
                <w:ilvl w:val="0"/>
                <w:numId w:val="1"/>
              </w:numPr>
              <w:ind w:firstLine="420" w:firstLineChars="200"/>
              <w:rPr>
                <w:rFonts w:ascii="Times New Roman" w:hAnsi="Times New Roman" w:eastAsia="宋体" w:cs="Times New Roman"/>
                <w:szCs w:val="21"/>
              </w:rPr>
            </w:pPr>
            <w:r>
              <w:rPr>
                <w:rFonts w:ascii="Times New Roman" w:hAnsi="Times New Roman" w:eastAsia="宋体" w:cs="Times New Roman"/>
                <w:szCs w:val="21"/>
              </w:rPr>
              <w:t>引导学生树立正确的人生观、世界观和价值观，形成强烈的职业责任感和使命感。</w:t>
            </w:r>
          </w:p>
          <w:p w14:paraId="12972E19">
            <w:pPr>
              <w:rPr>
                <w:rFonts w:ascii="Times New Roman" w:hAnsi="Times New Roman" w:eastAsia="宋体" w:cs="Times New Roman"/>
                <w:szCs w:val="21"/>
                <w:shd w:val="clear" w:color="auto" w:fill="FFFFFF"/>
              </w:rPr>
            </w:pPr>
          </w:p>
          <w:p w14:paraId="4CD040FC">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第二章 矿床成因分类和特征</w:t>
            </w:r>
          </w:p>
          <w:p w14:paraId="6C59DD75">
            <w:pPr>
              <w:numPr>
                <w:ilvl w:val="0"/>
                <w:numId w:val="2"/>
              </w:numPr>
              <w:rPr>
                <w:rFonts w:ascii="Times New Roman" w:hAnsi="Times New Roman" w:eastAsia="宋体" w:cs="Times New Roman"/>
                <w:color w:val="000000"/>
                <w:szCs w:val="21"/>
              </w:rPr>
            </w:pPr>
            <w:r>
              <w:rPr>
                <w:rFonts w:ascii="Times New Roman" w:hAnsi="Times New Roman" w:eastAsia="宋体" w:cs="Times New Roman"/>
                <w:color w:val="000000"/>
                <w:szCs w:val="21"/>
              </w:rPr>
              <w:t>培养学生团结互助、齐心协力共克难题的团队精神；</w:t>
            </w:r>
          </w:p>
          <w:p w14:paraId="4E91D082">
            <w:pPr>
              <w:numPr>
                <w:ilvl w:val="0"/>
                <w:numId w:val="2"/>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培养学生“多维度思考，在实践中努力创新”的优点；</w:t>
            </w:r>
          </w:p>
          <w:p w14:paraId="4AF8E092">
            <w:pPr>
              <w:numPr>
                <w:ilvl w:val="0"/>
                <w:numId w:val="1"/>
              </w:numPr>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培养学生“严谨、仔细和负责任”的工作态度；</w:t>
            </w:r>
          </w:p>
          <w:p w14:paraId="48CC169B">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第三章 全球宝石资源分布&amp;第四章 重要宝石矿床实例</w:t>
            </w:r>
          </w:p>
          <w:p w14:paraId="588C22C8">
            <w:pPr>
              <w:numPr>
                <w:ilvl w:val="0"/>
                <w:numId w:val="3"/>
              </w:numPr>
              <w:rPr>
                <w:rFonts w:ascii="Times New Roman" w:hAnsi="Times New Roman" w:eastAsia="宋体" w:cs="Times New Roman"/>
                <w:color w:val="000000"/>
                <w:szCs w:val="21"/>
              </w:rPr>
            </w:pPr>
            <w:r>
              <w:rPr>
                <w:rFonts w:ascii="Times New Roman" w:hAnsi="Times New Roman" w:eastAsia="宋体" w:cs="Times New Roman"/>
                <w:color w:val="000000"/>
                <w:szCs w:val="21"/>
              </w:rPr>
              <w:t>培养学生自主学习、团结协作精神；</w:t>
            </w:r>
          </w:p>
          <w:p w14:paraId="131F30C5">
            <w:pPr>
              <w:numPr>
                <w:ilvl w:val="0"/>
                <w:numId w:val="3"/>
              </w:numPr>
              <w:rPr>
                <w:rFonts w:ascii="Times New Roman" w:hAnsi="Times New Roman" w:eastAsia="宋体" w:cs="Times New Roman"/>
                <w:color w:val="000000"/>
                <w:szCs w:val="21"/>
              </w:rPr>
            </w:pPr>
            <w:r>
              <w:rPr>
                <w:rFonts w:ascii="Times New Roman" w:hAnsi="Times New Roman" w:eastAsia="宋体" w:cs="Times New Roman"/>
                <w:szCs w:val="21"/>
                <w:shd w:val="clear" w:color="auto" w:fill="FFFFFF"/>
              </w:rPr>
              <w:t>树立学生的创新精神，要有与时俱进的观点和能力；</w:t>
            </w:r>
          </w:p>
          <w:p w14:paraId="2E9EAE70">
            <w:pPr>
              <w:numPr>
                <w:ilvl w:val="0"/>
                <w:numId w:val="3"/>
              </w:numPr>
              <w:rPr>
                <w:rFonts w:ascii="Times New Roman" w:hAnsi="Times New Roman" w:eastAsia="宋体" w:cs="Times New Roman"/>
                <w:color w:val="000000"/>
                <w:szCs w:val="21"/>
              </w:rPr>
            </w:pPr>
            <w:r>
              <w:rPr>
                <w:rFonts w:ascii="Times New Roman" w:hAnsi="Times New Roman" w:eastAsia="宋体" w:cs="Times New Roman"/>
                <w:color w:val="000000"/>
                <w:szCs w:val="21"/>
              </w:rPr>
              <w:t>培养学生“</w:t>
            </w:r>
            <w:r>
              <w:rPr>
                <w:rFonts w:ascii="Times New Roman" w:hAnsi="Times New Roman" w:eastAsia="宋体" w:cs="Times New Roman"/>
                <w:szCs w:val="21"/>
                <w:shd w:val="clear" w:color="auto" w:fill="FFFFFF"/>
              </w:rPr>
              <w:t>耐心、细心和专心”的学习态度；</w:t>
            </w:r>
          </w:p>
          <w:p w14:paraId="1896D35C">
            <w:pPr>
              <w:rPr>
                <w:rFonts w:ascii="Times New Roman" w:hAnsi="Times New Roman" w:eastAsia="宋体" w:cs="Times New Roman"/>
                <w:color w:val="000000"/>
                <w:szCs w:val="21"/>
              </w:rPr>
            </w:pPr>
            <w:r>
              <w:rPr>
                <w:rFonts w:ascii="Times New Roman" w:hAnsi="Times New Roman" w:eastAsia="宋体" w:cs="Times New Roman"/>
                <w:color w:val="000000"/>
                <w:szCs w:val="21"/>
              </w:rPr>
              <w:t>培养学生批判质疑的科学精神。</w:t>
            </w:r>
          </w:p>
          <w:p w14:paraId="6D372DA3">
            <w:pPr>
              <w:rPr>
                <w:rFonts w:ascii="Times New Roman" w:hAnsi="Times New Roman" w:eastAsia="宋体" w:cs="Times New Roman"/>
                <w:color w:val="000000"/>
                <w:szCs w:val="21"/>
              </w:rPr>
            </w:pPr>
          </w:p>
        </w:tc>
      </w:tr>
    </w:tbl>
    <w:p w14:paraId="11FC5040">
      <w:pPr>
        <w:spacing w:before="312" w:beforeLines="100" w:line="360" w:lineRule="auto"/>
        <w:outlineLvl w:val="0"/>
        <w:rPr>
          <w:rFonts w:hint="eastAsia" w:ascii="黑体" w:hAnsi="宋体" w:eastAsia="黑体" w:cs="Times New Roman"/>
          <w:sz w:val="28"/>
        </w:rPr>
      </w:pPr>
      <w:bookmarkStart w:id="10" w:name="_Toc18003"/>
      <w:bookmarkStart w:id="11" w:name="_Toc16408"/>
      <w:r>
        <w:rPr>
          <w:rFonts w:hint="eastAsia" w:ascii="黑体" w:hAnsi="宋体" w:eastAsia="黑体" w:cs="Times New Roman"/>
          <w:sz w:val="28"/>
        </w:rPr>
        <w:t>五、课程考核</w:t>
      </w:r>
      <w:bookmarkEnd w:id="10"/>
      <w:bookmarkEnd w:id="11"/>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208B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vAlign w:val="center"/>
          </w:tcPr>
          <w:p w14:paraId="179F5988">
            <w:pPr>
              <w:snapToGrid w:val="0"/>
              <w:jc w:val="center"/>
              <w:rPr>
                <w:rFonts w:hint="eastAsia" w:ascii="黑体" w:hAnsi="黑体" w:eastAsia="黑体" w:cs="Times New Roman"/>
                <w:bCs/>
                <w:szCs w:val="21"/>
              </w:rPr>
            </w:pPr>
            <w:r>
              <w:rPr>
                <w:rFonts w:hint="eastAsia" w:ascii="黑体" w:hAnsi="黑体" w:eastAsia="黑体" w:cs="Times New Roman"/>
                <w:bCs/>
                <w:szCs w:val="21"/>
              </w:rPr>
              <w:t>总评构成</w:t>
            </w:r>
          </w:p>
        </w:tc>
        <w:tc>
          <w:tcPr>
            <w:tcW w:w="428" w:type="pct"/>
            <w:vMerge w:val="restart"/>
            <w:tcBorders>
              <w:top w:val="single" w:color="auto" w:sz="12" w:space="0"/>
            </w:tcBorders>
            <w:vAlign w:val="center"/>
          </w:tcPr>
          <w:p w14:paraId="573A654F">
            <w:pPr>
              <w:jc w:val="center"/>
              <w:outlineLvl w:val="0"/>
              <w:rPr>
                <w:rFonts w:hint="eastAsia" w:ascii="黑体" w:hAnsi="宋体" w:eastAsia="黑体" w:cs="Times New Roman"/>
                <w:sz w:val="28"/>
              </w:rPr>
            </w:pPr>
            <w:bookmarkStart w:id="12" w:name="_Toc18146"/>
            <w:bookmarkStart w:id="13" w:name="_Toc10021"/>
            <w:r>
              <w:rPr>
                <w:rFonts w:hint="eastAsia" w:ascii="黑体" w:hAnsi="黑体" w:eastAsia="黑体" w:cs="Times New Roman"/>
                <w:bCs/>
                <w:szCs w:val="21"/>
              </w:rPr>
              <w:t>占比</w:t>
            </w:r>
            <w:bookmarkEnd w:id="12"/>
            <w:bookmarkEnd w:id="13"/>
          </w:p>
        </w:tc>
        <w:tc>
          <w:tcPr>
            <w:tcW w:w="1421" w:type="pct"/>
            <w:vMerge w:val="restart"/>
            <w:tcBorders>
              <w:top w:val="single" w:color="auto" w:sz="12" w:space="0"/>
              <w:right w:val="double" w:color="auto" w:sz="4" w:space="0"/>
            </w:tcBorders>
            <w:vAlign w:val="center"/>
          </w:tcPr>
          <w:p w14:paraId="764D7CA9">
            <w:pPr>
              <w:spacing w:line="480" w:lineRule="auto"/>
              <w:jc w:val="center"/>
              <w:outlineLvl w:val="0"/>
              <w:rPr>
                <w:rFonts w:hint="eastAsia" w:ascii="黑体" w:hAnsi="黑体" w:eastAsia="黑体" w:cs="Times New Roman"/>
                <w:bCs/>
                <w:szCs w:val="21"/>
              </w:rPr>
            </w:pPr>
            <w:bookmarkStart w:id="14" w:name="_Toc6305"/>
            <w:bookmarkStart w:id="15" w:name="_Toc24371"/>
            <w:r>
              <w:rPr>
                <w:rFonts w:hint="eastAsia" w:ascii="黑体" w:hAnsi="黑体" w:eastAsia="黑体" w:cs="Times New Roman"/>
                <w:bCs/>
                <w:szCs w:val="21"/>
              </w:rPr>
              <w:t>考核方式</w:t>
            </w:r>
            <w:bookmarkEnd w:id="14"/>
            <w:bookmarkEnd w:id="15"/>
          </w:p>
        </w:tc>
        <w:tc>
          <w:tcPr>
            <w:tcW w:w="2218" w:type="pct"/>
            <w:gridSpan w:val="6"/>
            <w:tcBorders>
              <w:top w:val="single" w:color="auto" w:sz="12" w:space="0"/>
              <w:left w:val="double" w:color="auto" w:sz="4" w:space="0"/>
            </w:tcBorders>
            <w:vAlign w:val="center"/>
          </w:tcPr>
          <w:p w14:paraId="15B44DFE">
            <w:pPr>
              <w:jc w:val="center"/>
              <w:outlineLvl w:val="0"/>
              <w:rPr>
                <w:rFonts w:hint="eastAsia" w:ascii="黑体" w:hAnsi="宋体" w:eastAsia="黑体" w:cs="Times New Roman"/>
                <w:sz w:val="28"/>
              </w:rPr>
            </w:pPr>
            <w:bookmarkStart w:id="16" w:name="_Toc16875"/>
            <w:bookmarkStart w:id="17" w:name="_Toc19516"/>
            <w:r>
              <w:rPr>
                <w:rFonts w:hint="eastAsia" w:ascii="黑体" w:hAnsi="黑体" w:eastAsia="黑体" w:cs="Times New Roman"/>
                <w:bCs/>
                <w:szCs w:val="21"/>
              </w:rPr>
              <w:t>课程目标</w:t>
            </w:r>
            <w:bookmarkEnd w:id="16"/>
            <w:bookmarkEnd w:id="17"/>
          </w:p>
        </w:tc>
        <w:tc>
          <w:tcPr>
            <w:tcW w:w="426" w:type="pct"/>
            <w:vMerge w:val="restart"/>
            <w:tcBorders>
              <w:top w:val="single" w:color="auto" w:sz="12" w:space="0"/>
              <w:right w:val="single" w:color="auto" w:sz="12" w:space="0"/>
            </w:tcBorders>
            <w:vAlign w:val="center"/>
          </w:tcPr>
          <w:p w14:paraId="4120C0A5">
            <w:pPr>
              <w:jc w:val="center"/>
              <w:outlineLvl w:val="0"/>
              <w:rPr>
                <w:rFonts w:hint="eastAsia" w:ascii="黑体" w:hAnsi="黑体" w:eastAsia="黑体" w:cs="Times New Roman"/>
                <w:bCs/>
                <w:szCs w:val="21"/>
              </w:rPr>
            </w:pPr>
            <w:bookmarkStart w:id="18" w:name="_Toc25937"/>
            <w:bookmarkStart w:id="19" w:name="_Toc27077"/>
            <w:r>
              <w:rPr>
                <w:rFonts w:hint="eastAsia" w:ascii="黑体" w:hAnsi="黑体" w:eastAsia="黑体" w:cs="Times New Roman"/>
                <w:bCs/>
                <w:szCs w:val="21"/>
              </w:rPr>
              <w:t>合计</w:t>
            </w:r>
            <w:bookmarkEnd w:id="18"/>
            <w:bookmarkEnd w:id="19"/>
          </w:p>
        </w:tc>
      </w:tr>
      <w:tr w14:paraId="4D8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tcPr>
          <w:p w14:paraId="1D7001F1">
            <w:pPr>
              <w:snapToGrid w:val="0"/>
              <w:jc w:val="center"/>
              <w:rPr>
                <w:rFonts w:hint="eastAsia" w:ascii="黑体" w:hAnsi="黑体" w:eastAsia="黑体" w:cs="Times New Roman"/>
                <w:bCs/>
                <w:szCs w:val="21"/>
              </w:rPr>
            </w:pPr>
          </w:p>
        </w:tc>
        <w:tc>
          <w:tcPr>
            <w:tcW w:w="428" w:type="pct"/>
            <w:vMerge w:val="continue"/>
          </w:tcPr>
          <w:p w14:paraId="6D0735E4">
            <w:pPr>
              <w:spacing w:line="480" w:lineRule="auto"/>
              <w:outlineLvl w:val="0"/>
              <w:rPr>
                <w:rFonts w:hint="eastAsia" w:ascii="黑体" w:hAnsi="黑体" w:eastAsia="黑体" w:cs="Times New Roman"/>
                <w:bCs/>
                <w:szCs w:val="21"/>
              </w:rPr>
            </w:pPr>
          </w:p>
        </w:tc>
        <w:tc>
          <w:tcPr>
            <w:tcW w:w="1421" w:type="pct"/>
            <w:vMerge w:val="continue"/>
            <w:tcBorders>
              <w:right w:val="double" w:color="auto" w:sz="4" w:space="0"/>
            </w:tcBorders>
          </w:tcPr>
          <w:p w14:paraId="48AB66A3">
            <w:pPr>
              <w:spacing w:line="480" w:lineRule="auto"/>
              <w:outlineLvl w:val="0"/>
              <w:rPr>
                <w:rFonts w:hint="eastAsia" w:ascii="黑体" w:hAnsi="黑体" w:eastAsia="黑体" w:cs="Times New Roman"/>
                <w:bCs/>
                <w:szCs w:val="21"/>
              </w:rPr>
            </w:pPr>
          </w:p>
        </w:tc>
        <w:tc>
          <w:tcPr>
            <w:tcW w:w="369" w:type="pct"/>
            <w:tcBorders>
              <w:left w:val="double" w:color="auto" w:sz="4" w:space="0"/>
            </w:tcBorders>
            <w:vAlign w:val="center"/>
          </w:tcPr>
          <w:p w14:paraId="728D49F6">
            <w:pPr>
              <w:jc w:val="center"/>
              <w:outlineLvl w:val="0"/>
              <w:rPr>
                <w:rFonts w:hint="eastAsia" w:ascii="黑体" w:hAnsi="黑体" w:eastAsia="黑体" w:cs="Times New Roman"/>
                <w:bCs/>
                <w:szCs w:val="21"/>
              </w:rPr>
            </w:pPr>
            <w:bookmarkStart w:id="20" w:name="_Toc28704"/>
            <w:bookmarkStart w:id="21" w:name="_Toc13075"/>
            <w:r>
              <w:rPr>
                <w:rFonts w:hint="eastAsia" w:ascii="黑体" w:hAnsi="黑体" w:eastAsia="黑体" w:cs="Times New Roman"/>
                <w:bCs/>
                <w:szCs w:val="21"/>
              </w:rPr>
              <w:t>1</w:t>
            </w:r>
            <w:bookmarkEnd w:id="20"/>
            <w:bookmarkEnd w:id="21"/>
          </w:p>
        </w:tc>
        <w:tc>
          <w:tcPr>
            <w:tcW w:w="369" w:type="pct"/>
            <w:vAlign w:val="center"/>
          </w:tcPr>
          <w:p w14:paraId="315B5EE6">
            <w:pPr>
              <w:jc w:val="center"/>
              <w:outlineLvl w:val="0"/>
              <w:rPr>
                <w:rFonts w:hint="eastAsia" w:ascii="黑体" w:hAnsi="黑体" w:eastAsia="黑体" w:cs="Times New Roman"/>
                <w:bCs/>
                <w:szCs w:val="21"/>
              </w:rPr>
            </w:pPr>
            <w:bookmarkStart w:id="22" w:name="_Toc22922"/>
            <w:bookmarkStart w:id="23" w:name="_Toc8380"/>
            <w:r>
              <w:rPr>
                <w:rFonts w:hint="eastAsia" w:ascii="黑体" w:hAnsi="黑体" w:eastAsia="黑体" w:cs="Times New Roman"/>
                <w:bCs/>
                <w:szCs w:val="21"/>
              </w:rPr>
              <w:t>2</w:t>
            </w:r>
            <w:bookmarkEnd w:id="22"/>
            <w:bookmarkEnd w:id="23"/>
          </w:p>
        </w:tc>
        <w:tc>
          <w:tcPr>
            <w:tcW w:w="369" w:type="pct"/>
            <w:vAlign w:val="center"/>
          </w:tcPr>
          <w:p w14:paraId="19547333">
            <w:pPr>
              <w:jc w:val="center"/>
              <w:outlineLvl w:val="0"/>
              <w:rPr>
                <w:rFonts w:hint="eastAsia" w:ascii="黑体" w:hAnsi="黑体" w:eastAsia="黑体" w:cs="Times New Roman"/>
                <w:bCs/>
                <w:szCs w:val="21"/>
              </w:rPr>
            </w:pPr>
            <w:bookmarkStart w:id="24" w:name="_Toc1362"/>
            <w:bookmarkStart w:id="25" w:name="_Toc11551"/>
            <w:r>
              <w:rPr>
                <w:rFonts w:hint="eastAsia" w:ascii="黑体" w:hAnsi="黑体" w:eastAsia="黑体" w:cs="Times New Roman"/>
                <w:bCs/>
                <w:szCs w:val="21"/>
              </w:rPr>
              <w:t>3</w:t>
            </w:r>
            <w:bookmarkEnd w:id="24"/>
            <w:bookmarkEnd w:id="25"/>
          </w:p>
        </w:tc>
        <w:tc>
          <w:tcPr>
            <w:tcW w:w="369" w:type="pct"/>
            <w:vAlign w:val="center"/>
          </w:tcPr>
          <w:p w14:paraId="57D4369B">
            <w:pPr>
              <w:jc w:val="center"/>
              <w:outlineLvl w:val="0"/>
              <w:rPr>
                <w:rFonts w:hint="eastAsia" w:ascii="黑体" w:hAnsi="黑体" w:eastAsia="黑体" w:cs="Times New Roman"/>
                <w:bCs/>
                <w:szCs w:val="21"/>
              </w:rPr>
            </w:pPr>
            <w:bookmarkStart w:id="26" w:name="_Toc29079"/>
            <w:bookmarkStart w:id="27" w:name="_Toc14671"/>
            <w:r>
              <w:rPr>
                <w:rFonts w:hint="eastAsia" w:ascii="黑体" w:hAnsi="黑体" w:eastAsia="黑体" w:cs="Times New Roman"/>
                <w:bCs/>
                <w:szCs w:val="21"/>
              </w:rPr>
              <w:t>4</w:t>
            </w:r>
            <w:bookmarkEnd w:id="26"/>
            <w:bookmarkEnd w:id="27"/>
          </w:p>
        </w:tc>
        <w:tc>
          <w:tcPr>
            <w:tcW w:w="369" w:type="pct"/>
            <w:vAlign w:val="center"/>
          </w:tcPr>
          <w:p w14:paraId="033FB24D">
            <w:pPr>
              <w:jc w:val="center"/>
              <w:outlineLvl w:val="0"/>
              <w:rPr>
                <w:rFonts w:hint="eastAsia" w:ascii="黑体" w:hAnsi="黑体" w:eastAsia="黑体" w:cs="Times New Roman"/>
                <w:bCs/>
                <w:szCs w:val="21"/>
              </w:rPr>
            </w:pPr>
          </w:p>
        </w:tc>
        <w:tc>
          <w:tcPr>
            <w:tcW w:w="371" w:type="pct"/>
            <w:vAlign w:val="center"/>
          </w:tcPr>
          <w:p w14:paraId="3DA7ED38">
            <w:pPr>
              <w:jc w:val="center"/>
              <w:outlineLvl w:val="0"/>
              <w:rPr>
                <w:rFonts w:hint="eastAsia" w:ascii="黑体" w:hAnsi="黑体" w:eastAsia="黑体" w:cs="Times New Roman"/>
                <w:bCs/>
                <w:szCs w:val="21"/>
              </w:rPr>
            </w:pPr>
          </w:p>
        </w:tc>
        <w:tc>
          <w:tcPr>
            <w:tcW w:w="426" w:type="pct"/>
            <w:vMerge w:val="continue"/>
            <w:tcBorders>
              <w:right w:val="single" w:color="auto" w:sz="12" w:space="0"/>
            </w:tcBorders>
          </w:tcPr>
          <w:p w14:paraId="6E444E7E">
            <w:pPr>
              <w:jc w:val="center"/>
              <w:outlineLvl w:val="0"/>
              <w:rPr>
                <w:rFonts w:hint="eastAsia" w:ascii="黑体" w:hAnsi="黑体" w:eastAsia="黑体" w:cs="Times New Roman"/>
                <w:bCs/>
                <w:szCs w:val="21"/>
              </w:rPr>
            </w:pPr>
          </w:p>
        </w:tc>
      </w:tr>
      <w:tr w14:paraId="3D8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607630D4">
            <w:pPr>
              <w:snapToGrid w:val="0"/>
              <w:jc w:val="center"/>
              <w:rPr>
                <w:rFonts w:ascii="Arial" w:hAnsi="Arial" w:eastAsia="黑体" w:cs="Arial"/>
                <w:bCs/>
                <w:szCs w:val="21"/>
              </w:rPr>
            </w:pPr>
            <w:r>
              <w:rPr>
                <w:rFonts w:ascii="Arial" w:hAnsi="Arial" w:eastAsia="黑体" w:cs="Arial"/>
                <w:bCs/>
                <w:szCs w:val="21"/>
              </w:rPr>
              <w:t>X1</w:t>
            </w:r>
          </w:p>
        </w:tc>
        <w:tc>
          <w:tcPr>
            <w:tcW w:w="428" w:type="pct"/>
            <w:vAlign w:val="center"/>
          </w:tcPr>
          <w:p w14:paraId="313C2C4D">
            <w:pPr>
              <w:snapToGrid w:val="0"/>
              <w:spacing w:line="360" w:lineRule="auto"/>
              <w:jc w:val="center"/>
              <w:rPr>
                <w:rFonts w:ascii="Calibri" w:hAnsi="Calibri" w:eastAsia="宋体" w:cs="Times New Roman"/>
              </w:rPr>
            </w:pPr>
            <w:r>
              <w:rPr>
                <w:rFonts w:hint="eastAsia" w:ascii="宋体" w:hAnsi="宋体" w:eastAsia="宋体" w:cs="Times New Roman"/>
                <w:bCs/>
                <w:color w:val="000000"/>
                <w:szCs w:val="20"/>
              </w:rPr>
              <w:t>50%</w:t>
            </w:r>
          </w:p>
        </w:tc>
        <w:tc>
          <w:tcPr>
            <w:tcW w:w="1421" w:type="pct"/>
            <w:tcBorders>
              <w:right w:val="double" w:color="auto" w:sz="4" w:space="0"/>
            </w:tcBorders>
            <w:vAlign w:val="center"/>
          </w:tcPr>
          <w:p w14:paraId="6C7C6667">
            <w:pPr>
              <w:jc w:val="center"/>
              <w:rPr>
                <w:rFonts w:ascii="Calibri" w:hAnsi="Calibri" w:eastAsia="宋体" w:cs="Times New Roman"/>
              </w:rPr>
            </w:pPr>
            <w:r>
              <w:rPr>
                <w:rFonts w:hint="eastAsia" w:ascii="Calibri" w:hAnsi="Calibri" w:eastAsia="宋体" w:cs="Times New Roman"/>
              </w:rPr>
              <w:t>课堂测试</w:t>
            </w:r>
          </w:p>
        </w:tc>
        <w:tc>
          <w:tcPr>
            <w:tcW w:w="369" w:type="pct"/>
            <w:tcBorders>
              <w:left w:val="double" w:color="auto" w:sz="4" w:space="0"/>
            </w:tcBorders>
            <w:vAlign w:val="center"/>
          </w:tcPr>
          <w:p w14:paraId="7B7174D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w:t>
            </w:r>
          </w:p>
        </w:tc>
        <w:tc>
          <w:tcPr>
            <w:tcW w:w="369" w:type="pct"/>
            <w:vAlign w:val="center"/>
          </w:tcPr>
          <w:p w14:paraId="4A9CBDB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w:t>
            </w:r>
          </w:p>
        </w:tc>
        <w:tc>
          <w:tcPr>
            <w:tcW w:w="369" w:type="pct"/>
            <w:vAlign w:val="center"/>
          </w:tcPr>
          <w:p w14:paraId="7A26EC5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369" w:type="pct"/>
            <w:vAlign w:val="center"/>
          </w:tcPr>
          <w:p w14:paraId="4244F3A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369" w:type="pct"/>
            <w:vAlign w:val="center"/>
          </w:tcPr>
          <w:p w14:paraId="6A4372C7">
            <w:pPr>
              <w:jc w:val="center"/>
              <w:rPr>
                <w:rFonts w:ascii="Times New Roman" w:hAnsi="Times New Roman" w:eastAsia="宋体" w:cs="Times New Roman"/>
                <w:color w:val="000000"/>
                <w:szCs w:val="21"/>
              </w:rPr>
            </w:pPr>
          </w:p>
        </w:tc>
        <w:tc>
          <w:tcPr>
            <w:tcW w:w="371" w:type="pct"/>
            <w:vAlign w:val="center"/>
          </w:tcPr>
          <w:p w14:paraId="38972FD5">
            <w:pPr>
              <w:jc w:val="center"/>
              <w:rPr>
                <w:rFonts w:ascii="Times New Roman" w:hAnsi="Times New Roman" w:eastAsia="宋体" w:cs="Times New Roman"/>
                <w:color w:val="000000"/>
                <w:szCs w:val="21"/>
              </w:rPr>
            </w:pPr>
          </w:p>
        </w:tc>
        <w:tc>
          <w:tcPr>
            <w:tcW w:w="426" w:type="pct"/>
            <w:tcBorders>
              <w:right w:val="single" w:color="auto" w:sz="12" w:space="0"/>
            </w:tcBorders>
            <w:vAlign w:val="center"/>
          </w:tcPr>
          <w:p w14:paraId="1B12DBA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3777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3BB0AFD0">
            <w:pPr>
              <w:snapToGrid w:val="0"/>
              <w:jc w:val="center"/>
              <w:rPr>
                <w:rFonts w:ascii="Arial" w:hAnsi="Arial" w:eastAsia="黑体" w:cs="Arial"/>
                <w:bCs/>
                <w:szCs w:val="21"/>
              </w:rPr>
            </w:pPr>
            <w:r>
              <w:rPr>
                <w:rFonts w:ascii="Arial" w:hAnsi="Arial" w:eastAsia="黑体" w:cs="Arial"/>
                <w:bCs/>
                <w:szCs w:val="21"/>
              </w:rPr>
              <w:t>X2</w:t>
            </w:r>
          </w:p>
        </w:tc>
        <w:tc>
          <w:tcPr>
            <w:tcW w:w="428" w:type="pct"/>
            <w:vAlign w:val="center"/>
          </w:tcPr>
          <w:p w14:paraId="04559E06">
            <w:pPr>
              <w:snapToGrid w:val="0"/>
              <w:spacing w:line="360" w:lineRule="auto"/>
              <w:jc w:val="center"/>
              <w:rPr>
                <w:rFonts w:ascii="Calibri" w:hAnsi="Calibri" w:eastAsia="宋体" w:cs="Times New Roman"/>
              </w:rPr>
            </w:pPr>
            <w:r>
              <w:rPr>
                <w:rFonts w:hint="eastAsia" w:ascii="宋体" w:hAnsi="宋体" w:eastAsia="宋体" w:cs="Times New Roman"/>
                <w:bCs/>
                <w:color w:val="000000"/>
                <w:szCs w:val="20"/>
              </w:rPr>
              <w:t>10%</w:t>
            </w:r>
          </w:p>
        </w:tc>
        <w:tc>
          <w:tcPr>
            <w:tcW w:w="1421" w:type="pct"/>
            <w:tcBorders>
              <w:right w:val="double" w:color="auto" w:sz="4" w:space="0"/>
            </w:tcBorders>
            <w:vAlign w:val="center"/>
          </w:tcPr>
          <w:p w14:paraId="639C0F63">
            <w:pPr>
              <w:jc w:val="center"/>
              <w:rPr>
                <w:rFonts w:ascii="Calibri" w:hAnsi="Calibri" w:eastAsia="宋体" w:cs="Times New Roman"/>
              </w:rPr>
            </w:pPr>
            <w:r>
              <w:rPr>
                <w:rFonts w:hint="eastAsia" w:ascii="Calibri" w:hAnsi="Calibri" w:eastAsia="宋体" w:cs="Times New Roman"/>
              </w:rPr>
              <w:t>报告（小组形式）</w:t>
            </w:r>
          </w:p>
        </w:tc>
        <w:tc>
          <w:tcPr>
            <w:tcW w:w="369" w:type="pct"/>
            <w:tcBorders>
              <w:left w:val="double" w:color="auto" w:sz="4" w:space="0"/>
            </w:tcBorders>
            <w:vAlign w:val="center"/>
          </w:tcPr>
          <w:p w14:paraId="7507468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369" w:type="pct"/>
            <w:vAlign w:val="center"/>
          </w:tcPr>
          <w:p w14:paraId="332A2CD2">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c>
          <w:tcPr>
            <w:tcW w:w="369" w:type="pct"/>
            <w:vAlign w:val="center"/>
          </w:tcPr>
          <w:p w14:paraId="7406448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w:t>
            </w:r>
          </w:p>
        </w:tc>
        <w:tc>
          <w:tcPr>
            <w:tcW w:w="369" w:type="pct"/>
            <w:vAlign w:val="center"/>
          </w:tcPr>
          <w:p w14:paraId="2F802A37">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369" w:type="pct"/>
            <w:vAlign w:val="center"/>
          </w:tcPr>
          <w:p w14:paraId="62E04FED">
            <w:pPr>
              <w:jc w:val="center"/>
              <w:rPr>
                <w:rFonts w:ascii="Times New Roman" w:hAnsi="Times New Roman" w:eastAsia="宋体" w:cs="Times New Roman"/>
                <w:color w:val="000000"/>
                <w:szCs w:val="21"/>
              </w:rPr>
            </w:pPr>
          </w:p>
        </w:tc>
        <w:tc>
          <w:tcPr>
            <w:tcW w:w="371" w:type="pct"/>
            <w:vAlign w:val="center"/>
          </w:tcPr>
          <w:p w14:paraId="52673008">
            <w:pPr>
              <w:jc w:val="center"/>
              <w:rPr>
                <w:rFonts w:ascii="Times New Roman" w:hAnsi="Times New Roman" w:eastAsia="宋体" w:cs="Times New Roman"/>
                <w:color w:val="000000"/>
                <w:szCs w:val="21"/>
              </w:rPr>
            </w:pPr>
          </w:p>
        </w:tc>
        <w:tc>
          <w:tcPr>
            <w:tcW w:w="426" w:type="pct"/>
            <w:tcBorders>
              <w:right w:val="single" w:color="auto" w:sz="12" w:space="0"/>
            </w:tcBorders>
            <w:vAlign w:val="center"/>
          </w:tcPr>
          <w:p w14:paraId="5BAA833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152F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vAlign w:val="center"/>
          </w:tcPr>
          <w:p w14:paraId="05F21471">
            <w:pPr>
              <w:snapToGrid w:val="0"/>
              <w:jc w:val="center"/>
              <w:rPr>
                <w:rFonts w:ascii="Arial" w:hAnsi="Arial" w:eastAsia="黑体" w:cs="Arial"/>
                <w:bCs/>
                <w:szCs w:val="21"/>
              </w:rPr>
            </w:pPr>
            <w:r>
              <w:rPr>
                <w:rFonts w:ascii="Arial" w:hAnsi="Arial" w:eastAsia="黑体" w:cs="Arial"/>
                <w:bCs/>
                <w:szCs w:val="21"/>
              </w:rPr>
              <w:t>X3</w:t>
            </w:r>
          </w:p>
        </w:tc>
        <w:tc>
          <w:tcPr>
            <w:tcW w:w="428" w:type="pct"/>
            <w:vAlign w:val="center"/>
          </w:tcPr>
          <w:p w14:paraId="3306D4C5">
            <w:pPr>
              <w:snapToGrid w:val="0"/>
              <w:spacing w:line="360" w:lineRule="auto"/>
              <w:jc w:val="center"/>
              <w:rPr>
                <w:rFonts w:ascii="Calibri" w:hAnsi="Calibri" w:eastAsia="宋体" w:cs="Times New Roman"/>
              </w:rPr>
            </w:pPr>
            <w:r>
              <w:rPr>
                <w:rFonts w:hint="eastAsia" w:ascii="宋体" w:hAnsi="宋体" w:eastAsia="宋体" w:cs="Times New Roman"/>
                <w:bCs/>
                <w:color w:val="000000"/>
                <w:szCs w:val="20"/>
              </w:rPr>
              <w:t>15%</w:t>
            </w:r>
          </w:p>
        </w:tc>
        <w:tc>
          <w:tcPr>
            <w:tcW w:w="1421" w:type="pct"/>
            <w:tcBorders>
              <w:right w:val="double" w:color="auto" w:sz="4" w:space="0"/>
            </w:tcBorders>
            <w:vAlign w:val="center"/>
          </w:tcPr>
          <w:p w14:paraId="281D595E">
            <w:pPr>
              <w:jc w:val="center"/>
              <w:rPr>
                <w:rFonts w:ascii="Calibri" w:hAnsi="Calibri" w:eastAsia="宋体" w:cs="Times New Roman"/>
              </w:rPr>
            </w:pPr>
            <w:r>
              <w:rPr>
                <w:rFonts w:hint="eastAsia" w:ascii="Calibri" w:hAnsi="Calibri" w:eastAsia="宋体" w:cs="Times New Roman"/>
                <w:szCs w:val="22"/>
              </w:rPr>
              <w:t>课堂展示PPT（小组形式）</w:t>
            </w:r>
          </w:p>
        </w:tc>
        <w:tc>
          <w:tcPr>
            <w:tcW w:w="369" w:type="pct"/>
            <w:tcBorders>
              <w:left w:val="double" w:color="auto" w:sz="4" w:space="0"/>
            </w:tcBorders>
            <w:vAlign w:val="center"/>
          </w:tcPr>
          <w:p w14:paraId="08FA2FC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369" w:type="pct"/>
            <w:vAlign w:val="center"/>
          </w:tcPr>
          <w:p w14:paraId="0107F42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c>
          <w:tcPr>
            <w:tcW w:w="369" w:type="pct"/>
            <w:vAlign w:val="center"/>
          </w:tcPr>
          <w:p w14:paraId="292F717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w:t>
            </w:r>
          </w:p>
        </w:tc>
        <w:tc>
          <w:tcPr>
            <w:tcW w:w="369" w:type="pct"/>
            <w:vAlign w:val="center"/>
          </w:tcPr>
          <w:p w14:paraId="1C20932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369" w:type="pct"/>
            <w:vAlign w:val="center"/>
          </w:tcPr>
          <w:p w14:paraId="28BA6253">
            <w:pPr>
              <w:jc w:val="center"/>
              <w:rPr>
                <w:rFonts w:ascii="Times New Roman" w:hAnsi="Times New Roman" w:eastAsia="宋体" w:cs="Times New Roman"/>
                <w:color w:val="000000"/>
                <w:szCs w:val="21"/>
              </w:rPr>
            </w:pPr>
          </w:p>
        </w:tc>
        <w:tc>
          <w:tcPr>
            <w:tcW w:w="371" w:type="pct"/>
            <w:vAlign w:val="center"/>
          </w:tcPr>
          <w:p w14:paraId="115AE4DB">
            <w:pPr>
              <w:jc w:val="center"/>
              <w:rPr>
                <w:rFonts w:ascii="Times New Roman" w:hAnsi="Times New Roman" w:eastAsia="宋体" w:cs="Times New Roman"/>
                <w:color w:val="000000"/>
                <w:szCs w:val="21"/>
              </w:rPr>
            </w:pPr>
          </w:p>
        </w:tc>
        <w:tc>
          <w:tcPr>
            <w:tcW w:w="426" w:type="pct"/>
            <w:tcBorders>
              <w:right w:val="single" w:color="auto" w:sz="12" w:space="0"/>
            </w:tcBorders>
            <w:vAlign w:val="center"/>
          </w:tcPr>
          <w:p w14:paraId="670A6775">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r w14:paraId="43AA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4" w:space="0"/>
            </w:tcBorders>
            <w:vAlign w:val="center"/>
          </w:tcPr>
          <w:p w14:paraId="6759B9EE">
            <w:pPr>
              <w:snapToGrid w:val="0"/>
              <w:jc w:val="center"/>
              <w:rPr>
                <w:rFonts w:ascii="Arial" w:hAnsi="Arial" w:eastAsia="黑体" w:cs="Arial"/>
                <w:bCs/>
                <w:szCs w:val="21"/>
              </w:rPr>
            </w:pPr>
            <w:r>
              <w:rPr>
                <w:rFonts w:ascii="Arial" w:hAnsi="Arial" w:eastAsia="黑体" w:cs="Arial"/>
                <w:bCs/>
                <w:szCs w:val="21"/>
              </w:rPr>
              <w:t>X4</w:t>
            </w:r>
          </w:p>
        </w:tc>
        <w:tc>
          <w:tcPr>
            <w:tcW w:w="428" w:type="pct"/>
            <w:tcBorders>
              <w:bottom w:val="single" w:color="auto" w:sz="4" w:space="0"/>
            </w:tcBorders>
            <w:vAlign w:val="center"/>
          </w:tcPr>
          <w:p w14:paraId="783EBFBE">
            <w:pPr>
              <w:snapToGrid w:val="0"/>
              <w:spacing w:line="360" w:lineRule="auto"/>
              <w:jc w:val="center"/>
              <w:rPr>
                <w:rFonts w:ascii="Calibri" w:hAnsi="Calibri" w:eastAsia="宋体" w:cs="Times New Roman"/>
              </w:rPr>
            </w:pPr>
            <w:r>
              <w:rPr>
                <w:rFonts w:hint="eastAsia" w:ascii="宋体" w:hAnsi="宋体" w:eastAsia="宋体" w:cs="Times New Roman"/>
                <w:bCs/>
                <w:color w:val="000000"/>
                <w:szCs w:val="20"/>
              </w:rPr>
              <w:t>25%</w:t>
            </w:r>
          </w:p>
        </w:tc>
        <w:tc>
          <w:tcPr>
            <w:tcW w:w="1421" w:type="pct"/>
            <w:tcBorders>
              <w:bottom w:val="single" w:color="auto" w:sz="4" w:space="0"/>
              <w:right w:val="double" w:color="auto" w:sz="4" w:space="0"/>
            </w:tcBorders>
            <w:vAlign w:val="center"/>
          </w:tcPr>
          <w:p w14:paraId="1A4EC586">
            <w:pPr>
              <w:snapToGrid w:val="0"/>
              <w:spacing w:line="360" w:lineRule="auto"/>
              <w:jc w:val="center"/>
              <w:rPr>
                <w:rFonts w:ascii="Calibri" w:hAnsi="Calibri" w:eastAsia="宋体" w:cs="Times New Roman"/>
              </w:rPr>
            </w:pPr>
            <w:r>
              <w:rPr>
                <w:rFonts w:hint="eastAsia" w:ascii="宋体" w:hAnsi="宋体" w:eastAsia="宋体" w:cs="Times New Roman"/>
                <w:bCs/>
                <w:color w:val="000000"/>
                <w:szCs w:val="20"/>
              </w:rPr>
              <w:t>随堂测验</w:t>
            </w:r>
          </w:p>
        </w:tc>
        <w:tc>
          <w:tcPr>
            <w:tcW w:w="369" w:type="pct"/>
            <w:tcBorders>
              <w:left w:val="double" w:color="auto" w:sz="4" w:space="0"/>
              <w:bottom w:val="single" w:color="auto" w:sz="4" w:space="0"/>
            </w:tcBorders>
            <w:vAlign w:val="center"/>
          </w:tcPr>
          <w:p w14:paraId="5AFC75E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369" w:type="pct"/>
            <w:tcBorders>
              <w:bottom w:val="single" w:color="auto" w:sz="4" w:space="0"/>
            </w:tcBorders>
            <w:vAlign w:val="center"/>
          </w:tcPr>
          <w:p w14:paraId="2244F38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369" w:type="pct"/>
            <w:tcBorders>
              <w:bottom w:val="single" w:color="auto" w:sz="4" w:space="0"/>
            </w:tcBorders>
            <w:vAlign w:val="center"/>
          </w:tcPr>
          <w:p w14:paraId="4A3FEB4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369" w:type="pct"/>
            <w:tcBorders>
              <w:bottom w:val="single" w:color="auto" w:sz="4" w:space="0"/>
            </w:tcBorders>
            <w:vAlign w:val="center"/>
          </w:tcPr>
          <w:p w14:paraId="1132873F">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369" w:type="pct"/>
            <w:tcBorders>
              <w:bottom w:val="single" w:color="auto" w:sz="4" w:space="0"/>
            </w:tcBorders>
            <w:vAlign w:val="center"/>
          </w:tcPr>
          <w:p w14:paraId="5A7B3E0C">
            <w:pPr>
              <w:jc w:val="center"/>
              <w:rPr>
                <w:rFonts w:ascii="Times New Roman" w:hAnsi="Times New Roman" w:eastAsia="宋体" w:cs="Times New Roman"/>
                <w:color w:val="000000"/>
                <w:szCs w:val="21"/>
              </w:rPr>
            </w:pPr>
          </w:p>
        </w:tc>
        <w:tc>
          <w:tcPr>
            <w:tcW w:w="371" w:type="pct"/>
            <w:tcBorders>
              <w:bottom w:val="single" w:color="auto" w:sz="4" w:space="0"/>
            </w:tcBorders>
            <w:vAlign w:val="center"/>
          </w:tcPr>
          <w:p w14:paraId="45083B1C">
            <w:pPr>
              <w:jc w:val="center"/>
              <w:rPr>
                <w:rFonts w:ascii="Times New Roman" w:hAnsi="Times New Roman" w:eastAsia="宋体" w:cs="Times New Roman"/>
                <w:color w:val="000000"/>
                <w:szCs w:val="21"/>
              </w:rPr>
            </w:pPr>
          </w:p>
        </w:tc>
        <w:tc>
          <w:tcPr>
            <w:tcW w:w="426" w:type="pct"/>
            <w:tcBorders>
              <w:bottom w:val="single" w:color="auto" w:sz="4" w:space="0"/>
              <w:right w:val="single" w:color="auto" w:sz="12" w:space="0"/>
            </w:tcBorders>
            <w:vAlign w:val="center"/>
          </w:tcPr>
          <w:p w14:paraId="67D0787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00</w:t>
            </w:r>
          </w:p>
        </w:tc>
      </w:tr>
    </w:tbl>
    <w:p w14:paraId="743948F2">
      <w:pPr>
        <w:spacing w:before="312" w:beforeLines="100" w:line="360" w:lineRule="auto"/>
        <w:outlineLvl w:val="0"/>
        <w:rPr>
          <w:rFonts w:hint="eastAsia" w:ascii="黑体" w:hAnsi="宋体" w:eastAsia="黑体" w:cs="Times New Roman"/>
          <w:sz w:val="28"/>
        </w:rPr>
      </w:pPr>
      <w:bookmarkStart w:id="28" w:name="_Toc9950"/>
      <w:bookmarkStart w:id="29" w:name="_Toc11368"/>
      <w:r>
        <w:rPr>
          <w:rFonts w:hint="eastAsia" w:ascii="黑体" w:hAnsi="宋体" w:eastAsia="黑体" w:cs="Times New Roman"/>
          <w:sz w:val="28"/>
        </w:rPr>
        <w:t>六、其他需要说明的问题</w:t>
      </w:r>
      <w:bookmarkEnd w:id="28"/>
      <w:bookmarkEnd w:id="29"/>
      <w:r>
        <w:rPr>
          <w:rFonts w:hint="eastAsia" w:ascii="黑体" w:hAnsi="宋体" w:eastAsia="黑体" w:cs="Times New Roman"/>
          <w:sz w:val="28"/>
        </w:rPr>
        <w:t xml:space="preserve"> </w:t>
      </w:r>
    </w:p>
    <w:tbl>
      <w:tblPr>
        <w:tblStyle w:val="5"/>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37BCA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54B053C4">
            <w:pPr>
              <w:rPr>
                <w:rFonts w:hint="eastAsia" w:ascii="仿宋" w:hAnsi="仿宋" w:eastAsia="仿宋" w:cs="仿宋"/>
                <w:color w:val="000000"/>
                <w:szCs w:val="21"/>
              </w:rPr>
            </w:pPr>
          </w:p>
          <w:p w14:paraId="0B8A56C1">
            <w:pPr>
              <w:rPr>
                <w:rFonts w:hint="eastAsia" w:ascii="宋体" w:hAnsi="宋体" w:eastAsia="宋体" w:cs="Times New Roman"/>
                <w:bCs/>
                <w:color w:val="000000"/>
                <w:szCs w:val="21"/>
              </w:rPr>
            </w:pPr>
          </w:p>
          <w:p w14:paraId="552EE7B4">
            <w:pPr>
              <w:rPr>
                <w:rFonts w:ascii="黑体" w:hAnsi="Times New Roman" w:eastAsia="宋体" w:cs="Times New Roman"/>
                <w:color w:val="000000"/>
                <w:szCs w:val="21"/>
              </w:rPr>
            </w:pPr>
          </w:p>
        </w:tc>
      </w:tr>
    </w:tbl>
    <w:p w14:paraId="3F03DAAC">
      <w:pPr>
        <w:widowControl/>
        <w:jc w:val="left"/>
        <w:rPr>
          <w:rFonts w:hint="eastAsia" w:ascii="宋体" w:hAnsi="宋体" w:eastAsia="宋体" w:cs="宋体"/>
          <w:kern w:val="0"/>
          <w:sz w:val="24"/>
        </w:rPr>
      </w:pPr>
    </w:p>
    <w:p w14:paraId="11E8D2E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9FC5">
    <w:pPr>
      <w:pStyle w:val="4"/>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82D035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82D035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6BAE"/>
    <w:multiLevelType w:val="singleLevel"/>
    <w:tmpl w:val="CBD36BAE"/>
    <w:lvl w:ilvl="0" w:tentative="0">
      <w:start w:val="1"/>
      <w:numFmt w:val="decimalEnclosedCircleChinese"/>
      <w:suff w:val="nothing"/>
      <w:lvlText w:val="%1　"/>
      <w:lvlJc w:val="left"/>
      <w:pPr>
        <w:ind w:left="0" w:firstLine="400"/>
      </w:pPr>
      <w:rPr>
        <w:rFonts w:hint="eastAsia"/>
      </w:rPr>
    </w:lvl>
  </w:abstractNum>
  <w:abstractNum w:abstractNumId="1">
    <w:nsid w:val="F50399B8"/>
    <w:multiLevelType w:val="singleLevel"/>
    <w:tmpl w:val="F50399B8"/>
    <w:lvl w:ilvl="0" w:tentative="0">
      <w:start w:val="1"/>
      <w:numFmt w:val="decimalEnclosedCircleChinese"/>
      <w:suff w:val="nothing"/>
      <w:lvlText w:val="%1　"/>
      <w:lvlJc w:val="left"/>
      <w:pPr>
        <w:ind w:left="0" w:firstLine="400"/>
      </w:pPr>
      <w:rPr>
        <w:rFonts w:hint="eastAsia"/>
      </w:rPr>
    </w:lvl>
  </w:abstractNum>
  <w:abstractNum w:abstractNumId="2">
    <w:nsid w:val="6694E952"/>
    <w:multiLevelType w:val="singleLevel"/>
    <w:tmpl w:val="6694E95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33"/>
    <w:rsid w:val="0009170B"/>
    <w:rsid w:val="00D16376"/>
    <w:rsid w:val="00DE6257"/>
    <w:rsid w:val="00FF1A33"/>
    <w:rsid w:val="046F0072"/>
    <w:rsid w:val="0C1A217A"/>
    <w:rsid w:val="2D881F58"/>
    <w:rsid w:val="37290BDF"/>
    <w:rsid w:val="38DC57C7"/>
    <w:rsid w:val="5147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黑体"/>
      <w:b/>
      <w:kern w:val="44"/>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1965</Words>
  <Characters>2076</Characters>
  <Lines>333</Lines>
  <Paragraphs>446</Paragraphs>
  <TotalTime>0</TotalTime>
  <ScaleCrop>false</ScaleCrop>
  <LinksUpToDate>false</LinksUpToDate>
  <CharactersWithSpaces>2116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2025-09-10T07:30:00Z</dcterms:created>
  <dc:creator>Administrator</dc:creator>
  <cp:lastModifiedBy>徐娅芬</cp:lastModifiedBy>
  <cp:lastPrinted>2025-09-11T08:02:00Z</cp:lastPrinted>
  <dcterms:modified xsi:type="dcterms:W3CDTF">2025-09-15T06:37:50Z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eyJoZGlkIjoiZDYzMDEzZTQ1OWJjYjBkYWU5MWFhZjdhNTkzMDg0MTciLCJ1c2VySWQiOiIyNjkxODU4MDAifQ==</vt:lpwstr>
  </property>
  <property fmtid="{D5CDD505-2E9C-101B-9397-08002B2CF9AE}" pid="4" name="ICV">
    <vt:lpwstr>38670D2861BD497E9FAA0D96E8D00E16_12</vt:lpwstr>
  </property>
</Properties>
</file>