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66D53">
      <w:pPr>
        <w:keepNext/>
        <w:keepLines/>
        <w:jc w:val="center"/>
        <w:outlineLvl w:val="0"/>
        <w:rPr>
          <w:rFonts w:ascii="Calibri" w:hAnsi="Calibri" w:eastAsia="黑体" w:cs="Times New Roman"/>
          <w:b/>
          <w:kern w:val="44"/>
          <w:sz w:val="32"/>
          <w:szCs w:val="24"/>
          <w:lang w:val="en-US"/>
        </w:rPr>
      </w:pPr>
      <w:bookmarkStart w:id="0" w:name="_Toc20484"/>
      <w:r>
        <w:rPr>
          <w:rFonts w:ascii="Calibri" w:hAnsi="Calibri" w:eastAsia="黑体" w:cs="Times New Roman"/>
          <w:b/>
          <w:kern w:val="44"/>
          <w:sz w:val="32"/>
          <w:szCs w:val="24"/>
          <w:lang w:val="en-US"/>
        </w:rPr>
        <w:t>《   中国玉石概论   》本科课程教学大纲</w:t>
      </w:r>
      <w:bookmarkEnd w:id="0"/>
    </w:p>
    <w:p w14:paraId="323CE038">
      <w:pPr>
        <w:spacing w:before="312" w:beforeLines="100" w:line="360" w:lineRule="auto"/>
        <w:outlineLvl w:val="0"/>
        <w:rPr>
          <w:rFonts w:ascii="Times New Roman" w:hAnsi="Times New Roman" w:eastAsia="黑体" w:cs="Times New Roman"/>
          <w:sz w:val="28"/>
          <w:szCs w:val="24"/>
          <w:lang w:val="en-US"/>
        </w:rPr>
      </w:pPr>
      <w:bookmarkStart w:id="1" w:name="_Toc25155"/>
      <w:r>
        <w:rPr>
          <w:rFonts w:ascii="Times New Roman" w:hAnsi="Times New Roman" w:eastAsia="黑体" w:cs="Times New Roman"/>
          <w:sz w:val="28"/>
          <w:szCs w:val="24"/>
          <w:lang w:val="en-US"/>
        </w:rPr>
        <w:t>一、课程基本信息</w:t>
      </w:r>
      <w:bookmarkEnd w:id="1"/>
    </w:p>
    <w:tbl>
      <w:tblPr>
        <w:tblStyle w:val="18"/>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29"/>
        <w:gridCol w:w="2313"/>
        <w:gridCol w:w="1304"/>
        <w:gridCol w:w="875"/>
        <w:gridCol w:w="580"/>
        <w:gridCol w:w="863"/>
        <w:gridCol w:w="948"/>
      </w:tblGrid>
      <w:tr w14:paraId="6806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4" w:type="pct"/>
            <w:vMerge w:val="restart"/>
            <w:tcBorders>
              <w:top w:val="single" w:color="auto" w:sz="12" w:space="0"/>
              <w:left w:val="single" w:color="auto" w:sz="12" w:space="0"/>
            </w:tcBorders>
            <w:vAlign w:val="center"/>
          </w:tcPr>
          <w:p w14:paraId="6472A0BA">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课程名称</w:t>
            </w:r>
          </w:p>
        </w:tc>
        <w:tc>
          <w:tcPr>
            <w:tcW w:w="3996" w:type="pct"/>
            <w:gridSpan w:val="6"/>
            <w:tcBorders>
              <w:top w:val="single" w:color="auto" w:sz="12" w:space="0"/>
              <w:right w:val="single" w:color="auto" w:sz="12" w:space="0"/>
            </w:tcBorders>
            <w:vAlign w:val="center"/>
          </w:tcPr>
          <w:p w14:paraId="1C8CFE5A">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中国玉石概论</w:t>
            </w:r>
            <w:bookmarkStart w:id="49" w:name="_GoBack"/>
            <w:bookmarkEnd w:id="49"/>
          </w:p>
        </w:tc>
      </w:tr>
      <w:tr w14:paraId="1829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4" w:type="pct"/>
            <w:vMerge w:val="continue"/>
            <w:tcBorders>
              <w:left w:val="single" w:color="auto" w:sz="12" w:space="0"/>
            </w:tcBorders>
            <w:vAlign w:val="center"/>
          </w:tcPr>
          <w:p w14:paraId="5CDEB169">
            <w:pPr>
              <w:jc w:val="center"/>
              <w:rPr>
                <w:rFonts w:ascii="Times New Roman" w:hAnsi="Times New Roman" w:eastAsia="黑体" w:cs="Times New Roman"/>
                <w:color w:val="000000"/>
                <w:szCs w:val="18"/>
                <w:lang w:val="en-US"/>
              </w:rPr>
            </w:pPr>
          </w:p>
        </w:tc>
        <w:tc>
          <w:tcPr>
            <w:tcW w:w="3996" w:type="pct"/>
            <w:gridSpan w:val="6"/>
            <w:tcBorders>
              <w:right w:val="single" w:color="auto" w:sz="12" w:space="0"/>
            </w:tcBorders>
            <w:vAlign w:val="center"/>
          </w:tcPr>
          <w:p w14:paraId="6648F69D">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Introduction to Chinese Jade</w:t>
            </w:r>
          </w:p>
        </w:tc>
      </w:tr>
      <w:tr w14:paraId="1586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4" w:type="pct"/>
            <w:tcBorders>
              <w:left w:val="single" w:color="auto" w:sz="12" w:space="0"/>
            </w:tcBorders>
            <w:vAlign w:val="center"/>
          </w:tcPr>
          <w:p w14:paraId="16B73017">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课程代码</w:t>
            </w:r>
          </w:p>
        </w:tc>
        <w:tc>
          <w:tcPr>
            <w:tcW w:w="1343" w:type="pct"/>
            <w:vAlign w:val="center"/>
          </w:tcPr>
          <w:p w14:paraId="0CBC9FA6">
            <w:pPr>
              <w:jc w:val="center"/>
              <w:rPr>
                <w:rFonts w:ascii="Times New Roman" w:hAnsi="Times New Roman" w:eastAsia="黑体" w:cs="Times New Roman"/>
                <w:color w:val="000000"/>
                <w:szCs w:val="21"/>
                <w:lang w:val="en-US"/>
              </w:rPr>
            </w:pPr>
            <w:r>
              <w:rPr>
                <w:rFonts w:ascii="Times New Roman" w:hAnsi="Times New Roman" w:eastAsia="黑体" w:cs="Times New Roman"/>
                <w:color w:val="000000"/>
                <w:szCs w:val="21"/>
                <w:lang w:val="en-US"/>
              </w:rPr>
              <w:t>2120103</w:t>
            </w:r>
          </w:p>
        </w:tc>
        <w:tc>
          <w:tcPr>
            <w:tcW w:w="1265" w:type="pct"/>
            <w:gridSpan w:val="2"/>
            <w:vAlign w:val="center"/>
          </w:tcPr>
          <w:p w14:paraId="3B456D1C">
            <w:pPr>
              <w:jc w:val="center"/>
              <w:rPr>
                <w:rFonts w:ascii="Times New Roman" w:hAnsi="Times New Roman" w:eastAsia="黑体" w:cs="Times New Roman"/>
                <w:color w:val="000000"/>
                <w:szCs w:val="21"/>
                <w:lang w:val="en-US"/>
              </w:rPr>
            </w:pPr>
            <w:r>
              <w:rPr>
                <w:rFonts w:ascii="Times New Roman" w:hAnsi="Times New Roman" w:eastAsia="黑体" w:cs="Times New Roman"/>
                <w:color w:val="000000"/>
                <w:szCs w:val="21"/>
                <w:lang w:val="en-US"/>
              </w:rPr>
              <w:t>课程学分</w:t>
            </w:r>
          </w:p>
        </w:tc>
        <w:tc>
          <w:tcPr>
            <w:tcW w:w="1388" w:type="pct"/>
            <w:gridSpan w:val="3"/>
            <w:tcBorders>
              <w:right w:val="single" w:color="auto" w:sz="12" w:space="0"/>
            </w:tcBorders>
            <w:vAlign w:val="center"/>
          </w:tcPr>
          <w:p w14:paraId="7177A1C9">
            <w:pPr>
              <w:jc w:val="cente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2</w:t>
            </w:r>
          </w:p>
        </w:tc>
      </w:tr>
      <w:tr w14:paraId="5C09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4" w:type="pct"/>
            <w:tcBorders>
              <w:left w:val="single" w:color="auto" w:sz="12" w:space="0"/>
            </w:tcBorders>
            <w:vAlign w:val="center"/>
          </w:tcPr>
          <w:p w14:paraId="68018A01">
            <w:pPr>
              <w:jc w:val="center"/>
              <w:rPr>
                <w:rFonts w:ascii="Times New Roman" w:hAnsi="Times New Roman" w:eastAsia="宋体" w:cs="Times New Roman"/>
                <w:szCs w:val="18"/>
                <w:lang w:val="en-US"/>
              </w:rPr>
            </w:pPr>
            <w:r>
              <w:rPr>
                <w:rFonts w:ascii="Times New Roman" w:hAnsi="Times New Roman" w:eastAsia="黑体" w:cs="Times New Roman"/>
                <w:color w:val="000000"/>
                <w:szCs w:val="18"/>
                <w:lang w:val="en-US"/>
              </w:rPr>
              <w:t>课程学时</w:t>
            </w:r>
            <w:r>
              <w:rPr>
                <w:rFonts w:ascii="Times New Roman" w:hAnsi="Times New Roman" w:eastAsia="宋体" w:cs="Times New Roman"/>
                <w:szCs w:val="18"/>
                <w:lang w:val="en-US"/>
              </w:rPr>
              <w:t xml:space="preserve"> </w:t>
            </w:r>
          </w:p>
        </w:tc>
        <w:tc>
          <w:tcPr>
            <w:tcW w:w="1343" w:type="pct"/>
            <w:vAlign w:val="center"/>
          </w:tcPr>
          <w:p w14:paraId="1E1833D0">
            <w:pPr>
              <w:jc w:val="cente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32</w:t>
            </w:r>
          </w:p>
        </w:tc>
        <w:tc>
          <w:tcPr>
            <w:tcW w:w="757" w:type="pct"/>
            <w:vAlign w:val="center"/>
          </w:tcPr>
          <w:p w14:paraId="2188782C">
            <w:pPr>
              <w:jc w:val="center"/>
              <w:rPr>
                <w:rFonts w:ascii="Times New Roman" w:hAnsi="Times New Roman" w:eastAsia="宋体" w:cs="Times New Roman"/>
                <w:color w:val="000000"/>
                <w:szCs w:val="21"/>
                <w:lang w:val="en-US"/>
              </w:rPr>
            </w:pPr>
            <w:r>
              <w:rPr>
                <w:rFonts w:ascii="Times New Roman" w:hAnsi="Times New Roman" w:eastAsia="黑体" w:cs="Times New Roman"/>
                <w:color w:val="000000"/>
                <w:szCs w:val="21"/>
                <w:lang w:val="en-US"/>
              </w:rPr>
              <w:t>理论学时</w:t>
            </w:r>
          </w:p>
        </w:tc>
        <w:tc>
          <w:tcPr>
            <w:tcW w:w="508" w:type="pct"/>
            <w:vAlign w:val="center"/>
          </w:tcPr>
          <w:p w14:paraId="0B770003">
            <w:pPr>
              <w:jc w:val="cente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32</w:t>
            </w:r>
          </w:p>
        </w:tc>
        <w:tc>
          <w:tcPr>
            <w:tcW w:w="838" w:type="pct"/>
            <w:gridSpan w:val="2"/>
            <w:vAlign w:val="center"/>
          </w:tcPr>
          <w:p w14:paraId="6F482643">
            <w:pPr>
              <w:jc w:val="center"/>
              <w:rPr>
                <w:rFonts w:ascii="Times New Roman" w:hAnsi="Times New Roman" w:eastAsia="宋体" w:cs="Times New Roman"/>
                <w:color w:val="000000"/>
                <w:szCs w:val="21"/>
                <w:lang w:val="en-US"/>
              </w:rPr>
            </w:pPr>
            <w:r>
              <w:rPr>
                <w:rFonts w:ascii="Times New Roman" w:hAnsi="Times New Roman" w:eastAsia="黑体" w:cs="Times New Roman"/>
                <w:color w:val="000000"/>
                <w:szCs w:val="21"/>
                <w:lang w:val="en-US"/>
              </w:rPr>
              <w:t>实践学时</w:t>
            </w:r>
          </w:p>
        </w:tc>
        <w:tc>
          <w:tcPr>
            <w:tcW w:w="550" w:type="pct"/>
            <w:tcBorders>
              <w:right w:val="single" w:color="auto" w:sz="12" w:space="0"/>
            </w:tcBorders>
            <w:vAlign w:val="center"/>
          </w:tcPr>
          <w:p w14:paraId="3DF0DADE">
            <w:pPr>
              <w:jc w:val="cente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0</w:t>
            </w:r>
          </w:p>
        </w:tc>
      </w:tr>
      <w:tr w14:paraId="5714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4" w:type="pct"/>
            <w:tcBorders>
              <w:left w:val="single" w:color="auto" w:sz="12" w:space="0"/>
            </w:tcBorders>
            <w:vAlign w:val="center"/>
          </w:tcPr>
          <w:p w14:paraId="690EC35C">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开课学院</w:t>
            </w:r>
          </w:p>
        </w:tc>
        <w:tc>
          <w:tcPr>
            <w:tcW w:w="1343" w:type="pct"/>
            <w:vAlign w:val="center"/>
          </w:tcPr>
          <w:p w14:paraId="76699861">
            <w:pPr>
              <w:jc w:val="center"/>
              <w:rPr>
                <w:rFonts w:ascii="Times New Roman" w:hAnsi="Times New Roman" w:eastAsia="黑体" w:cs="Times New Roman"/>
                <w:color w:val="000000"/>
                <w:szCs w:val="21"/>
                <w:lang w:val="en-US"/>
              </w:rPr>
            </w:pPr>
            <w:r>
              <w:rPr>
                <w:rFonts w:ascii="Times New Roman" w:hAnsi="Times New Roman" w:eastAsia="黑体" w:cs="Times New Roman"/>
                <w:color w:val="000000"/>
                <w:szCs w:val="21"/>
                <w:lang w:val="en-US"/>
              </w:rPr>
              <w:t>珠宝学院</w:t>
            </w:r>
          </w:p>
        </w:tc>
        <w:tc>
          <w:tcPr>
            <w:tcW w:w="1265" w:type="pct"/>
            <w:gridSpan w:val="2"/>
            <w:vAlign w:val="center"/>
          </w:tcPr>
          <w:p w14:paraId="4C07BA06">
            <w:pPr>
              <w:jc w:val="center"/>
              <w:rPr>
                <w:rFonts w:ascii="Times New Roman" w:hAnsi="Times New Roman" w:eastAsia="黑体" w:cs="Times New Roman"/>
                <w:color w:val="000000"/>
                <w:szCs w:val="21"/>
                <w:lang w:val="en-US"/>
              </w:rPr>
            </w:pPr>
            <w:r>
              <w:rPr>
                <w:rFonts w:ascii="Times New Roman" w:hAnsi="Times New Roman" w:eastAsia="黑体" w:cs="Times New Roman"/>
                <w:color w:val="000000"/>
                <w:szCs w:val="21"/>
                <w:lang w:val="en-US"/>
              </w:rPr>
              <w:t>适用专业与年级</w:t>
            </w:r>
          </w:p>
        </w:tc>
        <w:tc>
          <w:tcPr>
            <w:tcW w:w="1388" w:type="pct"/>
            <w:gridSpan w:val="3"/>
            <w:tcBorders>
              <w:right w:val="single" w:color="auto" w:sz="12" w:space="0"/>
            </w:tcBorders>
            <w:vAlign w:val="center"/>
          </w:tcPr>
          <w:p w14:paraId="5F784A86">
            <w:pPr>
              <w:jc w:val="cente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宝石及材料工艺学专业</w:t>
            </w:r>
          </w:p>
          <w:p w14:paraId="24CFE86C">
            <w:pPr>
              <w:jc w:val="cente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本科生四年级</w:t>
            </w:r>
          </w:p>
        </w:tc>
      </w:tr>
      <w:tr w14:paraId="4D7E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4" w:type="pct"/>
            <w:tcBorders>
              <w:left w:val="single" w:color="auto" w:sz="12" w:space="0"/>
            </w:tcBorders>
            <w:vAlign w:val="center"/>
          </w:tcPr>
          <w:p w14:paraId="3FEA696C">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课程类别与性质</w:t>
            </w:r>
          </w:p>
        </w:tc>
        <w:tc>
          <w:tcPr>
            <w:tcW w:w="1343" w:type="pct"/>
            <w:vAlign w:val="center"/>
          </w:tcPr>
          <w:p w14:paraId="1EDB26E2">
            <w:pPr>
              <w:jc w:val="cente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专业选修课</w:t>
            </w:r>
          </w:p>
        </w:tc>
        <w:tc>
          <w:tcPr>
            <w:tcW w:w="1265" w:type="pct"/>
            <w:gridSpan w:val="2"/>
            <w:vAlign w:val="center"/>
          </w:tcPr>
          <w:p w14:paraId="586F6CFD">
            <w:pPr>
              <w:jc w:val="center"/>
              <w:rPr>
                <w:rFonts w:ascii="Times New Roman" w:hAnsi="Times New Roman" w:eastAsia="黑体" w:cs="Times New Roman"/>
                <w:color w:val="000000"/>
                <w:szCs w:val="21"/>
                <w:lang w:val="en-US"/>
              </w:rPr>
            </w:pPr>
            <w:r>
              <w:rPr>
                <w:rFonts w:ascii="Times New Roman" w:hAnsi="Times New Roman" w:eastAsia="黑体" w:cs="Times New Roman"/>
                <w:color w:val="000000"/>
                <w:szCs w:val="21"/>
                <w:lang w:val="en-US"/>
              </w:rPr>
              <w:t>考核方式</w:t>
            </w:r>
          </w:p>
        </w:tc>
        <w:tc>
          <w:tcPr>
            <w:tcW w:w="1388" w:type="pct"/>
            <w:gridSpan w:val="3"/>
            <w:tcBorders>
              <w:right w:val="single" w:color="auto" w:sz="12" w:space="0"/>
            </w:tcBorders>
            <w:vAlign w:val="center"/>
          </w:tcPr>
          <w:p w14:paraId="45B50B4A">
            <w:pPr>
              <w:jc w:val="cente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考查</w:t>
            </w:r>
          </w:p>
        </w:tc>
      </w:tr>
      <w:tr w14:paraId="3423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4" w:type="pct"/>
            <w:tcBorders>
              <w:left w:val="single" w:color="auto" w:sz="12" w:space="0"/>
            </w:tcBorders>
            <w:vAlign w:val="center"/>
          </w:tcPr>
          <w:p w14:paraId="185DCDCA">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选用教材</w:t>
            </w:r>
          </w:p>
        </w:tc>
        <w:tc>
          <w:tcPr>
            <w:tcW w:w="2608" w:type="pct"/>
            <w:gridSpan w:val="3"/>
            <w:vAlign w:val="center"/>
          </w:tcPr>
          <w:p w14:paraId="61AC7993">
            <w:pPr>
              <w:jc w:val="cente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《中国玉石学概论（第二版）》，廖宗廷 等 编著，中国地质大学出版社，2015.10</w:t>
            </w:r>
          </w:p>
        </w:tc>
        <w:tc>
          <w:tcPr>
            <w:tcW w:w="838" w:type="pct"/>
            <w:gridSpan w:val="2"/>
            <w:vAlign w:val="center"/>
          </w:tcPr>
          <w:p w14:paraId="30C0E946">
            <w:pPr>
              <w:jc w:val="center"/>
              <w:rPr>
                <w:rFonts w:ascii="Times New Roman" w:hAnsi="Times New Roman" w:eastAsia="黑体" w:cs="Times New Roman"/>
                <w:color w:val="000000"/>
                <w:szCs w:val="21"/>
                <w:lang w:val="en-US"/>
              </w:rPr>
            </w:pPr>
            <w:r>
              <w:rPr>
                <w:rFonts w:ascii="Times New Roman" w:hAnsi="Times New Roman" w:eastAsia="黑体" w:cs="Times New Roman"/>
                <w:color w:val="000000"/>
                <w:szCs w:val="21"/>
                <w:lang w:val="en-US"/>
              </w:rPr>
              <w:t>是否为</w:t>
            </w:r>
          </w:p>
          <w:p w14:paraId="73C1F958">
            <w:pPr>
              <w:jc w:val="center"/>
              <w:rPr>
                <w:rFonts w:ascii="Times New Roman" w:hAnsi="Times New Roman" w:eastAsia="黑体" w:cs="Times New Roman"/>
                <w:color w:val="000000"/>
                <w:szCs w:val="21"/>
                <w:lang w:val="en-US"/>
              </w:rPr>
            </w:pPr>
            <w:r>
              <w:rPr>
                <w:rFonts w:ascii="Times New Roman" w:hAnsi="Times New Roman" w:eastAsia="黑体" w:cs="Times New Roman"/>
                <w:color w:val="000000"/>
                <w:szCs w:val="21"/>
                <w:lang w:val="en-US"/>
              </w:rPr>
              <w:t>马工程教材</w:t>
            </w:r>
          </w:p>
        </w:tc>
        <w:tc>
          <w:tcPr>
            <w:tcW w:w="550" w:type="pct"/>
            <w:tcBorders>
              <w:right w:val="single" w:color="auto" w:sz="12" w:space="0"/>
            </w:tcBorders>
            <w:vAlign w:val="center"/>
          </w:tcPr>
          <w:p w14:paraId="738799C7">
            <w:pPr>
              <w:jc w:val="center"/>
              <w:rPr>
                <w:rFonts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rPr>
              <w:t>否</w:t>
            </w:r>
          </w:p>
        </w:tc>
      </w:tr>
      <w:tr w14:paraId="44D6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04" w:type="pct"/>
            <w:tcBorders>
              <w:left w:val="single" w:color="auto" w:sz="12" w:space="0"/>
            </w:tcBorders>
            <w:vAlign w:val="center"/>
          </w:tcPr>
          <w:p w14:paraId="4E4EB8FC">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先修课程</w:t>
            </w:r>
          </w:p>
        </w:tc>
        <w:tc>
          <w:tcPr>
            <w:tcW w:w="3996" w:type="pct"/>
            <w:gridSpan w:val="6"/>
            <w:tcBorders>
              <w:right w:val="single" w:color="auto" w:sz="12" w:space="0"/>
            </w:tcBorders>
            <w:vAlign w:val="center"/>
          </w:tcPr>
          <w:p w14:paraId="3D1B8067">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 xml:space="preserve">【宝石地质基础及结晶矿物学 2040014（6）】 </w:t>
            </w:r>
          </w:p>
          <w:p w14:paraId="6319B5A0">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【宝石学 2040020 （4）】</w:t>
            </w:r>
          </w:p>
          <w:p w14:paraId="6C599C88">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【宝石鉴定 2040016 （6）】</w:t>
            </w:r>
          </w:p>
        </w:tc>
      </w:tr>
      <w:tr w14:paraId="0036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86" w:hRule="atLeast"/>
          <w:jc w:val="center"/>
        </w:trPr>
        <w:tc>
          <w:tcPr>
            <w:tcW w:w="1004" w:type="pct"/>
            <w:tcBorders>
              <w:left w:val="single" w:color="auto" w:sz="12" w:space="0"/>
            </w:tcBorders>
            <w:vAlign w:val="center"/>
          </w:tcPr>
          <w:p w14:paraId="0435A4D8">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课程简介</w:t>
            </w:r>
          </w:p>
        </w:tc>
        <w:tc>
          <w:tcPr>
            <w:tcW w:w="3996" w:type="pct"/>
            <w:gridSpan w:val="6"/>
            <w:tcBorders>
              <w:right w:val="single" w:color="auto" w:sz="12" w:space="0"/>
            </w:tcBorders>
          </w:tcPr>
          <w:p w14:paraId="1901A0C7">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我国是世界上最早开发利用玉石的国家，我国历代的玉石制品，被誉为“东方艺术”、“东方瑰宝”，我国也因此享有“玉石之国”的美称。玉石文化，是中华文化的重要组成部分。古人即把玉石人格化、道德化，赋予其五德、九德、十一德，并以“君子比德于玉”，作为修身养性的准则，来规范人们的行为。关于玉石的成语典故很多，如“金玉良言”、“金科玉律”、“玉洁冰清”、“抛砖引玉”、“宁为玉碎，不为瓦全”，等等。</w:t>
            </w:r>
          </w:p>
          <w:p w14:paraId="6E81AF82">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本课程学习内容包括：中国玉石的悠久历史和丰富文化内涵；玉石的概念、定义和分类；玉石各论；中国古玉器的发展和纹饰等，是本专业学生一门重要的专业选修课。</w:t>
            </w:r>
          </w:p>
        </w:tc>
      </w:tr>
      <w:tr w14:paraId="72AC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59" w:hRule="atLeast"/>
          <w:jc w:val="center"/>
        </w:trPr>
        <w:tc>
          <w:tcPr>
            <w:tcW w:w="1004" w:type="pct"/>
            <w:tcBorders>
              <w:left w:val="single" w:color="auto" w:sz="12" w:space="0"/>
              <w:bottom w:val="double" w:color="auto" w:sz="4" w:space="0"/>
            </w:tcBorders>
            <w:vAlign w:val="center"/>
          </w:tcPr>
          <w:p w14:paraId="57BEEB56">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选课建议与学习要求</w:t>
            </w:r>
          </w:p>
        </w:tc>
        <w:tc>
          <w:tcPr>
            <w:tcW w:w="3996" w:type="pct"/>
            <w:gridSpan w:val="6"/>
            <w:tcBorders>
              <w:bottom w:val="double" w:color="auto" w:sz="4" w:space="0"/>
              <w:right w:val="single" w:color="auto" w:sz="12" w:space="0"/>
            </w:tcBorders>
          </w:tcPr>
          <w:p w14:paraId="52571ACF">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本课程适合于珠宝学院宝石及材料工艺学专业四年级第一学期学习，学习本课程需要具备结晶学、矿物学、岩石学、晶体光学、宝石学等基础知识（见先修课程）。</w:t>
            </w:r>
          </w:p>
        </w:tc>
      </w:tr>
      <w:tr w14:paraId="7060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1004" w:type="pct"/>
            <w:tcBorders>
              <w:top w:val="double" w:color="auto" w:sz="4" w:space="0"/>
              <w:left w:val="single" w:color="auto" w:sz="12" w:space="0"/>
            </w:tcBorders>
            <w:vAlign w:val="center"/>
          </w:tcPr>
          <w:p w14:paraId="581AF964">
            <w:pPr>
              <w:jc w:val="center"/>
              <w:rPr>
                <w:rFonts w:ascii="Times New Roman" w:hAnsi="Times New Roman" w:eastAsia="黑体" w:cs="Times New Roman"/>
                <w:color w:val="000000"/>
                <w:szCs w:val="21"/>
                <w:lang w:val="en-US"/>
              </w:rPr>
            </w:pPr>
            <w:r>
              <w:rPr>
                <w:rFonts w:ascii="Times New Roman" w:hAnsi="Times New Roman" w:eastAsia="黑体" w:cs="Times New Roman"/>
                <w:color w:val="000000"/>
                <w:szCs w:val="21"/>
                <w:lang w:val="en-US"/>
              </w:rPr>
              <w:t>大纲编写人</w:t>
            </w:r>
          </w:p>
        </w:tc>
        <w:tc>
          <w:tcPr>
            <w:tcW w:w="2100" w:type="pct"/>
            <w:gridSpan w:val="2"/>
            <w:tcBorders>
              <w:top w:val="double" w:color="auto" w:sz="4" w:space="0"/>
            </w:tcBorders>
            <w:vAlign w:val="center"/>
          </w:tcPr>
          <w:p w14:paraId="1DDE4793">
            <w:pPr>
              <w:jc w:val="right"/>
              <w:rPr>
                <w:rFonts w:ascii="Times New Roman" w:hAnsi="Times New Roman" w:eastAsia="黑体" w:cs="Times New Roman"/>
                <w:color w:val="000000"/>
                <w:szCs w:val="21"/>
                <w:lang w:val="en-US"/>
              </w:rPr>
            </w:pPr>
            <w:r>
              <w:drawing>
                <wp:inline distT="0" distB="0" distL="0" distR="0">
                  <wp:extent cx="1040765" cy="421640"/>
                  <wp:effectExtent l="0" t="0" r="6985" b="0"/>
                  <wp:docPr id="7551262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26273"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80892" cy="438161"/>
                          </a:xfrm>
                          <a:prstGeom prst="rect">
                            <a:avLst/>
                          </a:prstGeom>
                          <a:noFill/>
                          <a:ln>
                            <a:noFill/>
                          </a:ln>
                        </pic:spPr>
                      </pic:pic>
                    </a:graphicData>
                  </a:graphic>
                </wp:inline>
              </w:drawing>
            </w:r>
            <w:r>
              <w:rPr>
                <w:rFonts w:ascii="Times New Roman" w:hAnsi="Times New Roman" w:eastAsia="宋体" w:cs="Times New Roman"/>
                <w:szCs w:val="21"/>
                <w:lang w:val="en-US"/>
              </w:rPr>
              <w:t>（签名）</w:t>
            </w:r>
          </w:p>
        </w:tc>
        <w:tc>
          <w:tcPr>
            <w:tcW w:w="845" w:type="pct"/>
            <w:gridSpan w:val="2"/>
            <w:tcBorders>
              <w:top w:val="double" w:color="auto" w:sz="4" w:space="0"/>
            </w:tcBorders>
            <w:vAlign w:val="center"/>
          </w:tcPr>
          <w:p w14:paraId="736C887F">
            <w:pPr>
              <w:jc w:val="center"/>
              <w:rPr>
                <w:rFonts w:ascii="Times New Roman" w:hAnsi="Times New Roman" w:eastAsia="宋体" w:cs="Times New Roman"/>
                <w:szCs w:val="21"/>
                <w:lang w:val="en-US"/>
              </w:rPr>
            </w:pPr>
            <w:r>
              <w:rPr>
                <w:rFonts w:ascii="Times New Roman" w:hAnsi="Times New Roman" w:eastAsia="黑体" w:cs="Times New Roman"/>
                <w:color w:val="000000"/>
                <w:szCs w:val="21"/>
                <w:lang w:val="en-US"/>
              </w:rPr>
              <w:t>制/修订时间</w:t>
            </w:r>
          </w:p>
        </w:tc>
        <w:tc>
          <w:tcPr>
            <w:tcW w:w="1051" w:type="pct"/>
            <w:gridSpan w:val="2"/>
            <w:tcBorders>
              <w:top w:val="double" w:color="auto" w:sz="4" w:space="0"/>
              <w:right w:val="single" w:color="auto" w:sz="12" w:space="0"/>
            </w:tcBorders>
            <w:vAlign w:val="center"/>
          </w:tcPr>
          <w:p w14:paraId="25BD75E3">
            <w:pPr>
              <w:jc w:val="center"/>
              <w:rPr>
                <w:rFonts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rPr>
              <w:t>2025-7-17</w:t>
            </w:r>
          </w:p>
        </w:tc>
      </w:tr>
      <w:tr w14:paraId="5432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1729" w:type="dxa"/>
            <w:tcBorders>
              <w:left w:val="single" w:color="auto" w:sz="12" w:space="0"/>
            </w:tcBorders>
            <w:vAlign w:val="center"/>
          </w:tcPr>
          <w:p w14:paraId="37C877F7">
            <w:pPr>
              <w:jc w:val="center"/>
              <w:rPr>
                <w:rFonts w:hint="eastAsia" w:ascii="黑体" w:hAnsi="黑体" w:eastAsia="黑体" w:cs="Times New Roman"/>
                <w:color w:val="000000"/>
                <w:szCs w:val="21"/>
                <w:lang w:val="en-US"/>
              </w:rPr>
            </w:pPr>
            <w:r>
              <w:rPr>
                <w:rFonts w:hint="eastAsia" w:ascii="黑体" w:hAnsi="黑体" w:eastAsia="黑体" w:cs="Times New Roman"/>
                <w:color w:val="000000"/>
                <w:szCs w:val="21"/>
                <w:lang w:val="en-US"/>
              </w:rPr>
              <w:t>专业负责人</w:t>
            </w:r>
          </w:p>
        </w:tc>
        <w:tc>
          <w:tcPr>
            <w:tcW w:w="3617" w:type="dxa"/>
            <w:gridSpan w:val="2"/>
            <w:vAlign w:val="center"/>
          </w:tcPr>
          <w:p w14:paraId="20AEFE32">
            <w:pPr>
              <w:jc w:val="right"/>
              <w:rPr>
                <w:rFonts w:hint="eastAsia" w:ascii="黑体" w:hAnsi="黑体" w:eastAsia="黑体" w:cs="Times New Roman"/>
                <w:color w:val="000000"/>
                <w:szCs w:val="21"/>
                <w:lang w:val="en-US"/>
              </w:rPr>
            </w:pPr>
            <w:r>
              <w:rPr>
                <w:rFonts w:ascii="Times New Roman" w:hAnsi="Times New Roman" w:eastAsia="宋体" w:cs="Times New Roman"/>
                <w:szCs w:val="21"/>
                <w:lang w:val="en-US"/>
              </w:rPr>
              <w:drawing>
                <wp:inline distT="0" distB="0" distL="114300" distR="114300">
                  <wp:extent cx="720090" cy="251460"/>
                  <wp:effectExtent l="0" t="0" r="3810" b="2540"/>
                  <wp:docPr id="95" name="图片 22"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2" descr="徐娅芬-签名"/>
                          <pic:cNvPicPr>
                            <a:picLocks noChangeAspect="1"/>
                          </pic:cNvPicPr>
                        </pic:nvPicPr>
                        <pic:blipFill>
                          <a:blip r:embed="rId6"/>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szCs w:val="21"/>
                <w:lang w:val="en-US"/>
              </w:rPr>
              <w:t xml:space="preserve">  </w:t>
            </w:r>
            <w:r>
              <w:rPr>
                <w:rFonts w:ascii="宋体" w:hAnsi="宋体" w:eastAsia="宋体" w:cs="宋体"/>
                <w:kern w:val="0"/>
                <w:sz w:val="24"/>
                <w:szCs w:val="24"/>
                <w:lang w:val="en-US"/>
              </w:rPr>
              <w:drawing>
                <wp:inline distT="0" distB="0" distL="114300" distR="114300">
                  <wp:extent cx="676910" cy="349250"/>
                  <wp:effectExtent l="0" t="0" r="8890" b="6350"/>
                  <wp:docPr id="103" name="图片 23"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3" descr="835e000d6b9b420beccf3c23e3c29bb"/>
                          <pic:cNvPicPr>
                            <a:picLocks noChangeAspect="1"/>
                          </pic:cNvPicPr>
                        </pic:nvPicPr>
                        <pic:blipFill>
                          <a:blip r:embed="rId7"/>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szCs w:val="21"/>
                <w:lang w:val="en-US"/>
              </w:rPr>
              <w:t>（签名）</w:t>
            </w:r>
          </w:p>
        </w:tc>
        <w:tc>
          <w:tcPr>
            <w:tcW w:w="1455" w:type="dxa"/>
            <w:gridSpan w:val="2"/>
            <w:vAlign w:val="center"/>
          </w:tcPr>
          <w:p w14:paraId="745A983B">
            <w:pPr>
              <w:jc w:val="center"/>
              <w:rPr>
                <w:rFonts w:ascii="Calibri" w:hAnsi="Calibri" w:eastAsia="宋体" w:cs="Times New Roman"/>
                <w:color w:val="000000"/>
                <w:szCs w:val="21"/>
                <w:lang w:val="en-US"/>
              </w:rPr>
            </w:pPr>
            <w:r>
              <w:rPr>
                <w:rFonts w:hint="eastAsia" w:ascii="黑体" w:hAnsi="黑体" w:eastAsia="黑体" w:cs="Times New Roman"/>
                <w:color w:val="000000"/>
                <w:szCs w:val="21"/>
                <w:lang w:val="en-US"/>
              </w:rPr>
              <w:t>审定时间</w:t>
            </w:r>
          </w:p>
        </w:tc>
        <w:tc>
          <w:tcPr>
            <w:tcW w:w="1811" w:type="dxa"/>
            <w:gridSpan w:val="2"/>
            <w:tcBorders>
              <w:right w:val="single" w:color="auto" w:sz="12" w:space="0"/>
            </w:tcBorders>
            <w:vAlign w:val="center"/>
          </w:tcPr>
          <w:p w14:paraId="528F07FE">
            <w:pPr>
              <w:jc w:val="center"/>
              <w:rPr>
                <w:rFonts w:ascii="Times New Roman" w:hAnsi="Times New Roman" w:eastAsia="宋体" w:cs="Times New Roman"/>
                <w:color w:val="000000"/>
                <w:kern w:val="0"/>
                <w:szCs w:val="21"/>
                <w:lang w:val="en-US"/>
              </w:rPr>
            </w:pPr>
            <w:r>
              <w:rPr>
                <w:rFonts w:hint="eastAsia" w:ascii="Times New Roman" w:hAnsi="Times New Roman" w:eastAsia="宋体" w:cs="Times New Roman"/>
                <w:color w:val="000000"/>
                <w:kern w:val="0"/>
                <w:szCs w:val="21"/>
                <w:lang w:val="en-US"/>
              </w:rPr>
              <w:t>2025-7-20</w:t>
            </w:r>
          </w:p>
        </w:tc>
      </w:tr>
      <w:tr w14:paraId="3A50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1729" w:type="dxa"/>
            <w:tcBorders>
              <w:left w:val="single" w:color="auto" w:sz="12" w:space="0"/>
              <w:bottom w:val="single" w:color="auto" w:sz="12" w:space="0"/>
            </w:tcBorders>
            <w:vAlign w:val="center"/>
          </w:tcPr>
          <w:p w14:paraId="3044D9E1">
            <w:pPr>
              <w:jc w:val="center"/>
              <w:rPr>
                <w:rFonts w:hint="eastAsia" w:ascii="黑体" w:hAnsi="黑体" w:eastAsia="黑体" w:cs="Times New Roman"/>
                <w:color w:val="000000"/>
                <w:szCs w:val="21"/>
                <w:lang w:val="en-US"/>
              </w:rPr>
            </w:pPr>
            <w:r>
              <w:rPr>
                <w:rFonts w:hint="eastAsia" w:ascii="黑体" w:hAnsi="黑体" w:eastAsia="黑体" w:cs="Times New Roman"/>
                <w:color w:val="000000"/>
                <w:szCs w:val="21"/>
                <w:lang w:val="en-US"/>
              </w:rPr>
              <w:t>学院负责人</w:t>
            </w:r>
          </w:p>
        </w:tc>
        <w:tc>
          <w:tcPr>
            <w:tcW w:w="3617" w:type="dxa"/>
            <w:gridSpan w:val="2"/>
            <w:tcBorders>
              <w:bottom w:val="single" w:color="auto" w:sz="12" w:space="0"/>
            </w:tcBorders>
            <w:vAlign w:val="center"/>
          </w:tcPr>
          <w:p w14:paraId="5C6756FE">
            <w:pPr>
              <w:jc w:val="right"/>
              <w:rPr>
                <w:rFonts w:hint="eastAsia" w:ascii="黑体" w:hAnsi="黑体" w:eastAsia="黑体" w:cs="Times New Roman"/>
                <w:color w:val="000000"/>
                <w:szCs w:val="21"/>
                <w:lang w:val="en-US"/>
              </w:rPr>
            </w:pPr>
            <w:r>
              <w:rPr>
                <w:rFonts w:ascii="Calibri" w:hAnsi="Calibri" w:eastAsia="宋体" w:cs="Times New Roman"/>
                <w:color w:val="000000"/>
                <w:szCs w:val="21"/>
                <w:lang w:val="en-US"/>
              </w:rPr>
              <w:drawing>
                <wp:inline distT="0" distB="0" distL="0" distR="0">
                  <wp:extent cx="676910" cy="347345"/>
                  <wp:effectExtent l="0" t="0" r="8890" b="0"/>
                  <wp:docPr id="87884560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4560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6910" cy="347345"/>
                          </a:xfrm>
                          <a:prstGeom prst="rect">
                            <a:avLst/>
                          </a:prstGeom>
                          <a:noFill/>
                        </pic:spPr>
                      </pic:pic>
                    </a:graphicData>
                  </a:graphic>
                </wp:inline>
              </w:drawing>
            </w:r>
            <w:r>
              <w:rPr>
                <w:rFonts w:hint="eastAsia" w:ascii="Calibri" w:hAnsi="Calibri" w:eastAsia="宋体" w:cs="Times New Roman"/>
                <w:color w:val="000000"/>
                <w:szCs w:val="21"/>
                <w:lang w:val="en-US"/>
              </w:rPr>
              <w:t>（签名）</w:t>
            </w:r>
          </w:p>
        </w:tc>
        <w:tc>
          <w:tcPr>
            <w:tcW w:w="1455" w:type="dxa"/>
            <w:gridSpan w:val="2"/>
            <w:tcBorders>
              <w:bottom w:val="single" w:color="auto" w:sz="12" w:space="0"/>
            </w:tcBorders>
            <w:vAlign w:val="center"/>
          </w:tcPr>
          <w:p w14:paraId="03812857">
            <w:pPr>
              <w:jc w:val="center"/>
              <w:rPr>
                <w:rFonts w:ascii="Calibri" w:hAnsi="Calibri" w:eastAsia="宋体" w:cs="Times New Roman"/>
                <w:color w:val="000000"/>
                <w:szCs w:val="21"/>
                <w:lang w:val="en-US"/>
              </w:rPr>
            </w:pPr>
            <w:r>
              <w:rPr>
                <w:rFonts w:hint="eastAsia" w:ascii="黑体" w:hAnsi="黑体" w:eastAsia="黑体" w:cs="Times New Roman"/>
                <w:color w:val="000000"/>
                <w:szCs w:val="21"/>
                <w:lang w:val="en-US"/>
              </w:rPr>
              <w:t>批准时间</w:t>
            </w:r>
          </w:p>
        </w:tc>
        <w:tc>
          <w:tcPr>
            <w:tcW w:w="1811" w:type="dxa"/>
            <w:gridSpan w:val="2"/>
            <w:tcBorders>
              <w:bottom w:val="single" w:color="auto" w:sz="12" w:space="0"/>
              <w:right w:val="single" w:color="auto" w:sz="12" w:space="0"/>
            </w:tcBorders>
            <w:vAlign w:val="center"/>
          </w:tcPr>
          <w:p w14:paraId="0CF551D3">
            <w:pPr>
              <w:jc w:val="cente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202</w:t>
            </w:r>
            <w:r>
              <w:rPr>
                <w:rFonts w:hint="eastAsia" w:ascii="Times New Roman" w:hAnsi="Times New Roman" w:eastAsia="宋体" w:cs="Times New Roman"/>
                <w:color w:val="000000"/>
                <w:szCs w:val="21"/>
                <w:lang w:val="en-US"/>
              </w:rPr>
              <w:t>5</w:t>
            </w:r>
            <w:r>
              <w:rPr>
                <w:rFonts w:ascii="Times New Roman" w:hAnsi="Times New Roman" w:eastAsia="宋体" w:cs="Times New Roman"/>
                <w:color w:val="000000"/>
                <w:szCs w:val="21"/>
                <w:lang w:val="en-US"/>
              </w:rPr>
              <w:t>-</w:t>
            </w:r>
            <w:r>
              <w:rPr>
                <w:rFonts w:hint="eastAsia" w:ascii="Times New Roman" w:hAnsi="Times New Roman" w:eastAsia="宋体" w:cs="Times New Roman"/>
                <w:color w:val="000000"/>
                <w:szCs w:val="21"/>
                <w:lang w:val="en-US"/>
              </w:rPr>
              <w:t>7</w:t>
            </w:r>
            <w:r>
              <w:rPr>
                <w:rFonts w:ascii="Times New Roman" w:hAnsi="Times New Roman" w:eastAsia="宋体" w:cs="Times New Roman"/>
                <w:color w:val="000000"/>
                <w:szCs w:val="21"/>
                <w:lang w:val="en-US"/>
              </w:rPr>
              <w:t>-2</w:t>
            </w:r>
            <w:r>
              <w:rPr>
                <w:rFonts w:hint="eastAsia" w:ascii="Times New Roman" w:hAnsi="Times New Roman" w:eastAsia="宋体" w:cs="Times New Roman"/>
                <w:color w:val="000000"/>
                <w:szCs w:val="21"/>
                <w:lang w:val="en-US"/>
              </w:rPr>
              <w:t>1</w:t>
            </w:r>
          </w:p>
        </w:tc>
      </w:tr>
    </w:tbl>
    <w:p w14:paraId="44D59CC6">
      <w:pPr>
        <w:spacing w:line="100" w:lineRule="exact"/>
        <w:rPr>
          <w:rFonts w:ascii="Times New Roman" w:hAnsi="Times New Roman" w:eastAsia="黑体" w:cs="Times New Roman"/>
          <w:szCs w:val="24"/>
          <w:lang w:val="en-US"/>
        </w:rPr>
      </w:pPr>
    </w:p>
    <w:p w14:paraId="51EC3F7B">
      <w:pPr>
        <w:spacing w:before="312" w:beforeLines="100" w:line="360" w:lineRule="auto"/>
        <w:outlineLvl w:val="0"/>
        <w:rPr>
          <w:rFonts w:ascii="Times New Roman" w:hAnsi="Times New Roman" w:eastAsia="黑体" w:cs="Times New Roman"/>
          <w:sz w:val="28"/>
          <w:szCs w:val="24"/>
          <w:lang w:val="en-US"/>
        </w:rPr>
      </w:pPr>
      <w:bookmarkStart w:id="2" w:name="_Toc2574"/>
      <w:r>
        <w:rPr>
          <w:rFonts w:ascii="Times New Roman" w:hAnsi="Times New Roman" w:eastAsia="黑体" w:cs="Times New Roman"/>
          <w:sz w:val="28"/>
          <w:szCs w:val="24"/>
          <w:lang w:val="en-US"/>
        </w:rPr>
        <w:t>二、课程目标与毕业要求</w:t>
      </w:r>
      <w:bookmarkEnd w:id="2"/>
    </w:p>
    <w:p w14:paraId="6F4C2C92">
      <w:pPr>
        <w:spacing w:before="78" w:beforeLines="25" w:after="156" w:afterLines="50" w:line="440" w:lineRule="exact"/>
        <w:outlineLvl w:val="1"/>
        <w:rPr>
          <w:rFonts w:ascii="Times New Roman" w:hAnsi="Times New Roman" w:eastAsia="宋体" w:cs="Times New Roman"/>
          <w:b/>
          <w:szCs w:val="24"/>
          <w:lang w:val="en-US"/>
        </w:rPr>
      </w:pPr>
      <w:r>
        <w:rPr>
          <w:rFonts w:ascii="Times New Roman" w:hAnsi="Times New Roman" w:eastAsia="宋体" w:cs="Times New Roman"/>
          <w:b/>
          <w:szCs w:val="24"/>
          <w:lang w:val="en-US"/>
        </w:rPr>
        <w:t xml:space="preserve">（一）课程目标 </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3928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5856C38A">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类型</w:t>
            </w:r>
          </w:p>
        </w:tc>
        <w:tc>
          <w:tcPr>
            <w:tcW w:w="764" w:type="dxa"/>
            <w:vAlign w:val="center"/>
          </w:tcPr>
          <w:p w14:paraId="1398718F">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序号</w:t>
            </w:r>
          </w:p>
        </w:tc>
        <w:tc>
          <w:tcPr>
            <w:tcW w:w="6306" w:type="dxa"/>
            <w:vAlign w:val="center"/>
          </w:tcPr>
          <w:p w14:paraId="5A49280E">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内容</w:t>
            </w:r>
          </w:p>
        </w:tc>
      </w:tr>
      <w:tr w14:paraId="6255C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78250BF">
            <w:pPr>
              <w:snapToGrid w:val="0"/>
              <w:jc w:val="center"/>
              <w:rPr>
                <w:rFonts w:ascii="Times New Roman" w:hAnsi="Times New Roman" w:eastAsia="宋体" w:cs="Times New Roman"/>
                <w:szCs w:val="24"/>
                <w:lang w:val="en-US"/>
              </w:rPr>
            </w:pPr>
            <w:r>
              <w:rPr>
                <w:rFonts w:ascii="Times New Roman" w:hAnsi="Times New Roman" w:eastAsia="黑体" w:cs="Times New Roman"/>
                <w:bCs/>
                <w:color w:val="000000"/>
                <w:szCs w:val="18"/>
                <w:lang w:val="en-US"/>
              </w:rPr>
              <w:t>知识目标</w:t>
            </w:r>
          </w:p>
        </w:tc>
        <w:tc>
          <w:tcPr>
            <w:tcW w:w="764" w:type="dxa"/>
            <w:vAlign w:val="center"/>
          </w:tcPr>
          <w:p w14:paraId="0D60AA7F">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1</w:t>
            </w:r>
          </w:p>
        </w:tc>
        <w:tc>
          <w:tcPr>
            <w:tcW w:w="6306" w:type="dxa"/>
            <w:vAlign w:val="center"/>
          </w:tcPr>
          <w:p w14:paraId="50798E52">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color w:val="000000"/>
                <w:szCs w:val="21"/>
                <w:lang w:val="en-US"/>
              </w:rPr>
              <w:t>了解伟大祖国悠久的玉石历史和传统玉石文化</w:t>
            </w:r>
          </w:p>
        </w:tc>
      </w:tr>
      <w:tr w14:paraId="64DED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F6E53C4">
            <w:pPr>
              <w:jc w:val="center"/>
              <w:rPr>
                <w:rFonts w:ascii="Times New Roman" w:hAnsi="Times New Roman" w:eastAsia="宋体" w:cs="Times New Roman"/>
                <w:bCs/>
                <w:color w:val="000000"/>
                <w:szCs w:val="21"/>
                <w:lang w:val="en-US"/>
              </w:rPr>
            </w:pPr>
          </w:p>
        </w:tc>
        <w:tc>
          <w:tcPr>
            <w:tcW w:w="764" w:type="dxa"/>
            <w:vAlign w:val="center"/>
          </w:tcPr>
          <w:p w14:paraId="169034E3">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2</w:t>
            </w:r>
          </w:p>
        </w:tc>
        <w:tc>
          <w:tcPr>
            <w:tcW w:w="6306" w:type="dxa"/>
            <w:vAlign w:val="center"/>
          </w:tcPr>
          <w:p w14:paraId="3549A229">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color w:val="000000"/>
                <w:szCs w:val="21"/>
                <w:lang w:val="en-US"/>
              </w:rPr>
              <w:t>掌握中国玉石鉴赏和评估的相关知识</w:t>
            </w:r>
          </w:p>
        </w:tc>
      </w:tr>
      <w:tr w14:paraId="68FC0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3643F05">
            <w:pPr>
              <w:snapToGrid w:val="0"/>
              <w:jc w:val="center"/>
              <w:rPr>
                <w:rFonts w:ascii="Times New Roman" w:hAnsi="Times New Roman" w:eastAsia="宋体" w:cs="Times New Roman"/>
                <w:szCs w:val="24"/>
                <w:lang w:val="en-US"/>
              </w:rPr>
            </w:pPr>
            <w:r>
              <w:rPr>
                <w:rFonts w:ascii="Times New Roman" w:hAnsi="Times New Roman" w:eastAsia="黑体" w:cs="Times New Roman"/>
                <w:bCs/>
                <w:color w:val="000000"/>
                <w:szCs w:val="18"/>
                <w:lang w:val="en-US"/>
              </w:rPr>
              <w:t>技能目标</w:t>
            </w:r>
          </w:p>
        </w:tc>
        <w:tc>
          <w:tcPr>
            <w:tcW w:w="764" w:type="dxa"/>
            <w:vAlign w:val="center"/>
          </w:tcPr>
          <w:p w14:paraId="47D29023">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3</w:t>
            </w:r>
          </w:p>
        </w:tc>
        <w:tc>
          <w:tcPr>
            <w:tcW w:w="6306" w:type="dxa"/>
            <w:vAlign w:val="center"/>
          </w:tcPr>
          <w:p w14:paraId="73F06913">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color w:val="000000"/>
                <w:szCs w:val="21"/>
                <w:lang w:val="en-US"/>
              </w:rPr>
              <w:t>具备基本的玉石鉴赏和评估能力</w:t>
            </w:r>
          </w:p>
        </w:tc>
      </w:tr>
      <w:tr w14:paraId="5C512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6A65FAD">
            <w:pPr>
              <w:jc w:val="center"/>
              <w:rPr>
                <w:rFonts w:ascii="Times New Roman" w:hAnsi="Times New Roman" w:eastAsia="宋体" w:cs="Times New Roman"/>
                <w:color w:val="000000"/>
                <w:szCs w:val="21"/>
                <w:lang w:val="en-US"/>
              </w:rPr>
            </w:pPr>
          </w:p>
        </w:tc>
        <w:tc>
          <w:tcPr>
            <w:tcW w:w="764" w:type="dxa"/>
            <w:vAlign w:val="center"/>
          </w:tcPr>
          <w:p w14:paraId="57B147AA">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4</w:t>
            </w:r>
          </w:p>
        </w:tc>
        <w:tc>
          <w:tcPr>
            <w:tcW w:w="6306" w:type="dxa"/>
            <w:vAlign w:val="center"/>
          </w:tcPr>
          <w:p w14:paraId="47171A1A">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通过小组讨论和分享，培养学生逻辑思维能力和团队协作能力</w:t>
            </w:r>
          </w:p>
        </w:tc>
      </w:tr>
      <w:tr w14:paraId="5E914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138B690">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素养目标</w:t>
            </w:r>
          </w:p>
          <w:p w14:paraId="67C0906C">
            <w:pPr>
              <w:snapToGrid w:val="0"/>
              <w:jc w:val="center"/>
              <w:rPr>
                <w:rFonts w:ascii="Times New Roman" w:hAnsi="Times New Roman" w:eastAsia="宋体" w:cs="Times New Roman"/>
                <w:szCs w:val="24"/>
                <w:lang w:val="en-US"/>
              </w:rPr>
            </w:pPr>
            <w:r>
              <w:rPr>
                <w:rFonts w:ascii="Times New Roman" w:hAnsi="Times New Roman" w:eastAsia="黑体" w:cs="Times New Roman"/>
                <w:bCs/>
                <w:color w:val="000000"/>
                <w:szCs w:val="18"/>
                <w:lang w:val="en-US"/>
              </w:rPr>
              <w:t>(含课程思政目标)</w:t>
            </w:r>
          </w:p>
        </w:tc>
        <w:tc>
          <w:tcPr>
            <w:tcW w:w="764" w:type="dxa"/>
            <w:vAlign w:val="center"/>
          </w:tcPr>
          <w:p w14:paraId="61715E77">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5</w:t>
            </w:r>
          </w:p>
        </w:tc>
        <w:tc>
          <w:tcPr>
            <w:tcW w:w="6306" w:type="dxa"/>
            <w:vAlign w:val="center"/>
          </w:tcPr>
          <w:p w14:paraId="5541F643">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在了解中国传统玉石文化中感受大国情怀，坚定理想信念</w:t>
            </w:r>
          </w:p>
        </w:tc>
      </w:tr>
      <w:tr w14:paraId="50F936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71A5F93">
            <w:pPr>
              <w:jc w:val="center"/>
              <w:rPr>
                <w:rFonts w:ascii="Times New Roman" w:hAnsi="Times New Roman" w:eastAsia="宋体" w:cs="Times New Roman"/>
                <w:color w:val="000000"/>
                <w:szCs w:val="21"/>
                <w:lang w:val="en-US"/>
              </w:rPr>
            </w:pPr>
          </w:p>
        </w:tc>
        <w:tc>
          <w:tcPr>
            <w:tcW w:w="764" w:type="dxa"/>
            <w:vAlign w:val="center"/>
          </w:tcPr>
          <w:p w14:paraId="19D13EC8">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6</w:t>
            </w:r>
          </w:p>
        </w:tc>
        <w:tc>
          <w:tcPr>
            <w:tcW w:w="6306" w:type="dxa"/>
            <w:vAlign w:val="center"/>
          </w:tcPr>
          <w:p w14:paraId="0B6230DD">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培养学生</w:t>
            </w:r>
            <w:r>
              <w:rPr>
                <w:rFonts w:hint="eastAsia" w:ascii="宋体" w:hAnsi="宋体" w:eastAsia="宋体" w:cs="Times New Roman"/>
                <w:color w:val="000000"/>
                <w:szCs w:val="21"/>
                <w:lang w:val="en-US"/>
              </w:rPr>
              <w:t>“尊重自然，与自然和谐共处”的意识、“资源道德”意识，通过介绍中国古玉器的发展史锻炼</w:t>
            </w:r>
            <w:r>
              <w:rPr>
                <w:rFonts w:ascii="Times New Roman" w:hAnsi="Times New Roman" w:eastAsia="宋体" w:cs="Times New Roman"/>
                <w:bCs/>
                <w:color w:val="000000"/>
                <w:szCs w:val="21"/>
                <w:lang w:val="en-US"/>
              </w:rPr>
              <w:t>发现美、感受美、鉴赏美、评价美、创造美的能力。</w:t>
            </w:r>
          </w:p>
        </w:tc>
      </w:tr>
    </w:tbl>
    <w:p w14:paraId="03A1FB6F">
      <w:pPr>
        <w:spacing w:before="156" w:beforeLines="50" w:after="156" w:afterLines="50" w:line="440" w:lineRule="exact"/>
        <w:outlineLvl w:val="1"/>
        <w:rPr>
          <w:rFonts w:ascii="Times New Roman" w:hAnsi="Times New Roman" w:eastAsia="宋体" w:cs="Times New Roman"/>
          <w:b/>
          <w:szCs w:val="24"/>
          <w:lang w:val="en-US"/>
        </w:rPr>
      </w:pPr>
      <w:r>
        <w:rPr>
          <w:rFonts w:ascii="Times New Roman" w:hAnsi="Times New Roman" w:eastAsia="宋体" w:cs="Times New Roman"/>
          <w:b/>
          <w:szCs w:val="24"/>
          <w:lang w:val="en-US"/>
        </w:rPr>
        <w:t>（二）课程支撑的毕业要求</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6A66E53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783772D0">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23C9D30">
            <w:pPr>
              <w:rPr>
                <w:rFonts w:ascii="Times New Roman" w:hAnsi="Times New Roman" w:eastAsia="宋体" w:cs="Times New Roman"/>
                <w:bCs/>
                <w:color w:val="000000"/>
                <w:szCs w:val="21"/>
                <w:lang w:val="en-US"/>
              </w:rPr>
            </w:pPr>
            <w:r>
              <w:rPr>
                <w:rFonts w:hint="eastAsia" w:ascii="宋体" w:hAnsi="宋体" w:eastAsia="宋体" w:cs="宋体"/>
                <w:bCs/>
                <w:color w:val="000000"/>
                <w:szCs w:val="21"/>
                <w:lang w:val="en-US"/>
              </w:rPr>
              <w:t>①</w:t>
            </w:r>
            <w:r>
              <w:rPr>
                <w:rFonts w:ascii="Times New Roman" w:hAnsi="Times New Roman" w:eastAsia="宋体" w:cs="Times New Roman"/>
                <w:bCs/>
                <w:color w:val="000000"/>
                <w:szCs w:val="21"/>
                <w:lang w:val="en-US"/>
              </w:rPr>
              <w:t>爱党爱国，坚决拥护党的领导，热爱祖国的大好河山、悠久历史、灿烂文化，自觉维护民族利益和国家尊严。</w:t>
            </w:r>
          </w:p>
        </w:tc>
      </w:tr>
      <w:tr w14:paraId="68CAD1F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08748AB0">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LO2专业能力：具有人文科学素养，具备从事宝石鉴定相关工作或专业的理论知识、实践能力。</w:t>
            </w:r>
          </w:p>
          <w:p w14:paraId="79F93749">
            <w:pPr>
              <w:rPr>
                <w:rFonts w:ascii="Times New Roman" w:hAnsi="Times New Roman" w:eastAsia="宋体" w:cs="Times New Roman"/>
                <w:bCs/>
                <w:color w:val="000000"/>
                <w:szCs w:val="21"/>
                <w:lang w:val="en-US"/>
              </w:rPr>
            </w:pPr>
            <w:r>
              <w:rPr>
                <w:rFonts w:hint="eastAsia" w:ascii="宋体" w:hAnsi="宋体" w:eastAsia="宋体" w:cs="宋体"/>
                <w:bCs/>
                <w:color w:val="000000"/>
                <w:szCs w:val="21"/>
                <w:lang w:val="en-US"/>
              </w:rPr>
              <w:t>④</w:t>
            </w:r>
            <w:r>
              <w:rPr>
                <w:rFonts w:ascii="Times New Roman" w:hAnsi="Times New Roman" w:eastAsia="宋体" w:cs="Times New Roman"/>
                <w:bCs/>
                <w:color w:val="000000"/>
                <w:szCs w:val="21"/>
                <w:lang w:val="en-US"/>
              </w:rPr>
              <w:t>掌握珠宝玉石材料的性质和用途，掌握珠宝鉴定的基本理论知识，具备珠宝玉石材料的识别鉴定能力。</w:t>
            </w:r>
          </w:p>
        </w:tc>
      </w:tr>
      <w:tr w14:paraId="5F82025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47E51671">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LO5健康发展：懂得审美、热爱劳动、为人热忱、身心健康、耐挫折，具有可持续发展的能力。</w:t>
            </w:r>
          </w:p>
          <w:p w14:paraId="3A9ACB9C">
            <w:pPr>
              <w:rPr>
                <w:rFonts w:ascii="Times New Roman" w:hAnsi="Times New Roman" w:eastAsia="宋体" w:cs="Times New Roman"/>
                <w:bCs/>
                <w:color w:val="000000"/>
                <w:szCs w:val="21"/>
                <w:lang w:val="en-US"/>
              </w:rPr>
            </w:pPr>
            <w:r>
              <w:rPr>
                <w:rFonts w:hint="eastAsia" w:ascii="宋体" w:hAnsi="宋体" w:eastAsia="宋体" w:cs="宋体"/>
                <w:bCs/>
                <w:color w:val="000000"/>
                <w:szCs w:val="21"/>
                <w:lang w:val="en-US"/>
              </w:rPr>
              <w:t>③</w:t>
            </w:r>
            <w:r>
              <w:rPr>
                <w:rFonts w:ascii="Times New Roman" w:hAnsi="Times New Roman" w:eastAsia="宋体" w:cs="Times New Roman"/>
                <w:bCs/>
                <w:color w:val="000000"/>
                <w:szCs w:val="21"/>
                <w:lang w:val="en-US"/>
              </w:rPr>
              <w:t>懂得审美，有发现美、感受美、鉴赏美、评价美、创造美的能力。</w:t>
            </w:r>
          </w:p>
        </w:tc>
      </w:tr>
    </w:tbl>
    <w:p w14:paraId="19A11901">
      <w:pPr>
        <w:spacing w:before="156" w:beforeLines="50" w:after="156" w:afterLines="50" w:line="440" w:lineRule="exact"/>
        <w:outlineLvl w:val="1"/>
        <w:rPr>
          <w:rFonts w:ascii="Times New Roman" w:hAnsi="Times New Roman" w:eastAsia="宋体" w:cs="Times New Roman"/>
          <w:b/>
          <w:szCs w:val="24"/>
          <w:lang w:val="en-US"/>
        </w:rPr>
      </w:pPr>
      <w:r>
        <w:rPr>
          <w:rFonts w:ascii="Times New Roman" w:hAnsi="Times New Roman" w:eastAsia="宋体" w:cs="Times New Roman"/>
          <w:b/>
          <w:szCs w:val="24"/>
          <w:lang w:val="en-US"/>
        </w:rPr>
        <w:t xml:space="preserve">（三）毕业要求与课程目标的关系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152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vAlign w:val="center"/>
          </w:tcPr>
          <w:p w14:paraId="5448FAD4">
            <w:pPr>
              <w:snapToGrid w:val="0"/>
              <w:jc w:val="center"/>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8"/>
                <w:lang w:val="en-US"/>
              </w:rPr>
              <w:t>毕业要求</w:t>
            </w:r>
          </w:p>
        </w:tc>
        <w:tc>
          <w:tcPr>
            <w:tcW w:w="775" w:type="dxa"/>
            <w:tcBorders>
              <w:top w:val="single" w:color="auto" w:sz="12" w:space="0"/>
              <w:left w:val="single" w:color="auto" w:sz="4" w:space="0"/>
            </w:tcBorders>
            <w:vAlign w:val="center"/>
          </w:tcPr>
          <w:p w14:paraId="0ECB6B17">
            <w:pPr>
              <w:snapToGrid w:val="0"/>
              <w:jc w:val="center"/>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6"/>
                <w:lang w:val="en-US"/>
              </w:rPr>
              <w:t>指标点</w:t>
            </w:r>
          </w:p>
        </w:tc>
        <w:tc>
          <w:tcPr>
            <w:tcW w:w="775" w:type="dxa"/>
            <w:tcBorders>
              <w:top w:val="single" w:color="auto" w:sz="12" w:space="0"/>
              <w:right w:val="double" w:color="auto" w:sz="4" w:space="0"/>
            </w:tcBorders>
            <w:vAlign w:val="center"/>
          </w:tcPr>
          <w:p w14:paraId="2CD7FD31">
            <w:pPr>
              <w:snapToGrid w:val="0"/>
              <w:jc w:val="center"/>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6"/>
                <w:lang w:val="en-US"/>
              </w:rPr>
              <w:t>支撑度</w:t>
            </w:r>
          </w:p>
        </w:tc>
        <w:tc>
          <w:tcPr>
            <w:tcW w:w="4651" w:type="dxa"/>
            <w:tcBorders>
              <w:top w:val="single" w:color="auto" w:sz="12" w:space="0"/>
            </w:tcBorders>
            <w:vAlign w:val="center"/>
          </w:tcPr>
          <w:p w14:paraId="7518FE3D">
            <w:pPr>
              <w:snapToGrid w:val="0"/>
              <w:jc w:val="center"/>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6"/>
                <w:lang w:val="en-US"/>
              </w:rPr>
              <w:t>课程目标</w:t>
            </w:r>
          </w:p>
        </w:tc>
        <w:tc>
          <w:tcPr>
            <w:tcW w:w="1316" w:type="dxa"/>
            <w:tcBorders>
              <w:top w:val="single" w:color="auto" w:sz="12" w:space="0"/>
              <w:right w:val="single" w:color="auto" w:sz="12" w:space="0"/>
            </w:tcBorders>
            <w:vAlign w:val="center"/>
          </w:tcPr>
          <w:p w14:paraId="5ADE6843">
            <w:pPr>
              <w:snapToGrid w:val="0"/>
              <w:jc w:val="center"/>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6"/>
                <w:lang w:val="en-US"/>
              </w:rPr>
              <w:t>对指标点的贡献度</w:t>
            </w:r>
          </w:p>
        </w:tc>
      </w:tr>
      <w:tr w14:paraId="3B72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vAlign w:val="center"/>
          </w:tcPr>
          <w:p w14:paraId="7FAF03D2">
            <w:pPr>
              <w:jc w:val="center"/>
              <w:rPr>
                <w:rFonts w:ascii="Times New Roman" w:hAnsi="Times New Roman" w:eastAsia="宋体" w:cs="Times New Roman"/>
                <w:color w:val="000000"/>
                <w:szCs w:val="21"/>
                <w:lang w:val="en-US"/>
              </w:rPr>
            </w:pPr>
            <w:r>
              <w:rPr>
                <w:rFonts w:ascii="Times New Roman" w:hAnsi="Times New Roman" w:eastAsia="宋体" w:cs="Times New Roman"/>
                <w:bCs/>
                <w:color w:val="000000"/>
                <w:szCs w:val="21"/>
                <w:lang w:val="en-US"/>
              </w:rPr>
              <w:t>LO1</w:t>
            </w:r>
          </w:p>
        </w:tc>
        <w:tc>
          <w:tcPr>
            <w:tcW w:w="775" w:type="dxa"/>
            <w:vMerge w:val="restart"/>
            <w:tcBorders>
              <w:left w:val="single" w:color="auto" w:sz="4" w:space="0"/>
            </w:tcBorders>
            <w:vAlign w:val="center"/>
          </w:tcPr>
          <w:p w14:paraId="78329BA0">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①</w:t>
            </w:r>
          </w:p>
        </w:tc>
        <w:tc>
          <w:tcPr>
            <w:tcW w:w="775" w:type="dxa"/>
            <w:vMerge w:val="restart"/>
            <w:tcBorders>
              <w:right w:val="double" w:color="auto" w:sz="4" w:space="0"/>
            </w:tcBorders>
            <w:vAlign w:val="center"/>
          </w:tcPr>
          <w:p w14:paraId="48895192">
            <w:pPr>
              <w:jc w:val="center"/>
              <w:rPr>
                <w:rFonts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rPr>
              <w:t>M</w:t>
            </w:r>
          </w:p>
        </w:tc>
        <w:tc>
          <w:tcPr>
            <w:tcW w:w="4651" w:type="dxa"/>
            <w:vAlign w:val="center"/>
          </w:tcPr>
          <w:p w14:paraId="570B1F09">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color w:val="000000"/>
                <w:szCs w:val="21"/>
                <w:lang w:val="en-US"/>
              </w:rPr>
              <w:t>1.了解伟大祖国悠久的玉石历史和传统玉石文化</w:t>
            </w:r>
          </w:p>
        </w:tc>
        <w:tc>
          <w:tcPr>
            <w:tcW w:w="1316" w:type="dxa"/>
            <w:tcBorders>
              <w:right w:val="single" w:color="auto" w:sz="12" w:space="0"/>
            </w:tcBorders>
            <w:vAlign w:val="center"/>
          </w:tcPr>
          <w:p w14:paraId="60B283AB">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50%</w:t>
            </w:r>
          </w:p>
        </w:tc>
      </w:tr>
      <w:tr w14:paraId="771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vAlign w:val="center"/>
          </w:tcPr>
          <w:p w14:paraId="25D2D312">
            <w:pPr>
              <w:jc w:val="center"/>
              <w:rPr>
                <w:rFonts w:ascii="Times New Roman" w:hAnsi="Times New Roman" w:eastAsia="宋体" w:cs="Times New Roman"/>
                <w:b/>
                <w:color w:val="000000"/>
                <w:szCs w:val="21"/>
                <w:lang w:val="en-US"/>
              </w:rPr>
            </w:pPr>
          </w:p>
        </w:tc>
        <w:tc>
          <w:tcPr>
            <w:tcW w:w="775" w:type="dxa"/>
            <w:vMerge w:val="continue"/>
            <w:tcBorders>
              <w:left w:val="single" w:color="auto" w:sz="4" w:space="0"/>
            </w:tcBorders>
            <w:vAlign w:val="center"/>
          </w:tcPr>
          <w:p w14:paraId="23F81EDA">
            <w:pPr>
              <w:jc w:val="center"/>
              <w:rPr>
                <w:rFonts w:ascii="Times New Roman" w:hAnsi="Times New Roman" w:eastAsia="宋体" w:cs="Times New Roman"/>
                <w:bCs/>
                <w:color w:val="000000"/>
                <w:szCs w:val="21"/>
                <w:lang w:val="en-US"/>
              </w:rPr>
            </w:pPr>
          </w:p>
        </w:tc>
        <w:tc>
          <w:tcPr>
            <w:tcW w:w="775" w:type="dxa"/>
            <w:vMerge w:val="continue"/>
            <w:tcBorders>
              <w:right w:val="double" w:color="auto" w:sz="4" w:space="0"/>
            </w:tcBorders>
            <w:vAlign w:val="center"/>
          </w:tcPr>
          <w:p w14:paraId="00C44559">
            <w:pPr>
              <w:jc w:val="center"/>
              <w:rPr>
                <w:rFonts w:ascii="Times New Roman" w:hAnsi="Times New Roman" w:eastAsia="宋体" w:cs="Times New Roman"/>
                <w:color w:val="000000"/>
                <w:szCs w:val="21"/>
                <w:lang w:val="en-US"/>
              </w:rPr>
            </w:pPr>
          </w:p>
        </w:tc>
        <w:tc>
          <w:tcPr>
            <w:tcW w:w="4651" w:type="dxa"/>
            <w:vAlign w:val="center"/>
          </w:tcPr>
          <w:p w14:paraId="04A52AFF">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5.在了解中国传统玉石文化中感受大国情怀，坚定理想信念</w:t>
            </w:r>
          </w:p>
        </w:tc>
        <w:tc>
          <w:tcPr>
            <w:tcW w:w="1316" w:type="dxa"/>
            <w:tcBorders>
              <w:right w:val="single" w:color="auto" w:sz="12" w:space="0"/>
            </w:tcBorders>
            <w:vAlign w:val="center"/>
          </w:tcPr>
          <w:p w14:paraId="4F6F2CF0">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50%</w:t>
            </w:r>
          </w:p>
        </w:tc>
      </w:tr>
      <w:tr w14:paraId="1233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vAlign w:val="center"/>
          </w:tcPr>
          <w:p w14:paraId="011233A0">
            <w:pPr>
              <w:jc w:val="center"/>
              <w:rPr>
                <w:rFonts w:ascii="Times New Roman" w:hAnsi="Times New Roman" w:eastAsia="宋体" w:cs="Times New Roman"/>
                <w:color w:val="000000"/>
                <w:szCs w:val="21"/>
                <w:lang w:val="en-US"/>
              </w:rPr>
            </w:pPr>
            <w:r>
              <w:rPr>
                <w:rFonts w:ascii="Times New Roman" w:hAnsi="Times New Roman" w:eastAsia="宋体" w:cs="Times New Roman"/>
                <w:bCs/>
                <w:color w:val="000000"/>
                <w:szCs w:val="21"/>
                <w:lang w:val="en-US"/>
              </w:rPr>
              <w:t>LO2</w:t>
            </w:r>
          </w:p>
        </w:tc>
        <w:tc>
          <w:tcPr>
            <w:tcW w:w="775" w:type="dxa"/>
            <w:vMerge w:val="restart"/>
            <w:tcBorders>
              <w:left w:val="single" w:color="auto" w:sz="4" w:space="0"/>
            </w:tcBorders>
            <w:vAlign w:val="center"/>
          </w:tcPr>
          <w:p w14:paraId="3253301B">
            <w:pPr>
              <w:jc w:val="center"/>
              <w:rPr>
                <w:rFonts w:ascii="Times New Roman" w:hAnsi="Times New Roman" w:eastAsia="宋体" w:cs="Times New Roman"/>
                <w:bCs/>
                <w:color w:val="000000"/>
                <w:szCs w:val="21"/>
                <w:lang w:val="en-US"/>
              </w:rPr>
            </w:pPr>
            <w:r>
              <w:rPr>
                <w:rFonts w:hint="eastAsia" w:ascii="宋体" w:hAnsi="宋体" w:eastAsia="宋体" w:cs="宋体"/>
                <w:bCs/>
                <w:color w:val="000000"/>
                <w:szCs w:val="21"/>
                <w:lang w:val="en-US"/>
              </w:rPr>
              <w:t>④</w:t>
            </w:r>
          </w:p>
        </w:tc>
        <w:tc>
          <w:tcPr>
            <w:tcW w:w="775" w:type="dxa"/>
            <w:vMerge w:val="restart"/>
            <w:tcBorders>
              <w:right w:val="double" w:color="auto" w:sz="4" w:space="0"/>
            </w:tcBorders>
            <w:vAlign w:val="center"/>
          </w:tcPr>
          <w:p w14:paraId="3C695161">
            <w:pPr>
              <w:jc w:val="center"/>
              <w:rPr>
                <w:rFonts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rPr>
              <w:t>H</w:t>
            </w:r>
          </w:p>
        </w:tc>
        <w:tc>
          <w:tcPr>
            <w:tcW w:w="4651" w:type="dxa"/>
            <w:vAlign w:val="center"/>
          </w:tcPr>
          <w:p w14:paraId="2F63C5DA">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color w:val="000000"/>
                <w:szCs w:val="21"/>
                <w:lang w:val="en-US"/>
              </w:rPr>
              <w:t>2.掌握中国玉石鉴赏和评估的相关知识</w:t>
            </w:r>
          </w:p>
        </w:tc>
        <w:tc>
          <w:tcPr>
            <w:tcW w:w="1316" w:type="dxa"/>
            <w:tcBorders>
              <w:right w:val="single" w:color="auto" w:sz="12" w:space="0"/>
            </w:tcBorders>
            <w:vAlign w:val="center"/>
          </w:tcPr>
          <w:p w14:paraId="21AA02A1">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40%</w:t>
            </w:r>
          </w:p>
        </w:tc>
      </w:tr>
      <w:tr w14:paraId="1E57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vAlign w:val="center"/>
          </w:tcPr>
          <w:p w14:paraId="631E5D42">
            <w:pPr>
              <w:jc w:val="center"/>
              <w:rPr>
                <w:rFonts w:ascii="Times New Roman" w:hAnsi="Times New Roman" w:eastAsia="宋体" w:cs="Times New Roman"/>
                <w:color w:val="000000"/>
                <w:szCs w:val="21"/>
                <w:lang w:val="en-US"/>
              </w:rPr>
            </w:pPr>
          </w:p>
        </w:tc>
        <w:tc>
          <w:tcPr>
            <w:tcW w:w="775" w:type="dxa"/>
            <w:vMerge w:val="continue"/>
            <w:tcBorders>
              <w:left w:val="single" w:color="auto" w:sz="4" w:space="0"/>
            </w:tcBorders>
            <w:vAlign w:val="center"/>
          </w:tcPr>
          <w:p w14:paraId="1EEC8D43">
            <w:pPr>
              <w:jc w:val="center"/>
              <w:rPr>
                <w:rFonts w:ascii="Times New Roman" w:hAnsi="Times New Roman" w:eastAsia="宋体" w:cs="Times New Roman"/>
                <w:bCs/>
                <w:color w:val="000000"/>
                <w:szCs w:val="21"/>
                <w:lang w:val="en-US"/>
              </w:rPr>
            </w:pPr>
          </w:p>
        </w:tc>
        <w:tc>
          <w:tcPr>
            <w:tcW w:w="775" w:type="dxa"/>
            <w:vMerge w:val="continue"/>
            <w:tcBorders>
              <w:right w:val="double" w:color="auto" w:sz="4" w:space="0"/>
            </w:tcBorders>
            <w:vAlign w:val="center"/>
          </w:tcPr>
          <w:p w14:paraId="73F40679">
            <w:pPr>
              <w:jc w:val="center"/>
              <w:rPr>
                <w:rFonts w:ascii="Times New Roman" w:hAnsi="Times New Roman" w:eastAsia="宋体" w:cs="Times New Roman"/>
                <w:color w:val="000000"/>
                <w:szCs w:val="21"/>
                <w:lang w:val="en-US"/>
              </w:rPr>
            </w:pPr>
          </w:p>
        </w:tc>
        <w:tc>
          <w:tcPr>
            <w:tcW w:w="4651" w:type="dxa"/>
            <w:vAlign w:val="center"/>
          </w:tcPr>
          <w:p w14:paraId="73A94691">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color w:val="000000"/>
                <w:szCs w:val="21"/>
                <w:lang w:val="en-US"/>
              </w:rPr>
              <w:t>3.具备基本的玉石鉴赏和评估能力</w:t>
            </w:r>
          </w:p>
        </w:tc>
        <w:tc>
          <w:tcPr>
            <w:tcW w:w="1316" w:type="dxa"/>
            <w:tcBorders>
              <w:right w:val="single" w:color="auto" w:sz="12" w:space="0"/>
            </w:tcBorders>
            <w:vAlign w:val="center"/>
          </w:tcPr>
          <w:p w14:paraId="40051732">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40%</w:t>
            </w:r>
          </w:p>
        </w:tc>
      </w:tr>
      <w:tr w14:paraId="741B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vAlign w:val="center"/>
          </w:tcPr>
          <w:p w14:paraId="25080436">
            <w:pPr>
              <w:jc w:val="center"/>
              <w:rPr>
                <w:rFonts w:ascii="Times New Roman" w:hAnsi="Times New Roman" w:eastAsia="宋体" w:cs="Times New Roman"/>
                <w:color w:val="000000"/>
                <w:szCs w:val="21"/>
                <w:lang w:val="en-US"/>
              </w:rPr>
            </w:pPr>
          </w:p>
        </w:tc>
        <w:tc>
          <w:tcPr>
            <w:tcW w:w="775" w:type="dxa"/>
            <w:vMerge w:val="continue"/>
            <w:tcBorders>
              <w:left w:val="single" w:color="auto" w:sz="4" w:space="0"/>
            </w:tcBorders>
            <w:vAlign w:val="center"/>
          </w:tcPr>
          <w:p w14:paraId="3F964A08">
            <w:pPr>
              <w:jc w:val="center"/>
              <w:rPr>
                <w:rFonts w:ascii="Times New Roman" w:hAnsi="Times New Roman" w:eastAsia="宋体" w:cs="Times New Roman"/>
                <w:bCs/>
                <w:color w:val="000000"/>
                <w:szCs w:val="21"/>
                <w:lang w:val="en-US"/>
              </w:rPr>
            </w:pPr>
          </w:p>
        </w:tc>
        <w:tc>
          <w:tcPr>
            <w:tcW w:w="775" w:type="dxa"/>
            <w:vMerge w:val="continue"/>
            <w:tcBorders>
              <w:right w:val="double" w:color="auto" w:sz="4" w:space="0"/>
            </w:tcBorders>
            <w:vAlign w:val="center"/>
          </w:tcPr>
          <w:p w14:paraId="03A2FA83">
            <w:pPr>
              <w:jc w:val="center"/>
              <w:rPr>
                <w:rFonts w:ascii="Times New Roman" w:hAnsi="Times New Roman" w:eastAsia="宋体" w:cs="Times New Roman"/>
                <w:color w:val="000000"/>
                <w:szCs w:val="21"/>
                <w:lang w:val="en-US"/>
              </w:rPr>
            </w:pPr>
          </w:p>
        </w:tc>
        <w:tc>
          <w:tcPr>
            <w:tcW w:w="4651" w:type="dxa"/>
            <w:vAlign w:val="center"/>
          </w:tcPr>
          <w:p w14:paraId="1E7132C2">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4.通过小组讨论和分享，培养学生逻辑思维能力和团队协作能力</w:t>
            </w:r>
          </w:p>
        </w:tc>
        <w:tc>
          <w:tcPr>
            <w:tcW w:w="1316" w:type="dxa"/>
            <w:tcBorders>
              <w:right w:val="single" w:color="auto" w:sz="12" w:space="0"/>
            </w:tcBorders>
            <w:vAlign w:val="center"/>
          </w:tcPr>
          <w:p w14:paraId="77B4F4AB">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20%</w:t>
            </w:r>
          </w:p>
        </w:tc>
      </w:tr>
      <w:tr w14:paraId="57B6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tcPr>
          <w:p w14:paraId="566C26A3">
            <w:pPr>
              <w:jc w:val="center"/>
              <w:rPr>
                <w:rFonts w:ascii="Times New Roman" w:hAnsi="Times New Roman" w:eastAsia="宋体" w:cs="Times New Roman"/>
                <w:color w:val="000000"/>
                <w:szCs w:val="21"/>
                <w:lang w:val="en-US"/>
              </w:rPr>
            </w:pPr>
            <w:r>
              <w:rPr>
                <w:rFonts w:ascii="Times New Roman" w:hAnsi="Times New Roman" w:eastAsia="宋体" w:cs="Times New Roman"/>
                <w:bCs/>
                <w:color w:val="000000"/>
                <w:szCs w:val="21"/>
                <w:lang w:val="en-US"/>
              </w:rPr>
              <w:t>LO5</w:t>
            </w:r>
          </w:p>
        </w:tc>
        <w:tc>
          <w:tcPr>
            <w:tcW w:w="775" w:type="dxa"/>
            <w:tcBorders>
              <w:left w:val="single" w:color="auto" w:sz="4" w:space="0"/>
              <w:bottom w:val="single" w:color="auto" w:sz="12" w:space="0"/>
            </w:tcBorders>
            <w:vAlign w:val="center"/>
          </w:tcPr>
          <w:p w14:paraId="0E132817">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③</w:t>
            </w:r>
          </w:p>
        </w:tc>
        <w:tc>
          <w:tcPr>
            <w:tcW w:w="775" w:type="dxa"/>
            <w:tcBorders>
              <w:bottom w:val="single" w:color="auto" w:sz="12" w:space="0"/>
              <w:right w:val="double" w:color="auto" w:sz="4" w:space="0"/>
            </w:tcBorders>
            <w:vAlign w:val="center"/>
          </w:tcPr>
          <w:p w14:paraId="0FF5AAEA">
            <w:pPr>
              <w:jc w:val="center"/>
              <w:rPr>
                <w:rFonts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rPr>
              <w:t>L</w:t>
            </w:r>
          </w:p>
        </w:tc>
        <w:tc>
          <w:tcPr>
            <w:tcW w:w="4651" w:type="dxa"/>
            <w:tcBorders>
              <w:bottom w:val="single" w:color="auto" w:sz="12" w:space="0"/>
            </w:tcBorders>
            <w:vAlign w:val="center"/>
          </w:tcPr>
          <w:p w14:paraId="5EAA7B18">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6.培养学生</w:t>
            </w:r>
            <w:r>
              <w:rPr>
                <w:rFonts w:hint="eastAsia" w:ascii="宋体" w:hAnsi="宋体" w:eastAsia="宋体" w:cs="Times New Roman"/>
                <w:color w:val="000000"/>
                <w:szCs w:val="21"/>
                <w:lang w:val="en-US"/>
              </w:rPr>
              <w:t>“尊重自然，与自然和谐共处”的意识、“资源道德”意识，通过介绍中国古玉器的发展史锻炼</w:t>
            </w:r>
            <w:r>
              <w:rPr>
                <w:rFonts w:ascii="Times New Roman" w:hAnsi="Times New Roman" w:eastAsia="宋体" w:cs="Times New Roman"/>
                <w:bCs/>
                <w:color w:val="000000"/>
                <w:szCs w:val="21"/>
                <w:lang w:val="en-US"/>
              </w:rPr>
              <w:t>发现美、感受美、鉴赏美、评价美、创造美的能力。</w:t>
            </w:r>
          </w:p>
        </w:tc>
        <w:tc>
          <w:tcPr>
            <w:tcW w:w="1316" w:type="dxa"/>
            <w:tcBorders>
              <w:bottom w:val="single" w:color="auto" w:sz="12" w:space="0"/>
              <w:right w:val="single" w:color="auto" w:sz="12" w:space="0"/>
            </w:tcBorders>
            <w:vAlign w:val="center"/>
          </w:tcPr>
          <w:p w14:paraId="4D412860">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100%</w:t>
            </w:r>
          </w:p>
        </w:tc>
      </w:tr>
    </w:tbl>
    <w:p w14:paraId="1B771D34">
      <w:pPr>
        <w:spacing w:before="312" w:beforeLines="100" w:line="360" w:lineRule="auto"/>
        <w:outlineLvl w:val="0"/>
        <w:rPr>
          <w:rFonts w:ascii="Times New Roman" w:hAnsi="Times New Roman" w:eastAsia="黑体" w:cs="Times New Roman"/>
          <w:sz w:val="28"/>
          <w:szCs w:val="24"/>
          <w:lang w:val="en-US"/>
        </w:rPr>
      </w:pPr>
      <w:bookmarkStart w:id="3" w:name="_Toc15941"/>
      <w:r>
        <w:rPr>
          <w:rFonts w:ascii="Times New Roman" w:hAnsi="Times New Roman" w:eastAsia="黑体" w:cs="Times New Roman"/>
          <w:sz w:val="28"/>
          <w:szCs w:val="24"/>
          <w:lang w:val="en-US"/>
        </w:rPr>
        <w:t>三、课程内容与教学设计</w:t>
      </w:r>
      <w:bookmarkEnd w:id="3"/>
    </w:p>
    <w:p w14:paraId="43A81DD8">
      <w:pPr>
        <w:spacing w:before="78" w:beforeLines="25" w:after="156" w:afterLines="50" w:line="440" w:lineRule="exact"/>
        <w:outlineLvl w:val="1"/>
        <w:rPr>
          <w:rFonts w:ascii="Times New Roman" w:hAnsi="Times New Roman" w:eastAsia="宋体" w:cs="Times New Roman"/>
          <w:b/>
          <w:szCs w:val="24"/>
          <w:lang w:val="en-US"/>
        </w:rPr>
      </w:pPr>
      <w:r>
        <w:rPr>
          <w:rFonts w:ascii="Times New Roman" w:hAnsi="Times New Roman" w:eastAsia="宋体" w:cs="Times New Roman"/>
          <w:b/>
          <w:szCs w:val="24"/>
          <w:lang w:val="en-US"/>
        </w:rPr>
        <w:t>（一）各教学单元预期学习成果与教学内容</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2A17F4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Pr>
          <w:p w14:paraId="238DCC06">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本课程总课时32课时，其中讲课32课时。</w:t>
            </w:r>
          </w:p>
          <w:p w14:paraId="11D8D2E1">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本课程旨在培养学生对玉石的鉴别能力及评价水平。要求学生知道中国玉石的悠久历史，理解丰富的玉石文化。掌握玉石的概念，科学分类，命名规则及评价标准。能够独立鉴别不同品种的玉石，并根据各种玉石的具体评价标准，作出正确的品质优劣评价。</w:t>
            </w:r>
          </w:p>
          <w:p w14:paraId="461ECD44">
            <w:pPr>
              <w:rPr>
                <w:rFonts w:ascii="Times New Roman" w:hAnsi="Times New Roman" w:eastAsia="宋体" w:cs="Times New Roman"/>
                <w:b/>
                <w:color w:val="000000"/>
                <w:szCs w:val="21"/>
                <w:lang w:val="en-US"/>
              </w:rPr>
            </w:pPr>
            <w:bookmarkStart w:id="4" w:name="_Toc28335"/>
            <w:bookmarkStart w:id="5" w:name="_Toc14833"/>
            <w:bookmarkStart w:id="6" w:name="_Toc30803"/>
            <w:bookmarkStart w:id="7" w:name="_Toc31097"/>
            <w:r>
              <w:rPr>
                <w:rFonts w:hint="eastAsia" w:ascii="Times New Roman" w:hAnsi="Times New Roman" w:eastAsia="宋体" w:cs="Times New Roman"/>
                <w:b/>
                <w:color w:val="000000"/>
                <w:szCs w:val="21"/>
                <w:lang w:val="en-US"/>
              </w:rPr>
              <w:t>1</w:t>
            </w:r>
            <w:r>
              <w:rPr>
                <w:rFonts w:ascii="Times New Roman" w:hAnsi="Times New Roman" w:eastAsia="宋体" w:cs="Times New Roman"/>
                <w:b/>
                <w:color w:val="000000"/>
                <w:szCs w:val="21"/>
                <w:lang w:val="en-US"/>
              </w:rPr>
              <w:t xml:space="preserve"> 绪论（理论2课时，实践0课时）</w:t>
            </w:r>
            <w:bookmarkEnd w:id="4"/>
            <w:bookmarkEnd w:id="5"/>
            <w:bookmarkEnd w:id="6"/>
            <w:bookmarkEnd w:id="7"/>
          </w:p>
          <w:p w14:paraId="26B58724">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1.1玉石的概念（理论</w:t>
            </w:r>
            <w:r>
              <w:rPr>
                <w:rFonts w:hint="eastAsia" w:ascii="Times New Roman" w:hAnsi="Times New Roman" w:eastAsia="宋体" w:cs="Times New Roman"/>
                <w:bCs/>
                <w:color w:val="000000"/>
                <w:szCs w:val="21"/>
                <w:lang w:val="en-US"/>
              </w:rPr>
              <w:t>1</w:t>
            </w:r>
            <w:r>
              <w:rPr>
                <w:rFonts w:ascii="Times New Roman" w:hAnsi="Times New Roman" w:eastAsia="宋体" w:cs="Times New Roman"/>
                <w:bCs/>
                <w:color w:val="000000"/>
                <w:szCs w:val="21"/>
                <w:lang w:val="en-US"/>
              </w:rPr>
              <w:t>课时</w:t>
            </w:r>
            <w:r>
              <w:rPr>
                <w:rFonts w:hint="eastAsia" w:ascii="Times New Roman" w:hAnsi="Times New Roman" w:eastAsia="宋体" w:cs="Times New Roman"/>
                <w:bCs/>
                <w:color w:val="000000"/>
                <w:szCs w:val="21"/>
                <w:lang w:val="en-US"/>
              </w:rPr>
              <w:t>）</w:t>
            </w:r>
          </w:p>
          <w:p w14:paraId="1D0E36F6">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知识点：了解玉石学的概念和意义，理解玉石在古今中外的定义和范围</w:t>
            </w:r>
          </w:p>
          <w:p w14:paraId="455F4EC3">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能力要求：能够掌握玉石的准确定义，通过小组讨论和自主学习了解中国玉石的悠久历史，提升文化自信</w:t>
            </w:r>
          </w:p>
          <w:p w14:paraId="745D6F0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教学重点：玉石在古今中外的定义和范围</w:t>
            </w:r>
          </w:p>
          <w:p w14:paraId="3F7A01E4">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教学难点：玉石在古今中外的定义和范围</w:t>
            </w:r>
          </w:p>
          <w:p w14:paraId="46A75C46">
            <w:pPr>
              <w:rPr>
                <w:rFonts w:ascii="Times New Roman" w:hAnsi="Times New Roman" w:eastAsia="宋体" w:cs="Times New Roman"/>
                <w:bCs/>
                <w:color w:val="000000"/>
                <w:szCs w:val="21"/>
                <w:lang w:val="en-US"/>
              </w:rPr>
            </w:pPr>
          </w:p>
          <w:p w14:paraId="1D8BB81B">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1.2国家标准分类方案（理论</w:t>
            </w:r>
            <w:r>
              <w:rPr>
                <w:rFonts w:hint="eastAsia" w:ascii="Times New Roman" w:hAnsi="Times New Roman" w:eastAsia="宋体" w:cs="Times New Roman"/>
                <w:bCs/>
                <w:color w:val="000000"/>
                <w:szCs w:val="21"/>
                <w:lang w:val="en-US"/>
              </w:rPr>
              <w:t>1</w:t>
            </w:r>
            <w:r>
              <w:rPr>
                <w:rFonts w:ascii="Times New Roman" w:hAnsi="Times New Roman" w:eastAsia="宋体" w:cs="Times New Roman"/>
                <w:bCs/>
                <w:color w:val="000000"/>
                <w:szCs w:val="21"/>
                <w:lang w:val="en-US"/>
              </w:rPr>
              <w:t>课时</w:t>
            </w:r>
            <w:r>
              <w:rPr>
                <w:rFonts w:hint="eastAsia" w:ascii="Times New Roman" w:hAnsi="Times New Roman" w:eastAsia="宋体" w:cs="Times New Roman"/>
                <w:bCs/>
                <w:color w:val="000000"/>
                <w:szCs w:val="21"/>
                <w:lang w:val="en-US"/>
              </w:rPr>
              <w:t>）</w:t>
            </w:r>
          </w:p>
          <w:p w14:paraId="1422B303">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知识点：掌握玉石的国家标准分类，理解玉石须具备的条件，了解玉石的属性和价值</w:t>
            </w:r>
          </w:p>
          <w:p w14:paraId="123A2D58">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能力要求：能够清晰区分玉、玉石、彩石和人工玉石，通过学习玉石和属性和价值，掌握玉石在古今的地位和作用，培养家国情怀</w:t>
            </w:r>
          </w:p>
          <w:p w14:paraId="5CEA45BC">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教学重点：玉石的国家标准分类，玉石的属性和价值</w:t>
            </w:r>
          </w:p>
          <w:p w14:paraId="2282230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教学难点：玉石的国家标准分类</w:t>
            </w:r>
          </w:p>
          <w:p w14:paraId="758776D2">
            <w:pPr>
              <w:rPr>
                <w:rFonts w:ascii="Times New Roman" w:hAnsi="Times New Roman" w:eastAsia="宋体" w:cs="Times New Roman"/>
                <w:bCs/>
                <w:color w:val="000000"/>
                <w:szCs w:val="21"/>
                <w:lang w:val="en-US"/>
              </w:rPr>
            </w:pPr>
          </w:p>
          <w:p w14:paraId="68E652F8">
            <w:pPr>
              <w:rPr>
                <w:rFonts w:ascii="Times New Roman" w:hAnsi="Times New Roman" w:eastAsia="宋体" w:cs="Times New Roman"/>
                <w:b/>
                <w:color w:val="000000"/>
                <w:szCs w:val="21"/>
                <w:lang w:val="en-US"/>
              </w:rPr>
            </w:pPr>
            <w:bookmarkStart w:id="8" w:name="_Toc26086"/>
            <w:bookmarkStart w:id="9" w:name="_Toc25778"/>
            <w:bookmarkStart w:id="10" w:name="_Toc6180"/>
            <w:bookmarkStart w:id="11" w:name="_Toc22398"/>
            <w:r>
              <w:rPr>
                <w:rFonts w:hint="eastAsia" w:ascii="Times New Roman" w:hAnsi="Times New Roman" w:eastAsia="宋体" w:cs="Times New Roman"/>
                <w:b/>
                <w:color w:val="000000"/>
                <w:szCs w:val="21"/>
                <w:lang w:val="en-US"/>
              </w:rPr>
              <w:t>2</w:t>
            </w:r>
            <w:r>
              <w:rPr>
                <w:rFonts w:ascii="Times New Roman" w:hAnsi="Times New Roman" w:eastAsia="宋体" w:cs="Times New Roman"/>
                <w:b/>
                <w:color w:val="000000"/>
                <w:szCs w:val="21"/>
                <w:lang w:val="en-US"/>
              </w:rPr>
              <w:t xml:space="preserve"> 和田玉（理论6课时，实践0课时）</w:t>
            </w:r>
            <w:bookmarkEnd w:id="8"/>
            <w:bookmarkEnd w:id="9"/>
            <w:bookmarkEnd w:id="10"/>
            <w:bookmarkEnd w:id="11"/>
          </w:p>
          <w:p w14:paraId="6709D786">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2.1和田玉</w:t>
            </w:r>
            <w:r>
              <w:rPr>
                <w:rFonts w:hint="eastAsia" w:ascii="Times New Roman" w:hAnsi="Times New Roman" w:eastAsia="宋体" w:cs="Times New Roman"/>
                <w:bCs/>
                <w:color w:val="000000"/>
                <w:szCs w:val="21"/>
                <w:lang w:val="en-US"/>
              </w:rPr>
              <w:t>的基本性质（理论1课时）</w:t>
            </w:r>
          </w:p>
          <w:p w14:paraId="7F9E0AF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知识点：掌握和田玉的基本玉石学性质如矿物化学成分、结构和物理性质等</w:t>
            </w:r>
          </w:p>
          <w:p w14:paraId="6D16A287">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能力要求：能够通过结构和相关物理性质识别和田玉，通过独立思考和田玉的基本玉石学性质锻炼学生的逻辑思维能力</w:t>
            </w:r>
          </w:p>
          <w:p w14:paraId="1866134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教学重点：和田玉的基本玉石学性质</w:t>
            </w:r>
          </w:p>
          <w:p w14:paraId="1EFF270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教学难点：和田玉的基本玉石学性质</w:t>
            </w:r>
          </w:p>
          <w:p w14:paraId="3D87DD0D">
            <w:pPr>
              <w:rPr>
                <w:rFonts w:ascii="Times New Roman" w:hAnsi="Times New Roman" w:eastAsia="宋体" w:cs="Times New Roman"/>
                <w:bCs/>
                <w:color w:val="000000"/>
                <w:szCs w:val="21"/>
                <w:lang w:val="en-US"/>
              </w:rPr>
            </w:pPr>
          </w:p>
          <w:p w14:paraId="20382274">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2.2</w:t>
            </w:r>
            <w:r>
              <w:rPr>
                <w:rFonts w:hint="eastAsia" w:ascii="Times New Roman" w:hAnsi="Times New Roman" w:eastAsia="宋体" w:cs="Times New Roman"/>
                <w:bCs/>
                <w:color w:val="000000"/>
                <w:szCs w:val="21"/>
                <w:lang w:val="en-US"/>
              </w:rPr>
              <w:t>和田玉的</w:t>
            </w:r>
            <w:r>
              <w:rPr>
                <w:rFonts w:ascii="Times New Roman" w:hAnsi="Times New Roman" w:eastAsia="宋体" w:cs="Times New Roman"/>
                <w:bCs/>
                <w:color w:val="000000"/>
                <w:szCs w:val="21"/>
                <w:lang w:val="en-US"/>
              </w:rPr>
              <w:t>矿床成因、产地及采集</w:t>
            </w:r>
            <w:r>
              <w:rPr>
                <w:rFonts w:hint="eastAsia" w:ascii="Times New Roman" w:hAnsi="Times New Roman" w:eastAsia="宋体" w:cs="Times New Roman"/>
                <w:bCs/>
                <w:color w:val="000000"/>
                <w:szCs w:val="21"/>
                <w:lang w:val="en-US"/>
              </w:rPr>
              <w:t>（理论1课时）</w:t>
            </w:r>
          </w:p>
          <w:p w14:paraId="248E70BE">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知识点：掌握和田玉的矿床成因，如外生矿床成因和内生矿床成因，以及相对应的矿床类型；理解和田玉的主要产地及其相对应的矿床类型；了解和田玉从古至今的采集手段。</w:t>
            </w:r>
          </w:p>
          <w:p w14:paraId="0787F022">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能力要求：能够区分不同产地及其对应的矿床类型，通过小组讨论和田玉的矿床成因，培养学生团队协作能力；通过了解和田玉从古至今的采集手段，帮助学生提升文化自信、资源自信。</w:t>
            </w:r>
          </w:p>
          <w:p w14:paraId="05140A4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教学重点：和田玉的主要产地及其对应的矿床类型</w:t>
            </w:r>
          </w:p>
          <w:p w14:paraId="6CDB8CBA">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教学难点：和田玉的矿床成因</w:t>
            </w:r>
          </w:p>
          <w:p w14:paraId="3DB29F3A">
            <w:pPr>
              <w:rPr>
                <w:rFonts w:ascii="Times New Roman" w:hAnsi="Times New Roman" w:eastAsia="宋体" w:cs="Times New Roman"/>
                <w:bCs/>
                <w:color w:val="000000"/>
                <w:szCs w:val="21"/>
                <w:lang w:val="en-US"/>
              </w:rPr>
            </w:pPr>
          </w:p>
          <w:p w14:paraId="08933E07">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2.3和田玉的品种</w:t>
            </w:r>
            <w:r>
              <w:rPr>
                <w:rFonts w:hint="eastAsia" w:ascii="Times New Roman" w:hAnsi="Times New Roman" w:eastAsia="宋体" w:cs="Times New Roman"/>
                <w:bCs/>
                <w:color w:val="000000"/>
                <w:szCs w:val="21"/>
                <w:lang w:val="en-US"/>
              </w:rPr>
              <w:t>（理论1课时）</w:t>
            </w:r>
          </w:p>
          <w:p w14:paraId="13BF50B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知识点：掌握和田玉依据颜色品种、产出环境和产地划分的情况，了解与和田玉品种划分相关的古诗词及历史故事</w:t>
            </w:r>
          </w:p>
          <w:p w14:paraId="2D890CFF">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能力要求：能够依据颜色品种、产出环境和产地有效划分和田玉的品种，通过小组讨论不同种类和田玉之间的关系，培养学生举一反三和团队合作能力</w:t>
            </w:r>
          </w:p>
          <w:p w14:paraId="7DC45E29">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教学重点：和田玉依据颜色品种、产出环境和产地划分</w:t>
            </w:r>
          </w:p>
          <w:p w14:paraId="715D4EB1">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教学难点：和田玉依据颜色品种、产出环境和产地划分</w:t>
            </w:r>
          </w:p>
          <w:p w14:paraId="23A0C9A0">
            <w:pPr>
              <w:rPr>
                <w:rFonts w:ascii="Times New Roman" w:hAnsi="Times New Roman" w:eastAsia="宋体" w:cs="Times New Roman"/>
                <w:bCs/>
                <w:color w:val="000000"/>
                <w:szCs w:val="21"/>
                <w:lang w:val="en-US"/>
              </w:rPr>
            </w:pPr>
          </w:p>
          <w:p w14:paraId="6A63B333">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2.4和田玉的质量评价</w:t>
            </w:r>
            <w:r>
              <w:rPr>
                <w:rFonts w:hint="eastAsia" w:ascii="Times New Roman" w:hAnsi="Times New Roman" w:eastAsia="宋体" w:cs="Times New Roman"/>
                <w:bCs/>
                <w:color w:val="000000"/>
                <w:szCs w:val="21"/>
                <w:lang w:val="en-US"/>
              </w:rPr>
              <w:t>（理论1课时）</w:t>
            </w:r>
          </w:p>
          <w:p w14:paraId="0DDE8E96">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知识点：掌握依据颜色、质地、透明度、光泽、净度、块度或重量、加工工艺等对和田玉进行综合的质量评价，了解和田玉的原石、成品、古玉器评价内容</w:t>
            </w:r>
          </w:p>
          <w:p w14:paraId="2E10C8EA">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能力要求：能够依据颜色、质地、透明度、光泽、净度、块度或重量、加工工艺等对和田玉进行综合的质量评价，通过自主学习和田玉的古玉器评价内容培养学生自主学习能力</w:t>
            </w:r>
          </w:p>
          <w:p w14:paraId="54F88A3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教学重点：依据颜色、质地、透明度、光泽、净度、块度或重量、加工工艺等对和田玉进行综合的质量评价</w:t>
            </w:r>
          </w:p>
          <w:p w14:paraId="5DDBCF6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教学难点：依据颜色、质地、透明度、光泽、净度、块度或重量、加工工艺等对和田玉进行综合的质量评价</w:t>
            </w:r>
          </w:p>
          <w:p w14:paraId="54AF7CD3">
            <w:pPr>
              <w:rPr>
                <w:rFonts w:ascii="Times New Roman" w:hAnsi="Times New Roman" w:eastAsia="宋体" w:cs="Times New Roman"/>
                <w:bCs/>
                <w:color w:val="000000"/>
                <w:szCs w:val="21"/>
                <w:lang w:val="en-US"/>
              </w:rPr>
            </w:pPr>
          </w:p>
          <w:p w14:paraId="6B549A85">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2.5和田玉的</w:t>
            </w:r>
            <w:r>
              <w:rPr>
                <w:rFonts w:hint="eastAsia" w:ascii="Times New Roman" w:hAnsi="Times New Roman" w:eastAsia="宋体" w:cs="Times New Roman"/>
                <w:bCs/>
                <w:color w:val="000000"/>
                <w:szCs w:val="21"/>
                <w:lang w:val="en-US"/>
              </w:rPr>
              <w:t>真假</w:t>
            </w:r>
            <w:r>
              <w:rPr>
                <w:rFonts w:ascii="Times New Roman" w:hAnsi="Times New Roman" w:eastAsia="宋体" w:cs="Times New Roman"/>
                <w:bCs/>
                <w:color w:val="000000"/>
                <w:szCs w:val="21"/>
                <w:lang w:val="en-US"/>
              </w:rPr>
              <w:t>鉴别</w:t>
            </w:r>
            <w:r>
              <w:rPr>
                <w:rFonts w:hint="eastAsia" w:ascii="Times New Roman" w:hAnsi="Times New Roman" w:eastAsia="宋体" w:cs="Times New Roman"/>
                <w:bCs/>
                <w:color w:val="000000"/>
                <w:szCs w:val="21"/>
                <w:lang w:val="en-US"/>
              </w:rPr>
              <w:t>（理论1课时）</w:t>
            </w:r>
          </w:p>
          <w:p w14:paraId="27B8C16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知识点：掌握和田玉真假鉴别的方法，如习性及产出状态、矿物成分、结构构造、颜色、光泽、密度、化学成分测试法等</w:t>
            </w:r>
          </w:p>
          <w:p w14:paraId="75E135A8">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能力要求：能够清晰区分和田玉及其相似玉石，能够鉴别和田玉及其优化处理品</w:t>
            </w:r>
          </w:p>
          <w:p w14:paraId="5BD45DAC">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教学重点：和田玉真假鉴别</w:t>
            </w:r>
          </w:p>
          <w:p w14:paraId="7D1A8232">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教学难点：和田玉真假鉴别</w:t>
            </w:r>
          </w:p>
          <w:p w14:paraId="3CAC6EBC">
            <w:pPr>
              <w:rPr>
                <w:rFonts w:ascii="Times New Roman" w:hAnsi="Times New Roman" w:eastAsia="宋体" w:cs="Times New Roman"/>
                <w:bCs/>
                <w:color w:val="000000"/>
                <w:szCs w:val="21"/>
                <w:lang w:val="en-US"/>
              </w:rPr>
            </w:pPr>
          </w:p>
          <w:p w14:paraId="1047F57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2.6经典古玉器赏析（理论1课时）</w:t>
            </w:r>
          </w:p>
          <w:p w14:paraId="7E5551FE">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知识点：了解不同时期的以和田玉为玉料的经典中国古玉器的特征</w:t>
            </w:r>
          </w:p>
          <w:p w14:paraId="2A377E6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能力要求：了解以和田玉为玉料的中国古玉器的发展</w:t>
            </w:r>
          </w:p>
          <w:p w14:paraId="2DF80184">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教学重点：经典和田玉古玉器的赏析</w:t>
            </w:r>
          </w:p>
          <w:p w14:paraId="3A99CF29">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教学难点：经典和田玉古玉器的赏析</w:t>
            </w:r>
          </w:p>
          <w:p w14:paraId="7D01BBE2">
            <w:pPr>
              <w:rPr>
                <w:rFonts w:ascii="Times New Roman" w:hAnsi="Times New Roman" w:eastAsia="宋体" w:cs="Times New Roman"/>
                <w:bCs/>
                <w:color w:val="000000"/>
                <w:szCs w:val="21"/>
                <w:lang w:val="en-US"/>
              </w:rPr>
            </w:pPr>
          </w:p>
          <w:p w14:paraId="4691D9E4">
            <w:pPr>
              <w:rPr>
                <w:rFonts w:ascii="Times New Roman" w:hAnsi="Times New Roman" w:eastAsia="宋体" w:cs="Times New Roman"/>
                <w:b/>
                <w:color w:val="000000"/>
                <w:szCs w:val="21"/>
                <w:lang w:val="en-US"/>
              </w:rPr>
            </w:pPr>
            <w:bookmarkStart w:id="12" w:name="_Toc1853"/>
            <w:bookmarkStart w:id="13" w:name="_Toc15549"/>
            <w:bookmarkStart w:id="14" w:name="_Toc20604"/>
            <w:bookmarkStart w:id="15" w:name="_Toc24897"/>
            <w:r>
              <w:rPr>
                <w:rFonts w:hint="eastAsia" w:ascii="Times New Roman" w:hAnsi="Times New Roman" w:eastAsia="宋体" w:cs="Times New Roman"/>
                <w:b/>
                <w:color w:val="000000"/>
                <w:szCs w:val="21"/>
                <w:lang w:val="en-US"/>
              </w:rPr>
              <w:t>3</w:t>
            </w:r>
            <w:r>
              <w:rPr>
                <w:rFonts w:ascii="Times New Roman" w:hAnsi="Times New Roman" w:eastAsia="宋体" w:cs="Times New Roman"/>
                <w:b/>
                <w:color w:val="000000"/>
                <w:szCs w:val="21"/>
                <w:lang w:val="en-US"/>
              </w:rPr>
              <w:t xml:space="preserve"> 翡翠（理论8课时，实践0课时）</w:t>
            </w:r>
            <w:bookmarkEnd w:id="12"/>
            <w:bookmarkEnd w:id="13"/>
            <w:bookmarkEnd w:id="14"/>
            <w:bookmarkEnd w:id="15"/>
          </w:p>
          <w:p w14:paraId="6460E55B">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3.1</w:t>
            </w:r>
            <w:r>
              <w:rPr>
                <w:rFonts w:hint="eastAsia" w:ascii="Times New Roman" w:hAnsi="Times New Roman" w:eastAsia="宋体" w:cs="Times New Roman"/>
                <w:bCs/>
                <w:color w:val="000000"/>
                <w:szCs w:val="21"/>
                <w:lang w:val="en-US"/>
              </w:rPr>
              <w:t>翡翠的基本性质（理论1课时）</w:t>
            </w:r>
          </w:p>
          <w:p w14:paraId="744BB29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知识点：掌握翡翠的基本玉石学性质如矿物化学成分、结构构造和物理性质等</w:t>
            </w:r>
          </w:p>
          <w:p w14:paraId="17103A15">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能力要求：能够通过结构和相关物理性质识别翡翠，通过小组讨论翡翠中的矿物组成与其形态之间的关系培养学生的逻辑思维能力和团队合作能力</w:t>
            </w:r>
          </w:p>
          <w:p w14:paraId="6490F3A5">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教学重点：翡翠的基本玉石学性质</w:t>
            </w:r>
          </w:p>
          <w:p w14:paraId="27DFEDB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教学难点：翡翠的基本玉石学性质</w:t>
            </w:r>
          </w:p>
          <w:p w14:paraId="54B03B9C">
            <w:pPr>
              <w:rPr>
                <w:rFonts w:ascii="Times New Roman" w:hAnsi="Times New Roman" w:eastAsia="宋体" w:cs="Times New Roman"/>
                <w:bCs/>
                <w:color w:val="000000"/>
                <w:szCs w:val="21"/>
                <w:lang w:val="en-US"/>
              </w:rPr>
            </w:pPr>
          </w:p>
          <w:p w14:paraId="07EBA23F">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3.2翡翠的矿床成因、产地及采集</w:t>
            </w:r>
            <w:r>
              <w:rPr>
                <w:rFonts w:hint="eastAsia" w:ascii="Times New Roman" w:hAnsi="Times New Roman" w:eastAsia="宋体" w:cs="Times New Roman"/>
                <w:bCs/>
                <w:color w:val="000000"/>
                <w:szCs w:val="21"/>
                <w:lang w:val="en-US"/>
              </w:rPr>
              <w:t>（理论1课时）</w:t>
            </w:r>
          </w:p>
          <w:p w14:paraId="75BC04CE">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知识点：了解翡翠的矿床成因理论和阶段，掌握缅甸翡翠矿床的具体情况和特征，了解危地马拉翡翠矿床的现状，掌握翡翠的颜色成因。</w:t>
            </w:r>
          </w:p>
          <w:p w14:paraId="49113C56">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能力要求：能够清晰辨别翡翠的颜色和颜色成因，通过了解缅甸和危地马拉翡翠的矿床成因和类型培养学生举一反三和逻辑思维能力。</w:t>
            </w:r>
          </w:p>
          <w:p w14:paraId="35447F7E">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教学重点：缅甸翡翠矿床的具体情况和特征，翡翠的颜色成因</w:t>
            </w:r>
          </w:p>
          <w:p w14:paraId="1FDBCCD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教学难点：翡翠的矿床成因理论和阶段</w:t>
            </w:r>
          </w:p>
          <w:p w14:paraId="4E4EBD5B">
            <w:pPr>
              <w:rPr>
                <w:rFonts w:ascii="Times New Roman" w:hAnsi="Times New Roman" w:eastAsia="宋体" w:cs="Times New Roman"/>
                <w:bCs/>
                <w:color w:val="000000"/>
                <w:szCs w:val="21"/>
                <w:lang w:val="en-US"/>
              </w:rPr>
            </w:pPr>
          </w:p>
          <w:p w14:paraId="3DC3370F">
            <w:pPr>
              <w:rPr>
                <w:rFonts w:ascii="Times New Roman" w:hAnsi="Times New Roman" w:eastAsia="宋体" w:cs="Times New Roman"/>
                <w:bCs/>
                <w:color w:val="000000"/>
                <w:szCs w:val="21"/>
                <w:lang w:val="en-US"/>
              </w:rPr>
            </w:pPr>
            <w:bookmarkStart w:id="16" w:name="OLE_LINK6"/>
            <w:r>
              <w:rPr>
                <w:rFonts w:ascii="Times New Roman" w:hAnsi="Times New Roman" w:eastAsia="宋体" w:cs="Times New Roman"/>
                <w:bCs/>
                <w:color w:val="000000"/>
                <w:szCs w:val="21"/>
                <w:lang w:val="en-US"/>
              </w:rPr>
              <w:t>3.3</w:t>
            </w:r>
            <w:r>
              <w:rPr>
                <w:rFonts w:hint="eastAsia" w:ascii="Times New Roman" w:hAnsi="Times New Roman" w:eastAsia="宋体" w:cs="Times New Roman"/>
                <w:bCs/>
                <w:color w:val="000000"/>
                <w:szCs w:val="21"/>
                <w:lang w:val="en-US"/>
              </w:rPr>
              <w:t xml:space="preserve"> 翡翠的质量评价</w:t>
            </w:r>
            <w:bookmarkEnd w:id="16"/>
            <w:r>
              <w:rPr>
                <w:rFonts w:hint="eastAsia" w:ascii="Times New Roman" w:hAnsi="Times New Roman" w:eastAsia="宋体" w:cs="Times New Roman"/>
                <w:bCs/>
                <w:color w:val="000000"/>
                <w:szCs w:val="21"/>
                <w:lang w:val="en-US"/>
              </w:rPr>
              <w:t>（理论2课时）</w:t>
            </w:r>
          </w:p>
          <w:p w14:paraId="0523FC9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知识点：能够从颜色、种质、净度、工艺要素、大小等方面对翡翠进行综合质量评价</w:t>
            </w:r>
          </w:p>
          <w:p w14:paraId="509ED56C">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能力要求：能够充分全面地评价翡翠的优劣</w:t>
            </w:r>
          </w:p>
          <w:p w14:paraId="786E6786">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教学重点：从颜色、种质、净度、工艺要素、大小等方面对翡翠进行综合质量评价</w:t>
            </w:r>
          </w:p>
          <w:p w14:paraId="3E8670F9">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教学难点：从颜色、种质、净度、工艺要素、大小等方面对翡翠进行综合质量评价</w:t>
            </w:r>
          </w:p>
          <w:p w14:paraId="46A8CC82">
            <w:pPr>
              <w:rPr>
                <w:rFonts w:ascii="Times New Roman" w:hAnsi="Times New Roman" w:eastAsia="宋体" w:cs="Times New Roman"/>
                <w:bCs/>
                <w:color w:val="000000"/>
                <w:szCs w:val="21"/>
                <w:lang w:val="en-US"/>
              </w:rPr>
            </w:pPr>
          </w:p>
          <w:p w14:paraId="54BA7F14">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3.4</w:t>
            </w:r>
            <w:r>
              <w:rPr>
                <w:rFonts w:hint="eastAsia" w:ascii="Times New Roman" w:hAnsi="Times New Roman" w:eastAsia="宋体" w:cs="Times New Roman"/>
                <w:bCs/>
                <w:color w:val="000000"/>
                <w:szCs w:val="21"/>
                <w:lang w:val="en-US"/>
              </w:rPr>
              <w:t xml:space="preserve"> 翡翠的品种划分（理论1课时）</w:t>
            </w:r>
          </w:p>
          <w:p w14:paraId="11A9F2A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知识点：掌握依据矿物成分类型、市场习惯对翡翠品种进行细节划分</w:t>
            </w:r>
          </w:p>
          <w:p w14:paraId="3FCF39C7">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能力要求：能够准确划分翡翠的品种</w:t>
            </w:r>
          </w:p>
          <w:p w14:paraId="0BE84EDA">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教学重点：依据矿物成分类型、市场习惯对翡翠品种进行细节划分</w:t>
            </w:r>
          </w:p>
          <w:p w14:paraId="6A25C694">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教学难点：依据矿物成分类型、市场习惯对翡翠品种进行细节划分</w:t>
            </w:r>
          </w:p>
          <w:p w14:paraId="463FFD3F">
            <w:pPr>
              <w:rPr>
                <w:rFonts w:ascii="Times New Roman" w:hAnsi="Times New Roman" w:eastAsia="宋体" w:cs="Times New Roman"/>
                <w:bCs/>
                <w:color w:val="000000"/>
                <w:szCs w:val="21"/>
                <w:lang w:val="en-US"/>
              </w:rPr>
            </w:pPr>
          </w:p>
          <w:p w14:paraId="1FE33FCB">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3.5翡翠的</w:t>
            </w:r>
            <w:r>
              <w:rPr>
                <w:rFonts w:hint="eastAsia" w:ascii="Times New Roman" w:hAnsi="Times New Roman" w:eastAsia="宋体" w:cs="Times New Roman"/>
                <w:bCs/>
                <w:color w:val="000000"/>
                <w:szCs w:val="21"/>
                <w:lang w:val="en-US"/>
              </w:rPr>
              <w:t>真假鉴别（理论2课时）</w:t>
            </w:r>
          </w:p>
          <w:p w14:paraId="6C13036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知识点：掌握翡翠的鉴别特征，如豆性、翠性、橘皮效应、色形等，掌握翡翠及其相似玉石之间的鉴别特征，掌握翡翠A货、B货、C货、B+C货的鉴别特征及处理工艺</w:t>
            </w:r>
          </w:p>
          <w:p w14:paraId="3077145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能力要求：能够准确区分翡翠及其相似玉石，翡翠A货、B货、C货、B+C货；通过观察实物培养学生的实践应用能力</w:t>
            </w:r>
          </w:p>
          <w:p w14:paraId="6352FF07">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教学重点：翡翠的鉴别特征，如豆性、翠性、橘皮效应、色形等；翡翠A货、B货、C货、B+C货的鉴别特征及处理工艺</w:t>
            </w:r>
          </w:p>
          <w:p w14:paraId="020E91B4">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教学难点：翡翠A货、B货、C货、B+C货的鉴别特征及处理工艺</w:t>
            </w:r>
          </w:p>
          <w:p w14:paraId="03F857EC">
            <w:pPr>
              <w:rPr>
                <w:rFonts w:ascii="Times New Roman" w:hAnsi="Times New Roman" w:eastAsia="宋体" w:cs="Times New Roman"/>
                <w:bCs/>
                <w:color w:val="000000"/>
                <w:szCs w:val="21"/>
                <w:lang w:val="en-US"/>
              </w:rPr>
            </w:pPr>
          </w:p>
          <w:p w14:paraId="42A57A01">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3.6经典古玉器赏析（理论1课时）</w:t>
            </w:r>
          </w:p>
          <w:p w14:paraId="614661C9">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知识点：了解清代以翡翠为玉料的中国古玉器的特征</w:t>
            </w:r>
          </w:p>
          <w:p w14:paraId="64224BA9">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能力要求：了解以翡翠为玉料的中国古玉器的特征</w:t>
            </w:r>
          </w:p>
          <w:p w14:paraId="12BD84F7">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教学重点：经典翡翠古玉器的赏析</w:t>
            </w:r>
          </w:p>
          <w:p w14:paraId="4B5A69D7">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教学难点：经典翡翠古玉器的赏析</w:t>
            </w:r>
          </w:p>
          <w:p w14:paraId="6C442BD3">
            <w:pPr>
              <w:rPr>
                <w:rFonts w:ascii="Times New Roman" w:hAnsi="Times New Roman" w:eastAsia="宋体" w:cs="Times New Roman"/>
                <w:bCs/>
                <w:color w:val="000000"/>
                <w:szCs w:val="21"/>
                <w:lang w:val="en-US"/>
              </w:rPr>
            </w:pPr>
          </w:p>
          <w:p w14:paraId="6951AEAF">
            <w:pPr>
              <w:rPr>
                <w:rFonts w:ascii="Times New Roman" w:hAnsi="Times New Roman" w:eastAsia="宋体" w:cs="Times New Roman"/>
                <w:b/>
                <w:color w:val="000000"/>
                <w:szCs w:val="21"/>
                <w:lang w:val="en-US"/>
              </w:rPr>
            </w:pPr>
            <w:bookmarkStart w:id="17" w:name="_Toc27519"/>
            <w:bookmarkStart w:id="18" w:name="_Toc10260"/>
            <w:bookmarkStart w:id="19" w:name="_Toc32363"/>
            <w:bookmarkStart w:id="20" w:name="_Toc30276"/>
            <w:r>
              <w:rPr>
                <w:rFonts w:hint="eastAsia" w:ascii="Times New Roman" w:hAnsi="Times New Roman" w:eastAsia="宋体" w:cs="Times New Roman"/>
                <w:b/>
                <w:color w:val="000000"/>
                <w:szCs w:val="21"/>
                <w:lang w:val="en-US"/>
              </w:rPr>
              <w:t>4</w:t>
            </w:r>
            <w:r>
              <w:rPr>
                <w:rFonts w:ascii="Times New Roman" w:hAnsi="Times New Roman" w:eastAsia="宋体" w:cs="Times New Roman"/>
                <w:b/>
                <w:color w:val="000000"/>
                <w:szCs w:val="21"/>
                <w:lang w:val="en-US"/>
              </w:rPr>
              <w:t xml:space="preserve"> 玉石（理论12课时，实践0课时）</w:t>
            </w:r>
            <w:bookmarkEnd w:id="17"/>
            <w:bookmarkEnd w:id="18"/>
            <w:bookmarkEnd w:id="19"/>
            <w:bookmarkEnd w:id="20"/>
          </w:p>
          <w:p w14:paraId="7DA75803">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4.1绿松石；4.2岫玉；4.3独山玉</w:t>
            </w:r>
            <w:r>
              <w:rPr>
                <w:rFonts w:hint="eastAsia" w:ascii="Times New Roman" w:hAnsi="Times New Roman" w:eastAsia="宋体" w:cs="Times New Roman"/>
                <w:bCs/>
                <w:color w:val="000000"/>
                <w:szCs w:val="21"/>
                <w:lang w:val="en-US"/>
              </w:rPr>
              <w:t>（理论4课时）</w:t>
            </w:r>
          </w:p>
          <w:p w14:paraId="17E863F4">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知识点：了解绿松石、岫玉和独山玉在中国古代的历史文化，掌握绿松石、岫玉和独山玉的鉴别特征，欣赏绿松石、岫玉和独山玉的艺术作品</w:t>
            </w:r>
          </w:p>
          <w:p w14:paraId="494F3AA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能力要求：能够准确鉴别绿松石、岫玉和独山玉，通过自主查阅资料了解绿松石、岫玉和独山玉在中国古代的历史文化情况，提升学生的自主学习能力和逻辑思维能力</w:t>
            </w:r>
          </w:p>
          <w:p w14:paraId="7F8A8058">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教学重点：绿松石、岫玉和独山玉在中国古代的历史文化，绿松石、岫玉和独山玉的鉴别特征</w:t>
            </w:r>
          </w:p>
          <w:p w14:paraId="7F6AA215">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教学难点：绿松石、岫玉和独山玉的鉴别特征</w:t>
            </w:r>
          </w:p>
          <w:p w14:paraId="38D8F20C">
            <w:pPr>
              <w:rPr>
                <w:rFonts w:ascii="Times New Roman" w:hAnsi="Times New Roman" w:eastAsia="宋体" w:cs="Times New Roman"/>
                <w:bCs/>
                <w:color w:val="000000"/>
                <w:szCs w:val="21"/>
                <w:lang w:val="en-US"/>
              </w:rPr>
            </w:pPr>
          </w:p>
          <w:p w14:paraId="75CA77EB">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4.4欧泊；4.5玉髓，玛瑙；4.6 碧玉岩，东陵玉，密玉；4.7 京白玉（含染色石英岩），贵翠；4.8 硅化木，木变石</w:t>
            </w:r>
            <w:r>
              <w:rPr>
                <w:rFonts w:hint="eastAsia" w:ascii="Times New Roman" w:hAnsi="Times New Roman" w:eastAsia="宋体" w:cs="Times New Roman"/>
                <w:bCs/>
                <w:color w:val="000000"/>
                <w:szCs w:val="21"/>
                <w:lang w:val="en-US"/>
              </w:rPr>
              <w:t>（理论2课时）</w:t>
            </w:r>
          </w:p>
          <w:p w14:paraId="73677019">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欧泊、玉髓、玛瑙、碧玉岩、东陵玉、密玉、京白玉、贵翠、硅化木、木变石等在中国古代的历史文化，掌握欧泊、玉髓、玛瑙、碧玉岩、东陵玉、密玉、京白玉、贵翠、硅化木、木变石等的鉴别特征，欣赏欧泊、玉髓、玛瑙、碧玉岩、东陵玉、密玉、京白玉、贵翠、硅化木、木变石等的艺术作品</w:t>
            </w:r>
          </w:p>
          <w:p w14:paraId="6244677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准确鉴别欧泊、玉髓、玛瑙、碧玉岩、东陵玉、密玉、京白玉、贵翠、硅化木、木变石等，通过小组讨论了解欧泊、玉髓、玛瑙、碧玉岩、东陵玉、密玉、京白玉、贵翠、硅化木、木变石等在中国古代的历史文化情况，提升学生的自主学习能力和逻辑思维能力，培养家国情怀和审美能力</w:t>
            </w:r>
          </w:p>
          <w:p w14:paraId="754322B7">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教学重点：欧泊、玉髓、玛瑙、碧玉岩、东陵玉、密玉、京白玉、贵翠、硅化木、木变石等在中国古代的历史文化，欧泊、玉髓、玛瑙、碧玉岩、东陵玉、密玉、京白玉、贵翠、硅化木、木变石等的鉴别特征</w:t>
            </w:r>
          </w:p>
          <w:p w14:paraId="2B97AD6F">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教学难点：欧泊、玉髓、玛瑙、碧玉岩、东陵玉、密玉、京白玉、贵翠、硅化木、木变石等的鉴别特征</w:t>
            </w:r>
          </w:p>
          <w:p w14:paraId="74E544FA">
            <w:pPr>
              <w:rPr>
                <w:rFonts w:ascii="Times New Roman" w:hAnsi="Times New Roman" w:eastAsia="宋体" w:cs="Times New Roman"/>
                <w:bCs/>
                <w:color w:val="000000"/>
                <w:szCs w:val="21"/>
                <w:lang w:val="en-US"/>
              </w:rPr>
            </w:pPr>
          </w:p>
          <w:p w14:paraId="1A9419DE">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4.9青金石；4.10 青田石；4.11 寿山石</w:t>
            </w:r>
            <w:r>
              <w:rPr>
                <w:rFonts w:hint="eastAsia" w:ascii="Times New Roman" w:hAnsi="Times New Roman" w:eastAsia="宋体" w:cs="Times New Roman"/>
                <w:bCs/>
                <w:color w:val="000000"/>
                <w:szCs w:val="21"/>
                <w:lang w:val="en-US"/>
              </w:rPr>
              <w:t>（理论2课时）</w:t>
            </w:r>
          </w:p>
          <w:p w14:paraId="3EB1149E">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知识点：了解青金石、青田石和寿山石在中国古代的历史文化，掌握青金石、青田石和寿山石的鉴别特征，欣赏青金石、青田石和寿山石的艺术作品</w:t>
            </w:r>
          </w:p>
          <w:p w14:paraId="2A70C95E">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能力要求：能够准确鉴别青金石、青田石和寿山石，通过自主查阅资料了解青金石、青田石和寿山石在中国古代的历史文化情况，提升学生的自主学习能力和逻辑思维能力</w:t>
            </w:r>
          </w:p>
          <w:p w14:paraId="43E9D811">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教学重点：青金石、青田石和寿山石在中国古代的历史文化，青金石、青田石和寿山石的鉴别特征</w:t>
            </w:r>
          </w:p>
          <w:p w14:paraId="7D12D18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教学难点：青金石、青田石和寿山石的鉴别特征</w:t>
            </w:r>
          </w:p>
          <w:p w14:paraId="55FC06B9">
            <w:pPr>
              <w:rPr>
                <w:rFonts w:ascii="Times New Roman" w:hAnsi="Times New Roman" w:eastAsia="宋体" w:cs="Times New Roman"/>
                <w:bCs/>
                <w:color w:val="000000"/>
                <w:szCs w:val="21"/>
                <w:lang w:val="en-US"/>
              </w:rPr>
            </w:pPr>
          </w:p>
          <w:p w14:paraId="409ABE59">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4.12昌化石（含鸡血石），巴林石（含鸡血石）；4.13 珊瑚；4.14 琥珀，煤玉；4.15 象牙，龟甲，砗磲等</w:t>
            </w:r>
            <w:r>
              <w:rPr>
                <w:rFonts w:hint="eastAsia" w:ascii="Times New Roman" w:hAnsi="Times New Roman" w:eastAsia="宋体" w:cs="Times New Roman"/>
                <w:bCs/>
                <w:color w:val="000000"/>
                <w:szCs w:val="21"/>
                <w:lang w:val="en-US"/>
              </w:rPr>
              <w:t>（理论4课时）</w:t>
            </w:r>
          </w:p>
          <w:p w14:paraId="0B853FB1">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昌化石、巴林石、珊瑚、琥珀、煤玉、象牙、龟甲、砗磲等在中国古代的历史文化，掌握昌化石、巴林石、珊瑚、琥珀、煤玉、象牙、龟甲、砗磲等的鉴别特征，欣赏昌化石、巴林石、珊瑚、琥珀、煤玉、象牙、龟甲、砗磲等的艺术作品</w:t>
            </w:r>
          </w:p>
          <w:p w14:paraId="11E9173C">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能力要求：能够准确鉴别昌化石、巴林石、珊瑚、琥珀、煤玉、象牙、龟甲、砗磲等，通过小组讨论珊瑚、象牙、龟甲、砗磲等开采和买卖情况，树立正确的人生观和价值观</w:t>
            </w:r>
          </w:p>
          <w:p w14:paraId="362D1989">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教学重点：昌化石、巴林石、珊瑚、琥珀、煤玉、象牙、龟甲、砗磲等在中国古代的历史文化，昌化石、巴林石、珊瑚、琥珀、煤玉、象牙、龟甲、砗磲等的鉴别特征</w:t>
            </w:r>
          </w:p>
          <w:p w14:paraId="7B397435">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教学难点：昌化石、巴林石、珊瑚、琥珀、煤玉、象牙、龟甲、砗磲等的鉴别特征</w:t>
            </w:r>
          </w:p>
          <w:p w14:paraId="662C147B">
            <w:pPr>
              <w:rPr>
                <w:rFonts w:ascii="Times New Roman" w:hAnsi="Times New Roman" w:eastAsia="宋体" w:cs="Times New Roman"/>
                <w:bCs/>
                <w:color w:val="000000"/>
                <w:szCs w:val="21"/>
                <w:lang w:val="en-US"/>
              </w:rPr>
            </w:pPr>
          </w:p>
          <w:p w14:paraId="441A9D02">
            <w:pPr>
              <w:rPr>
                <w:rFonts w:ascii="Times New Roman" w:hAnsi="Times New Roman" w:eastAsia="宋体" w:cs="Times New Roman"/>
                <w:b/>
                <w:color w:val="000000"/>
                <w:szCs w:val="21"/>
                <w:lang w:val="en-US"/>
              </w:rPr>
            </w:pPr>
            <w:bookmarkStart w:id="21" w:name="_Toc15926"/>
            <w:bookmarkStart w:id="22" w:name="_Toc30416"/>
            <w:bookmarkStart w:id="23" w:name="_Toc384"/>
            <w:bookmarkStart w:id="24" w:name="_Toc2520"/>
            <w:r>
              <w:rPr>
                <w:rFonts w:hint="eastAsia" w:ascii="Times New Roman" w:hAnsi="Times New Roman" w:eastAsia="宋体" w:cs="Times New Roman"/>
                <w:b/>
                <w:color w:val="000000"/>
                <w:szCs w:val="21"/>
                <w:lang w:val="en-US"/>
              </w:rPr>
              <w:t>5</w:t>
            </w:r>
            <w:r>
              <w:rPr>
                <w:rFonts w:ascii="Times New Roman" w:hAnsi="Times New Roman" w:eastAsia="宋体" w:cs="Times New Roman"/>
                <w:b/>
                <w:color w:val="000000"/>
                <w:szCs w:val="21"/>
                <w:lang w:val="en-US"/>
              </w:rPr>
              <w:t xml:space="preserve"> 中国古玉器概论（理论4课时，实践0课时）</w:t>
            </w:r>
            <w:bookmarkEnd w:id="21"/>
            <w:bookmarkEnd w:id="22"/>
            <w:bookmarkEnd w:id="23"/>
            <w:bookmarkEnd w:id="24"/>
          </w:p>
          <w:p w14:paraId="4C0625E6">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知识点：了解玉文化与中华文明史，掌握玉、玉器、古玉器的定义，掌握古玉器的价值和功能，理解古玉器的种类与名称，掌握古玉器上的纹饰与工艺</w:t>
            </w:r>
          </w:p>
          <w:p w14:paraId="22E8D008">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能力要求：通过小组讨论和分享，能够对中国古玉器的发展史、价值和种类有较深刻的认识，提高文化自信</w:t>
            </w:r>
          </w:p>
          <w:p w14:paraId="588196D3">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教学重点：古玉器的种类与名称，古玉器上的纹饰与工艺</w:t>
            </w:r>
          </w:p>
          <w:p w14:paraId="7E840746">
            <w:pPr>
              <w:rPr>
                <w:rFonts w:ascii="Times New Roman" w:hAnsi="Times New Roman" w:eastAsia="仿宋" w:cs="Times New Roman"/>
                <w:color w:val="000000"/>
                <w:szCs w:val="21"/>
                <w:lang w:val="en-US"/>
              </w:rPr>
            </w:pPr>
            <w:r>
              <w:rPr>
                <w:rFonts w:hint="eastAsia" w:ascii="Times New Roman" w:hAnsi="Times New Roman" w:eastAsia="宋体" w:cs="Times New Roman"/>
                <w:bCs/>
                <w:color w:val="000000"/>
                <w:szCs w:val="21"/>
                <w:lang w:val="en-US"/>
              </w:rPr>
              <w:t>教学难点：古玉器的种类与名称，古玉器上的纹饰与工艺</w:t>
            </w:r>
          </w:p>
        </w:tc>
      </w:tr>
    </w:tbl>
    <w:p w14:paraId="740AC376">
      <w:pPr>
        <w:spacing w:before="78" w:beforeLines="25" w:after="156" w:afterLines="50" w:line="440" w:lineRule="exact"/>
        <w:outlineLvl w:val="1"/>
        <w:rPr>
          <w:rFonts w:ascii="Times New Roman" w:hAnsi="Times New Roman" w:eastAsia="宋体" w:cs="Times New Roman"/>
          <w:b/>
          <w:szCs w:val="24"/>
          <w:lang w:val="en-US"/>
        </w:rPr>
      </w:pPr>
    </w:p>
    <w:p w14:paraId="5BF96939">
      <w:pPr>
        <w:spacing w:before="78" w:beforeLines="25" w:after="156" w:afterLines="50" w:line="440" w:lineRule="exact"/>
        <w:outlineLvl w:val="1"/>
        <w:rPr>
          <w:rFonts w:ascii="Times New Roman" w:hAnsi="Times New Roman" w:eastAsia="宋体" w:cs="Times New Roman"/>
          <w:b/>
          <w:szCs w:val="24"/>
          <w:lang w:val="en-US"/>
        </w:rPr>
      </w:pPr>
    </w:p>
    <w:p w14:paraId="0A468428">
      <w:pPr>
        <w:spacing w:before="78" w:beforeLines="25" w:after="156" w:afterLines="50" w:line="440" w:lineRule="exact"/>
        <w:outlineLvl w:val="1"/>
        <w:rPr>
          <w:rFonts w:ascii="Times New Roman" w:hAnsi="Times New Roman" w:eastAsia="宋体" w:cs="Times New Roman"/>
          <w:b/>
          <w:szCs w:val="24"/>
          <w:lang w:val="en-US"/>
        </w:rPr>
      </w:pPr>
    </w:p>
    <w:p w14:paraId="4E489AD8">
      <w:pPr>
        <w:spacing w:before="78" w:beforeLines="25" w:after="156" w:afterLines="50" w:line="440" w:lineRule="exact"/>
        <w:outlineLvl w:val="1"/>
        <w:rPr>
          <w:rFonts w:ascii="Times New Roman" w:hAnsi="Times New Roman" w:eastAsia="宋体" w:cs="Times New Roman"/>
          <w:b/>
          <w:szCs w:val="24"/>
          <w:lang w:val="en-US"/>
        </w:rPr>
      </w:pPr>
      <w:r>
        <w:rPr>
          <w:rFonts w:ascii="Times New Roman" w:hAnsi="Times New Roman" w:eastAsia="宋体" w:cs="Times New Roman"/>
          <w:b/>
          <w:szCs w:val="24"/>
          <w:lang w:val="en-US"/>
        </w:rPr>
        <w:t>（二）教学单元对课程目标的支撑关系</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877"/>
        <w:gridCol w:w="1099"/>
        <w:gridCol w:w="1100"/>
        <w:gridCol w:w="1100"/>
        <w:gridCol w:w="1100"/>
        <w:gridCol w:w="1100"/>
        <w:gridCol w:w="1100"/>
      </w:tblGrid>
      <w:tr w14:paraId="1C50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107" w:type="pct"/>
            <w:tcBorders>
              <w:top w:val="single" w:color="auto" w:sz="12" w:space="0"/>
              <w:left w:val="single" w:color="auto" w:sz="12" w:space="0"/>
              <w:tl2br w:val="single" w:color="auto" w:sz="4" w:space="0"/>
            </w:tcBorders>
          </w:tcPr>
          <w:p w14:paraId="52691FAB">
            <w:pPr>
              <w:snapToGrid w:val="0"/>
              <w:jc w:val="right"/>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6"/>
                <w:lang w:val="en-US"/>
              </w:rPr>
              <w:t>课程目标</w:t>
            </w:r>
          </w:p>
          <w:p w14:paraId="25F0BCBD">
            <w:pPr>
              <w:snapToGrid w:val="0"/>
              <w:ind w:right="210"/>
              <w:jc w:val="left"/>
              <w:rPr>
                <w:rFonts w:ascii="Times New Roman" w:hAnsi="Times New Roman" w:eastAsia="黑体" w:cs="Times New Roman"/>
                <w:bCs/>
                <w:color w:val="000000"/>
                <w:szCs w:val="16"/>
                <w:lang w:val="en-US"/>
              </w:rPr>
            </w:pPr>
          </w:p>
          <w:p w14:paraId="1F855B6E">
            <w:pPr>
              <w:snapToGrid w:val="0"/>
              <w:ind w:right="210"/>
              <w:jc w:val="left"/>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6"/>
                <w:lang w:val="en-US"/>
              </w:rPr>
              <w:t>教学单元</w:t>
            </w:r>
          </w:p>
        </w:tc>
        <w:tc>
          <w:tcPr>
            <w:tcW w:w="648" w:type="pct"/>
            <w:tcBorders>
              <w:top w:val="single" w:color="auto" w:sz="12" w:space="0"/>
            </w:tcBorders>
            <w:vAlign w:val="center"/>
          </w:tcPr>
          <w:p w14:paraId="5A114A59">
            <w:pPr>
              <w:snapToGrid w:val="0"/>
              <w:jc w:val="center"/>
              <w:rPr>
                <w:rFonts w:ascii="Times New Roman" w:hAnsi="Times New Roman" w:eastAsia="黑体" w:cs="Times New Roman"/>
                <w:bCs/>
                <w:color w:val="000000"/>
                <w:szCs w:val="16"/>
                <w:lang w:val="en-US"/>
              </w:rPr>
            </w:pPr>
            <w:r>
              <w:rPr>
                <w:rFonts w:hint="eastAsia" w:ascii="Times New Roman" w:hAnsi="Times New Roman" w:eastAsia="黑体" w:cs="Times New Roman"/>
                <w:bCs/>
                <w:color w:val="000000"/>
                <w:szCs w:val="16"/>
                <w:lang w:val="en-US"/>
              </w:rPr>
              <w:t>1</w:t>
            </w:r>
          </w:p>
        </w:tc>
        <w:tc>
          <w:tcPr>
            <w:tcW w:w="648" w:type="pct"/>
            <w:tcBorders>
              <w:top w:val="single" w:color="auto" w:sz="12" w:space="0"/>
            </w:tcBorders>
            <w:vAlign w:val="center"/>
          </w:tcPr>
          <w:p w14:paraId="645E2BCB">
            <w:pPr>
              <w:snapToGrid w:val="0"/>
              <w:jc w:val="center"/>
              <w:rPr>
                <w:rFonts w:ascii="Times New Roman" w:hAnsi="Times New Roman" w:eastAsia="黑体" w:cs="Times New Roman"/>
                <w:bCs/>
                <w:color w:val="000000"/>
                <w:szCs w:val="16"/>
                <w:lang w:val="en-US"/>
              </w:rPr>
            </w:pPr>
            <w:r>
              <w:rPr>
                <w:rFonts w:hint="eastAsia" w:ascii="Times New Roman" w:hAnsi="Times New Roman" w:eastAsia="黑体" w:cs="Times New Roman"/>
                <w:bCs/>
                <w:color w:val="000000"/>
                <w:szCs w:val="16"/>
                <w:lang w:val="en-US"/>
              </w:rPr>
              <w:t>2</w:t>
            </w:r>
          </w:p>
        </w:tc>
        <w:tc>
          <w:tcPr>
            <w:tcW w:w="648" w:type="pct"/>
            <w:tcBorders>
              <w:top w:val="single" w:color="auto" w:sz="12" w:space="0"/>
            </w:tcBorders>
            <w:vAlign w:val="center"/>
          </w:tcPr>
          <w:p w14:paraId="0BC3076E">
            <w:pPr>
              <w:snapToGrid w:val="0"/>
              <w:jc w:val="center"/>
              <w:rPr>
                <w:rFonts w:ascii="Times New Roman" w:hAnsi="Times New Roman" w:eastAsia="黑体" w:cs="Times New Roman"/>
                <w:bCs/>
                <w:color w:val="000000"/>
                <w:szCs w:val="16"/>
                <w:lang w:val="en-US"/>
              </w:rPr>
            </w:pPr>
            <w:r>
              <w:rPr>
                <w:rFonts w:hint="eastAsia" w:ascii="Times New Roman" w:hAnsi="Times New Roman" w:eastAsia="黑体" w:cs="Times New Roman"/>
                <w:bCs/>
                <w:color w:val="000000"/>
                <w:szCs w:val="16"/>
                <w:lang w:val="en-US"/>
              </w:rPr>
              <w:t>3</w:t>
            </w:r>
          </w:p>
        </w:tc>
        <w:tc>
          <w:tcPr>
            <w:tcW w:w="648" w:type="pct"/>
            <w:tcBorders>
              <w:top w:val="single" w:color="auto" w:sz="12" w:space="0"/>
            </w:tcBorders>
            <w:vAlign w:val="center"/>
          </w:tcPr>
          <w:p w14:paraId="5400C407">
            <w:pPr>
              <w:snapToGrid w:val="0"/>
              <w:jc w:val="center"/>
              <w:rPr>
                <w:rFonts w:ascii="Times New Roman" w:hAnsi="Times New Roman" w:eastAsia="黑体" w:cs="Times New Roman"/>
                <w:bCs/>
                <w:color w:val="000000"/>
                <w:szCs w:val="16"/>
                <w:lang w:val="en-US"/>
              </w:rPr>
            </w:pPr>
            <w:r>
              <w:rPr>
                <w:rFonts w:hint="eastAsia" w:ascii="Times New Roman" w:hAnsi="Times New Roman" w:eastAsia="黑体" w:cs="Times New Roman"/>
                <w:bCs/>
                <w:color w:val="000000"/>
                <w:szCs w:val="16"/>
                <w:lang w:val="en-US"/>
              </w:rPr>
              <w:t>4</w:t>
            </w:r>
          </w:p>
        </w:tc>
        <w:tc>
          <w:tcPr>
            <w:tcW w:w="648" w:type="pct"/>
            <w:tcBorders>
              <w:top w:val="single" w:color="auto" w:sz="12" w:space="0"/>
            </w:tcBorders>
            <w:vAlign w:val="center"/>
          </w:tcPr>
          <w:p w14:paraId="3C6D1BCE">
            <w:pPr>
              <w:snapToGrid w:val="0"/>
              <w:jc w:val="center"/>
              <w:rPr>
                <w:rFonts w:ascii="Times New Roman" w:hAnsi="Times New Roman" w:eastAsia="黑体" w:cs="Times New Roman"/>
                <w:bCs/>
                <w:color w:val="000000"/>
                <w:szCs w:val="16"/>
                <w:lang w:val="en-US"/>
              </w:rPr>
            </w:pPr>
            <w:r>
              <w:rPr>
                <w:rFonts w:hint="eastAsia" w:ascii="Times New Roman" w:hAnsi="Times New Roman" w:eastAsia="黑体" w:cs="Times New Roman"/>
                <w:bCs/>
                <w:color w:val="000000"/>
                <w:szCs w:val="16"/>
                <w:lang w:val="en-US"/>
              </w:rPr>
              <w:t>5</w:t>
            </w:r>
          </w:p>
        </w:tc>
        <w:tc>
          <w:tcPr>
            <w:tcW w:w="648" w:type="pct"/>
            <w:tcBorders>
              <w:top w:val="single" w:color="auto" w:sz="12" w:space="0"/>
              <w:right w:val="single" w:color="auto" w:sz="12" w:space="0"/>
            </w:tcBorders>
            <w:vAlign w:val="center"/>
          </w:tcPr>
          <w:p w14:paraId="40D090D1">
            <w:pPr>
              <w:snapToGrid w:val="0"/>
              <w:jc w:val="center"/>
              <w:rPr>
                <w:rFonts w:ascii="Times New Roman" w:hAnsi="Times New Roman" w:eastAsia="黑体" w:cs="Times New Roman"/>
                <w:bCs/>
                <w:color w:val="000000"/>
                <w:szCs w:val="16"/>
                <w:lang w:val="en-US"/>
              </w:rPr>
            </w:pPr>
            <w:r>
              <w:rPr>
                <w:rFonts w:hint="eastAsia" w:ascii="Times New Roman" w:hAnsi="Times New Roman" w:eastAsia="黑体" w:cs="Times New Roman"/>
                <w:bCs/>
                <w:color w:val="000000"/>
                <w:szCs w:val="16"/>
                <w:lang w:val="en-US"/>
              </w:rPr>
              <w:t>6</w:t>
            </w:r>
          </w:p>
        </w:tc>
      </w:tr>
      <w:tr w14:paraId="5673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07" w:type="pct"/>
            <w:tcBorders>
              <w:left w:val="single" w:color="auto" w:sz="12" w:space="0"/>
            </w:tcBorders>
          </w:tcPr>
          <w:p w14:paraId="565B435E">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1</w:t>
            </w:r>
            <w:r>
              <w:rPr>
                <w:rFonts w:ascii="Times New Roman" w:hAnsi="Times New Roman" w:eastAsia="宋体" w:cs="Times New Roman"/>
                <w:bCs/>
                <w:color w:val="000000"/>
                <w:szCs w:val="21"/>
                <w:lang w:val="en-US"/>
              </w:rPr>
              <w:t xml:space="preserve"> 绪论</w:t>
            </w:r>
          </w:p>
        </w:tc>
        <w:tc>
          <w:tcPr>
            <w:tcW w:w="648" w:type="pct"/>
            <w:vAlign w:val="center"/>
          </w:tcPr>
          <w:p w14:paraId="063442B8">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1DF050F5">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275E7EC1">
            <w:pPr>
              <w:jc w:val="center"/>
              <w:rPr>
                <w:rFonts w:ascii="Times New Roman" w:hAnsi="Times New Roman" w:eastAsia="宋体" w:cs="Times New Roman"/>
                <w:color w:val="000000"/>
                <w:szCs w:val="21"/>
                <w:lang w:val="en-US"/>
              </w:rPr>
            </w:pPr>
          </w:p>
        </w:tc>
        <w:tc>
          <w:tcPr>
            <w:tcW w:w="648" w:type="pct"/>
            <w:vAlign w:val="center"/>
          </w:tcPr>
          <w:p w14:paraId="6F316AFB">
            <w:pPr>
              <w:jc w:val="center"/>
              <w:rPr>
                <w:rFonts w:ascii="Times New Roman" w:hAnsi="Times New Roman" w:eastAsia="宋体" w:cs="Times New Roman"/>
                <w:color w:val="000000"/>
                <w:szCs w:val="21"/>
                <w:lang w:val="en-US"/>
              </w:rPr>
            </w:pPr>
          </w:p>
        </w:tc>
        <w:tc>
          <w:tcPr>
            <w:tcW w:w="648" w:type="pct"/>
            <w:vAlign w:val="center"/>
          </w:tcPr>
          <w:p w14:paraId="55E21A37">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right w:val="single" w:color="auto" w:sz="12" w:space="0"/>
            </w:tcBorders>
            <w:vAlign w:val="center"/>
          </w:tcPr>
          <w:p w14:paraId="5E1493B5">
            <w:pPr>
              <w:jc w:val="center"/>
              <w:rPr>
                <w:rFonts w:ascii="Times New Roman" w:hAnsi="Times New Roman" w:eastAsia="宋体" w:cs="Times New Roman"/>
                <w:color w:val="000000"/>
                <w:szCs w:val="21"/>
                <w:lang w:val="en-US"/>
              </w:rPr>
            </w:pPr>
          </w:p>
        </w:tc>
      </w:tr>
      <w:tr w14:paraId="5F74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07" w:type="pct"/>
            <w:tcBorders>
              <w:left w:val="single" w:color="auto" w:sz="12" w:space="0"/>
            </w:tcBorders>
          </w:tcPr>
          <w:p w14:paraId="27B16653">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2</w:t>
            </w:r>
            <w:r>
              <w:rPr>
                <w:rFonts w:ascii="Times New Roman" w:hAnsi="Times New Roman" w:eastAsia="宋体" w:cs="Times New Roman"/>
                <w:bCs/>
                <w:color w:val="000000"/>
                <w:szCs w:val="21"/>
                <w:lang w:val="en-US"/>
              </w:rPr>
              <w:t xml:space="preserve"> 和田玉</w:t>
            </w:r>
          </w:p>
        </w:tc>
        <w:tc>
          <w:tcPr>
            <w:tcW w:w="648" w:type="pct"/>
            <w:vAlign w:val="center"/>
          </w:tcPr>
          <w:p w14:paraId="5BAF5777">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70BB5DD9">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5F0C4411">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749C324A">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2742333A">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right w:val="single" w:color="auto" w:sz="12" w:space="0"/>
            </w:tcBorders>
            <w:vAlign w:val="center"/>
          </w:tcPr>
          <w:p w14:paraId="31B3F2BE">
            <w:pPr>
              <w:jc w:val="center"/>
              <w:rPr>
                <w:rFonts w:ascii="Times New Roman" w:hAnsi="Times New Roman" w:eastAsia="宋体" w:cs="Times New Roman"/>
                <w:color w:val="000000"/>
                <w:szCs w:val="21"/>
                <w:lang w:val="en-US"/>
              </w:rPr>
            </w:pPr>
          </w:p>
        </w:tc>
      </w:tr>
      <w:tr w14:paraId="33DC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07" w:type="pct"/>
            <w:tcBorders>
              <w:left w:val="single" w:color="auto" w:sz="12" w:space="0"/>
            </w:tcBorders>
          </w:tcPr>
          <w:p w14:paraId="04DA8F4E">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3</w:t>
            </w:r>
            <w:r>
              <w:rPr>
                <w:rFonts w:ascii="Times New Roman" w:hAnsi="Times New Roman" w:eastAsia="宋体" w:cs="Times New Roman"/>
                <w:bCs/>
                <w:color w:val="000000"/>
                <w:szCs w:val="21"/>
                <w:lang w:val="en-US"/>
              </w:rPr>
              <w:t xml:space="preserve"> 翡翠</w:t>
            </w:r>
          </w:p>
        </w:tc>
        <w:tc>
          <w:tcPr>
            <w:tcW w:w="648" w:type="pct"/>
            <w:vAlign w:val="center"/>
          </w:tcPr>
          <w:p w14:paraId="4FB848CD">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6BCDB36A">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4D68ECA2">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4D4AD7E5">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4B494C40">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right w:val="single" w:color="auto" w:sz="12" w:space="0"/>
            </w:tcBorders>
            <w:vAlign w:val="center"/>
          </w:tcPr>
          <w:p w14:paraId="55FF07D8">
            <w:pPr>
              <w:jc w:val="center"/>
              <w:rPr>
                <w:rFonts w:ascii="Times New Roman" w:hAnsi="Times New Roman" w:eastAsia="宋体" w:cs="Times New Roman"/>
                <w:color w:val="000000"/>
                <w:szCs w:val="21"/>
                <w:lang w:val="en-US"/>
              </w:rPr>
            </w:pPr>
          </w:p>
        </w:tc>
      </w:tr>
      <w:tr w14:paraId="4D90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07" w:type="pct"/>
            <w:tcBorders>
              <w:left w:val="single" w:color="auto" w:sz="12" w:space="0"/>
            </w:tcBorders>
          </w:tcPr>
          <w:p w14:paraId="37A7DA96">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4</w:t>
            </w:r>
            <w:r>
              <w:rPr>
                <w:rFonts w:ascii="Times New Roman" w:hAnsi="Times New Roman" w:eastAsia="宋体" w:cs="Times New Roman"/>
                <w:bCs/>
                <w:color w:val="000000"/>
                <w:szCs w:val="21"/>
                <w:lang w:val="en-US"/>
              </w:rPr>
              <w:t xml:space="preserve"> 玉石</w:t>
            </w:r>
          </w:p>
        </w:tc>
        <w:tc>
          <w:tcPr>
            <w:tcW w:w="648" w:type="pct"/>
            <w:vAlign w:val="center"/>
          </w:tcPr>
          <w:p w14:paraId="3D7986DB">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7A375BA4">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38C3ABD9">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45A474AE">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511D10AD">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right w:val="single" w:color="auto" w:sz="12" w:space="0"/>
            </w:tcBorders>
            <w:vAlign w:val="center"/>
          </w:tcPr>
          <w:p w14:paraId="6315920A">
            <w:pPr>
              <w:jc w:val="center"/>
              <w:rPr>
                <w:rFonts w:ascii="Times New Roman" w:hAnsi="Times New Roman" w:eastAsia="宋体" w:cs="Times New Roman"/>
                <w:color w:val="000000"/>
                <w:szCs w:val="21"/>
                <w:lang w:val="en-US"/>
              </w:rPr>
            </w:pPr>
          </w:p>
        </w:tc>
      </w:tr>
      <w:tr w14:paraId="5F75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07" w:type="pct"/>
            <w:tcBorders>
              <w:left w:val="single" w:color="auto" w:sz="12" w:space="0"/>
              <w:bottom w:val="single" w:color="auto" w:sz="12" w:space="0"/>
            </w:tcBorders>
          </w:tcPr>
          <w:p w14:paraId="3A4A27D7">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5</w:t>
            </w:r>
            <w:r>
              <w:rPr>
                <w:rFonts w:ascii="Times New Roman" w:hAnsi="Times New Roman" w:eastAsia="宋体" w:cs="Times New Roman"/>
                <w:bCs/>
                <w:color w:val="000000"/>
                <w:szCs w:val="21"/>
                <w:lang w:val="en-US"/>
              </w:rPr>
              <w:t xml:space="preserve"> 中国古玉器概论</w:t>
            </w:r>
          </w:p>
        </w:tc>
        <w:tc>
          <w:tcPr>
            <w:tcW w:w="648" w:type="pct"/>
            <w:tcBorders>
              <w:bottom w:val="single" w:color="auto" w:sz="12" w:space="0"/>
            </w:tcBorders>
            <w:vAlign w:val="center"/>
          </w:tcPr>
          <w:p w14:paraId="49E74077">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bottom w:val="single" w:color="auto" w:sz="12" w:space="0"/>
            </w:tcBorders>
            <w:vAlign w:val="center"/>
          </w:tcPr>
          <w:p w14:paraId="47A0FB82">
            <w:pPr>
              <w:jc w:val="center"/>
              <w:rPr>
                <w:rFonts w:ascii="Times New Roman" w:hAnsi="Times New Roman" w:eastAsia="宋体" w:cs="Times New Roman"/>
                <w:color w:val="000000"/>
                <w:szCs w:val="21"/>
                <w:lang w:val="en-US"/>
              </w:rPr>
            </w:pPr>
          </w:p>
        </w:tc>
        <w:tc>
          <w:tcPr>
            <w:tcW w:w="648" w:type="pct"/>
            <w:tcBorders>
              <w:bottom w:val="single" w:color="auto" w:sz="12" w:space="0"/>
            </w:tcBorders>
            <w:vAlign w:val="center"/>
          </w:tcPr>
          <w:p w14:paraId="05DD81BF">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bottom w:val="single" w:color="auto" w:sz="12" w:space="0"/>
            </w:tcBorders>
            <w:vAlign w:val="center"/>
          </w:tcPr>
          <w:p w14:paraId="1DC735DC">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bottom w:val="single" w:color="auto" w:sz="12" w:space="0"/>
            </w:tcBorders>
            <w:vAlign w:val="center"/>
          </w:tcPr>
          <w:p w14:paraId="7E69F89C">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bottom w:val="single" w:color="auto" w:sz="12" w:space="0"/>
              <w:right w:val="single" w:color="auto" w:sz="12" w:space="0"/>
            </w:tcBorders>
            <w:vAlign w:val="center"/>
          </w:tcPr>
          <w:p w14:paraId="427361A6">
            <w:pPr>
              <w:jc w:val="center"/>
              <w:rPr>
                <w:rFonts w:hint="eastAsia" w:ascii="宋体" w:hAnsi="宋体" w:eastAsia="宋体" w:cs="宋体"/>
                <w:sz w:val="24"/>
                <w:szCs w:val="24"/>
                <w:lang w:val="en-US"/>
              </w:rPr>
            </w:pPr>
            <w:r>
              <w:rPr>
                <w:rFonts w:hint="eastAsia" w:ascii="宋体" w:hAnsi="宋体" w:eastAsia="宋体" w:cs="宋体"/>
                <w:szCs w:val="24"/>
                <w:lang w:val="en-US"/>
              </w:rPr>
              <w:t>√</w:t>
            </w:r>
          </w:p>
        </w:tc>
      </w:tr>
    </w:tbl>
    <w:p w14:paraId="489A7A84">
      <w:pPr>
        <w:spacing w:before="312" w:beforeLines="100" w:after="156" w:afterLines="50" w:line="440" w:lineRule="exact"/>
        <w:outlineLvl w:val="1"/>
        <w:rPr>
          <w:rFonts w:ascii="Times New Roman" w:hAnsi="Times New Roman" w:eastAsia="宋体" w:cs="Times New Roman"/>
          <w:b/>
          <w:szCs w:val="24"/>
          <w:lang w:val="en-US"/>
        </w:rPr>
      </w:pPr>
      <w:r>
        <w:rPr>
          <w:rFonts w:ascii="Times New Roman" w:hAnsi="Times New Roman" w:eastAsia="宋体" w:cs="Times New Roman"/>
          <w:b/>
          <w:szCs w:val="24"/>
          <w:lang w:val="en-US"/>
        </w:rPr>
        <w:t>（三）课程教学方法与学时分配</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1760"/>
        <w:gridCol w:w="2733"/>
        <w:gridCol w:w="724"/>
        <w:gridCol w:w="668"/>
        <w:gridCol w:w="719"/>
      </w:tblGrid>
      <w:tr w14:paraId="55CF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104" w:type="pct"/>
            <w:vMerge w:val="restart"/>
            <w:tcBorders>
              <w:top w:val="single" w:color="auto" w:sz="12" w:space="0"/>
              <w:left w:val="single" w:color="auto" w:sz="12" w:space="0"/>
            </w:tcBorders>
            <w:vAlign w:val="center"/>
          </w:tcPr>
          <w:p w14:paraId="695AE302">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教学单元</w:t>
            </w:r>
          </w:p>
        </w:tc>
        <w:tc>
          <w:tcPr>
            <w:tcW w:w="1038" w:type="pct"/>
            <w:vMerge w:val="restart"/>
            <w:tcBorders>
              <w:top w:val="single" w:color="auto" w:sz="12" w:space="0"/>
            </w:tcBorders>
            <w:vAlign w:val="center"/>
          </w:tcPr>
          <w:p w14:paraId="5EC3A163">
            <w:pPr>
              <w:jc w:val="center"/>
              <w:rPr>
                <w:rFonts w:ascii="Times New Roman" w:hAnsi="Times New Roman" w:eastAsia="黑体" w:cs="Times New Roman"/>
                <w:bCs/>
                <w:color w:val="000000"/>
                <w:szCs w:val="21"/>
                <w:lang w:val="en-US"/>
              </w:rPr>
            </w:pPr>
            <w:r>
              <w:rPr>
                <w:rFonts w:ascii="Times New Roman" w:hAnsi="Times New Roman" w:eastAsia="黑体" w:cs="Times New Roman"/>
                <w:bCs/>
                <w:color w:val="000000"/>
                <w:szCs w:val="21"/>
                <w:lang w:val="en-US"/>
              </w:rPr>
              <w:t>教与学方式</w:t>
            </w:r>
          </w:p>
        </w:tc>
        <w:tc>
          <w:tcPr>
            <w:tcW w:w="1612" w:type="pct"/>
            <w:vMerge w:val="restart"/>
            <w:tcBorders>
              <w:top w:val="single" w:color="auto" w:sz="12" w:space="0"/>
            </w:tcBorders>
            <w:vAlign w:val="center"/>
          </w:tcPr>
          <w:p w14:paraId="12132EC1">
            <w:pPr>
              <w:jc w:val="center"/>
              <w:rPr>
                <w:rFonts w:ascii="Times New Roman" w:hAnsi="Times New Roman" w:eastAsia="黑体" w:cs="Times New Roman"/>
                <w:bCs/>
                <w:color w:val="000000"/>
                <w:szCs w:val="21"/>
                <w:lang w:val="en-US"/>
              </w:rPr>
            </w:pPr>
            <w:r>
              <w:rPr>
                <w:rFonts w:ascii="Times New Roman" w:hAnsi="Times New Roman" w:eastAsia="黑体" w:cs="Times New Roman"/>
                <w:bCs/>
                <w:color w:val="000000"/>
                <w:szCs w:val="21"/>
                <w:lang w:val="en-US"/>
              </w:rPr>
              <w:t>考核方式</w:t>
            </w:r>
          </w:p>
        </w:tc>
        <w:tc>
          <w:tcPr>
            <w:tcW w:w="1245" w:type="pct"/>
            <w:gridSpan w:val="3"/>
            <w:tcBorders>
              <w:top w:val="single" w:color="auto" w:sz="12" w:space="0"/>
              <w:right w:val="single" w:color="auto" w:sz="12" w:space="0"/>
            </w:tcBorders>
            <w:vAlign w:val="center"/>
          </w:tcPr>
          <w:p w14:paraId="04F56926">
            <w:pPr>
              <w:jc w:val="center"/>
              <w:rPr>
                <w:rFonts w:ascii="Times New Roman" w:hAnsi="Times New Roman" w:eastAsia="黑体" w:cs="Times New Roman"/>
                <w:bCs/>
                <w:color w:val="000000"/>
                <w:szCs w:val="21"/>
                <w:lang w:val="en-US"/>
              </w:rPr>
            </w:pPr>
            <w:r>
              <w:rPr>
                <w:rFonts w:ascii="Times New Roman" w:hAnsi="Times New Roman" w:eastAsia="黑体" w:cs="Times New Roman"/>
                <w:bCs/>
                <w:color w:val="000000"/>
                <w:szCs w:val="21"/>
                <w:lang w:val="en-US"/>
              </w:rPr>
              <w:t>学时</w:t>
            </w:r>
            <w:r>
              <w:rPr>
                <w:rFonts w:ascii="Times New Roman" w:hAnsi="Times New Roman" w:eastAsia="黑体" w:cs="Times New Roman"/>
                <w:color w:val="000000"/>
                <w:szCs w:val="21"/>
                <w:lang w:val="en-US"/>
              </w:rPr>
              <w:t>分配</w:t>
            </w:r>
          </w:p>
        </w:tc>
      </w:tr>
      <w:tr w14:paraId="6DC8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104" w:type="pct"/>
            <w:vMerge w:val="continue"/>
            <w:tcBorders>
              <w:left w:val="single" w:color="auto" w:sz="12" w:space="0"/>
            </w:tcBorders>
          </w:tcPr>
          <w:p w14:paraId="171830E6">
            <w:pPr>
              <w:jc w:val="center"/>
              <w:rPr>
                <w:rFonts w:ascii="Times New Roman" w:hAnsi="Times New Roman" w:eastAsia="黑体" w:cs="Times New Roman"/>
                <w:bCs/>
                <w:szCs w:val="21"/>
                <w:lang w:val="en-US"/>
              </w:rPr>
            </w:pPr>
          </w:p>
        </w:tc>
        <w:tc>
          <w:tcPr>
            <w:tcW w:w="1038" w:type="pct"/>
            <w:vMerge w:val="continue"/>
          </w:tcPr>
          <w:p w14:paraId="1618A479">
            <w:pPr>
              <w:jc w:val="center"/>
              <w:rPr>
                <w:rFonts w:ascii="Times New Roman" w:hAnsi="Times New Roman" w:eastAsia="黑体" w:cs="Times New Roman"/>
                <w:bCs/>
                <w:szCs w:val="21"/>
                <w:lang w:val="en-US"/>
              </w:rPr>
            </w:pPr>
          </w:p>
        </w:tc>
        <w:tc>
          <w:tcPr>
            <w:tcW w:w="1612" w:type="pct"/>
            <w:vMerge w:val="continue"/>
          </w:tcPr>
          <w:p w14:paraId="4A6A8348">
            <w:pPr>
              <w:jc w:val="center"/>
              <w:rPr>
                <w:rFonts w:ascii="Times New Roman" w:hAnsi="Times New Roman" w:eastAsia="黑体" w:cs="Times New Roman"/>
                <w:bCs/>
                <w:szCs w:val="21"/>
                <w:lang w:val="en-US"/>
              </w:rPr>
            </w:pPr>
          </w:p>
        </w:tc>
        <w:tc>
          <w:tcPr>
            <w:tcW w:w="427" w:type="pct"/>
            <w:vAlign w:val="center"/>
          </w:tcPr>
          <w:p w14:paraId="733B4C60">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理论</w:t>
            </w:r>
          </w:p>
        </w:tc>
        <w:tc>
          <w:tcPr>
            <w:tcW w:w="394" w:type="pct"/>
            <w:vAlign w:val="center"/>
          </w:tcPr>
          <w:p w14:paraId="44EDFC4E">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实践</w:t>
            </w:r>
          </w:p>
        </w:tc>
        <w:tc>
          <w:tcPr>
            <w:tcW w:w="424" w:type="pct"/>
            <w:tcBorders>
              <w:right w:val="single" w:color="auto" w:sz="12" w:space="0"/>
            </w:tcBorders>
            <w:vAlign w:val="center"/>
          </w:tcPr>
          <w:p w14:paraId="78F518DF">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小计</w:t>
            </w:r>
          </w:p>
        </w:tc>
      </w:tr>
      <w:tr w14:paraId="1F28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vAlign w:val="center"/>
          </w:tcPr>
          <w:p w14:paraId="2E1C136C">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1</w:t>
            </w:r>
            <w:r>
              <w:rPr>
                <w:rFonts w:ascii="Times New Roman" w:hAnsi="Times New Roman" w:eastAsia="宋体" w:cs="Times New Roman"/>
                <w:bCs/>
                <w:color w:val="000000"/>
                <w:szCs w:val="21"/>
                <w:lang w:val="en-US"/>
              </w:rPr>
              <w:t xml:space="preserve"> 绪论</w:t>
            </w:r>
          </w:p>
        </w:tc>
        <w:tc>
          <w:tcPr>
            <w:tcW w:w="1038" w:type="pct"/>
            <w:vAlign w:val="center"/>
          </w:tcPr>
          <w:p w14:paraId="0621D999">
            <w:pPr>
              <w:jc w:val="center"/>
              <w:rPr>
                <w:rFonts w:ascii="Times New Roman" w:hAnsi="Times New Roman" w:eastAsia="宋体" w:cs="Times New Roman"/>
                <w:bCs/>
                <w:szCs w:val="21"/>
                <w:lang w:val="en-US"/>
              </w:rPr>
            </w:pPr>
            <w:r>
              <w:rPr>
                <w:rFonts w:ascii="Times New Roman" w:hAnsi="Times New Roman" w:eastAsia="宋体" w:cs="Times New Roman"/>
                <w:bCs/>
                <w:szCs w:val="21"/>
                <w:lang w:val="en-US"/>
              </w:rPr>
              <w:t>讲授法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小组讨论法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实物练习法</w:t>
            </w:r>
          </w:p>
        </w:tc>
        <w:tc>
          <w:tcPr>
            <w:tcW w:w="1612" w:type="pct"/>
            <w:vAlign w:val="center"/>
          </w:tcPr>
          <w:p w14:paraId="5BA5815F">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X1</w:t>
            </w:r>
          </w:p>
        </w:tc>
        <w:tc>
          <w:tcPr>
            <w:tcW w:w="427" w:type="pct"/>
            <w:vAlign w:val="center"/>
          </w:tcPr>
          <w:p w14:paraId="7760FB97">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2</w:t>
            </w:r>
          </w:p>
        </w:tc>
        <w:tc>
          <w:tcPr>
            <w:tcW w:w="394" w:type="pct"/>
            <w:vAlign w:val="center"/>
          </w:tcPr>
          <w:p w14:paraId="5EA0C724">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0</w:t>
            </w:r>
          </w:p>
        </w:tc>
        <w:tc>
          <w:tcPr>
            <w:tcW w:w="424" w:type="pct"/>
            <w:tcBorders>
              <w:right w:val="single" w:color="auto" w:sz="12" w:space="0"/>
            </w:tcBorders>
            <w:vAlign w:val="center"/>
          </w:tcPr>
          <w:p w14:paraId="59049082">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2</w:t>
            </w:r>
          </w:p>
        </w:tc>
      </w:tr>
      <w:tr w14:paraId="0932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vAlign w:val="center"/>
          </w:tcPr>
          <w:p w14:paraId="79C0BBC3">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2</w:t>
            </w:r>
            <w:r>
              <w:rPr>
                <w:rFonts w:ascii="Times New Roman" w:hAnsi="Times New Roman" w:eastAsia="宋体" w:cs="Times New Roman"/>
                <w:bCs/>
                <w:color w:val="000000"/>
                <w:szCs w:val="21"/>
                <w:lang w:val="en-US"/>
              </w:rPr>
              <w:t xml:space="preserve"> 和田玉</w:t>
            </w:r>
          </w:p>
        </w:tc>
        <w:tc>
          <w:tcPr>
            <w:tcW w:w="1038" w:type="pct"/>
            <w:vAlign w:val="center"/>
          </w:tcPr>
          <w:p w14:paraId="71F01708">
            <w:pPr>
              <w:jc w:val="center"/>
              <w:rPr>
                <w:rFonts w:ascii="Times New Roman" w:hAnsi="Times New Roman" w:eastAsia="宋体" w:cs="Times New Roman"/>
                <w:bCs/>
                <w:szCs w:val="21"/>
                <w:lang w:val="en-US"/>
              </w:rPr>
            </w:pPr>
            <w:r>
              <w:rPr>
                <w:rFonts w:ascii="Times New Roman" w:hAnsi="Times New Roman" w:eastAsia="宋体" w:cs="Times New Roman"/>
                <w:bCs/>
                <w:szCs w:val="21"/>
                <w:lang w:val="en-US"/>
              </w:rPr>
              <w:t>讲授法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翻转课堂</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小组讨论法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案例分析法</w:t>
            </w:r>
          </w:p>
        </w:tc>
        <w:tc>
          <w:tcPr>
            <w:tcW w:w="1612" w:type="pct"/>
            <w:vAlign w:val="center"/>
          </w:tcPr>
          <w:p w14:paraId="22B07D07">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X1、X2</w:t>
            </w:r>
          </w:p>
        </w:tc>
        <w:tc>
          <w:tcPr>
            <w:tcW w:w="427" w:type="pct"/>
            <w:vAlign w:val="center"/>
          </w:tcPr>
          <w:p w14:paraId="67B93767">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6</w:t>
            </w:r>
          </w:p>
        </w:tc>
        <w:tc>
          <w:tcPr>
            <w:tcW w:w="394" w:type="pct"/>
            <w:vAlign w:val="center"/>
          </w:tcPr>
          <w:p w14:paraId="478F5DA8">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0</w:t>
            </w:r>
          </w:p>
        </w:tc>
        <w:tc>
          <w:tcPr>
            <w:tcW w:w="424" w:type="pct"/>
            <w:tcBorders>
              <w:right w:val="single" w:color="auto" w:sz="12" w:space="0"/>
            </w:tcBorders>
            <w:vAlign w:val="center"/>
          </w:tcPr>
          <w:p w14:paraId="6208DDCE">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6</w:t>
            </w:r>
          </w:p>
        </w:tc>
      </w:tr>
      <w:tr w14:paraId="7DFF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vAlign w:val="center"/>
          </w:tcPr>
          <w:p w14:paraId="61C155A0">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3</w:t>
            </w:r>
            <w:r>
              <w:rPr>
                <w:rFonts w:ascii="Times New Roman" w:hAnsi="Times New Roman" w:eastAsia="宋体" w:cs="Times New Roman"/>
                <w:bCs/>
                <w:color w:val="000000"/>
                <w:szCs w:val="21"/>
                <w:lang w:val="en-US"/>
              </w:rPr>
              <w:t xml:space="preserve"> 翡翠</w:t>
            </w:r>
          </w:p>
        </w:tc>
        <w:tc>
          <w:tcPr>
            <w:tcW w:w="1038" w:type="pct"/>
            <w:vAlign w:val="center"/>
          </w:tcPr>
          <w:p w14:paraId="50FEC8AB">
            <w:pPr>
              <w:jc w:val="center"/>
              <w:rPr>
                <w:rFonts w:ascii="Times New Roman" w:hAnsi="Times New Roman" w:eastAsia="宋体" w:cs="Times New Roman"/>
                <w:bCs/>
                <w:szCs w:val="21"/>
                <w:lang w:val="en-US"/>
              </w:rPr>
            </w:pPr>
            <w:r>
              <w:rPr>
                <w:rFonts w:ascii="Times New Roman" w:hAnsi="Times New Roman" w:eastAsia="宋体" w:cs="Times New Roman"/>
                <w:bCs/>
                <w:szCs w:val="21"/>
                <w:lang w:val="en-US"/>
              </w:rPr>
              <w:t>讲授法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翻转课堂</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实物练习法</w:t>
            </w:r>
          </w:p>
        </w:tc>
        <w:tc>
          <w:tcPr>
            <w:tcW w:w="1612" w:type="pct"/>
            <w:vAlign w:val="center"/>
          </w:tcPr>
          <w:p w14:paraId="59653763">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X1、X2</w:t>
            </w:r>
          </w:p>
        </w:tc>
        <w:tc>
          <w:tcPr>
            <w:tcW w:w="427" w:type="pct"/>
            <w:vAlign w:val="center"/>
          </w:tcPr>
          <w:p w14:paraId="1B0AC70E">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8</w:t>
            </w:r>
          </w:p>
        </w:tc>
        <w:tc>
          <w:tcPr>
            <w:tcW w:w="394" w:type="pct"/>
            <w:vAlign w:val="center"/>
          </w:tcPr>
          <w:p w14:paraId="078321C1">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0</w:t>
            </w:r>
          </w:p>
        </w:tc>
        <w:tc>
          <w:tcPr>
            <w:tcW w:w="424" w:type="pct"/>
            <w:tcBorders>
              <w:right w:val="single" w:color="auto" w:sz="12" w:space="0"/>
            </w:tcBorders>
            <w:vAlign w:val="center"/>
          </w:tcPr>
          <w:p w14:paraId="4CB2AF65">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8</w:t>
            </w:r>
          </w:p>
        </w:tc>
      </w:tr>
      <w:tr w14:paraId="7B12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vAlign w:val="center"/>
          </w:tcPr>
          <w:p w14:paraId="525FCCFD">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4</w:t>
            </w:r>
            <w:r>
              <w:rPr>
                <w:rFonts w:ascii="Times New Roman" w:hAnsi="Times New Roman" w:eastAsia="宋体" w:cs="Times New Roman"/>
                <w:bCs/>
                <w:color w:val="000000"/>
                <w:szCs w:val="21"/>
                <w:lang w:val="en-US"/>
              </w:rPr>
              <w:t xml:space="preserve"> 玉石</w:t>
            </w:r>
          </w:p>
        </w:tc>
        <w:tc>
          <w:tcPr>
            <w:tcW w:w="1038" w:type="pct"/>
            <w:vAlign w:val="center"/>
          </w:tcPr>
          <w:p w14:paraId="4047E572">
            <w:pPr>
              <w:jc w:val="center"/>
              <w:rPr>
                <w:rFonts w:ascii="Times New Roman" w:hAnsi="Times New Roman" w:eastAsia="宋体" w:cs="Times New Roman"/>
                <w:bCs/>
                <w:szCs w:val="21"/>
                <w:lang w:val="en-US"/>
              </w:rPr>
            </w:pPr>
            <w:r>
              <w:rPr>
                <w:rFonts w:ascii="Times New Roman" w:hAnsi="Times New Roman" w:eastAsia="宋体" w:cs="Times New Roman"/>
                <w:bCs/>
                <w:szCs w:val="21"/>
                <w:lang w:val="en-US"/>
              </w:rPr>
              <w:t>讲授法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小组讨论法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实物练习法</w:t>
            </w:r>
          </w:p>
        </w:tc>
        <w:tc>
          <w:tcPr>
            <w:tcW w:w="1612" w:type="pct"/>
            <w:vAlign w:val="center"/>
          </w:tcPr>
          <w:p w14:paraId="213A1098">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X1、X2</w:t>
            </w:r>
          </w:p>
        </w:tc>
        <w:tc>
          <w:tcPr>
            <w:tcW w:w="427" w:type="pct"/>
            <w:vAlign w:val="center"/>
          </w:tcPr>
          <w:p w14:paraId="4B9B6A50">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12</w:t>
            </w:r>
          </w:p>
        </w:tc>
        <w:tc>
          <w:tcPr>
            <w:tcW w:w="394" w:type="pct"/>
            <w:vAlign w:val="center"/>
          </w:tcPr>
          <w:p w14:paraId="244A69C3">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0</w:t>
            </w:r>
          </w:p>
        </w:tc>
        <w:tc>
          <w:tcPr>
            <w:tcW w:w="424" w:type="pct"/>
            <w:tcBorders>
              <w:right w:val="single" w:color="auto" w:sz="12" w:space="0"/>
            </w:tcBorders>
            <w:vAlign w:val="center"/>
          </w:tcPr>
          <w:p w14:paraId="55C82A7E">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12</w:t>
            </w:r>
          </w:p>
        </w:tc>
      </w:tr>
      <w:tr w14:paraId="45FC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vAlign w:val="center"/>
          </w:tcPr>
          <w:p w14:paraId="218CEDBD">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5</w:t>
            </w:r>
            <w:r>
              <w:rPr>
                <w:rFonts w:ascii="Times New Roman" w:hAnsi="Times New Roman" w:eastAsia="宋体" w:cs="Times New Roman"/>
                <w:bCs/>
                <w:color w:val="000000"/>
                <w:szCs w:val="21"/>
                <w:lang w:val="en-US"/>
              </w:rPr>
              <w:t xml:space="preserve"> 中国古玉器概论</w:t>
            </w:r>
          </w:p>
        </w:tc>
        <w:tc>
          <w:tcPr>
            <w:tcW w:w="1038" w:type="pct"/>
            <w:vAlign w:val="center"/>
          </w:tcPr>
          <w:p w14:paraId="36891E63">
            <w:pPr>
              <w:jc w:val="center"/>
              <w:rPr>
                <w:rFonts w:ascii="Times New Roman" w:hAnsi="Times New Roman" w:eastAsia="宋体" w:cs="Times New Roman"/>
                <w:bCs/>
                <w:szCs w:val="21"/>
                <w:lang w:val="en-US"/>
              </w:rPr>
            </w:pPr>
            <w:r>
              <w:rPr>
                <w:rFonts w:ascii="Times New Roman" w:hAnsi="Times New Roman" w:eastAsia="宋体" w:cs="Times New Roman"/>
                <w:bCs/>
                <w:szCs w:val="21"/>
                <w:lang w:val="en-US"/>
              </w:rPr>
              <w:t>讲授法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翻转课堂</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案例分析法</w:t>
            </w:r>
          </w:p>
        </w:tc>
        <w:tc>
          <w:tcPr>
            <w:tcW w:w="1612" w:type="pct"/>
            <w:vAlign w:val="center"/>
          </w:tcPr>
          <w:p w14:paraId="455F94AE">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X1、X3、X4</w:t>
            </w:r>
          </w:p>
        </w:tc>
        <w:tc>
          <w:tcPr>
            <w:tcW w:w="427" w:type="pct"/>
            <w:vAlign w:val="center"/>
          </w:tcPr>
          <w:p w14:paraId="7ED7B372">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4</w:t>
            </w:r>
          </w:p>
        </w:tc>
        <w:tc>
          <w:tcPr>
            <w:tcW w:w="394" w:type="pct"/>
            <w:vAlign w:val="center"/>
          </w:tcPr>
          <w:p w14:paraId="340C0D42">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0</w:t>
            </w:r>
          </w:p>
        </w:tc>
        <w:tc>
          <w:tcPr>
            <w:tcW w:w="424" w:type="pct"/>
            <w:tcBorders>
              <w:right w:val="single" w:color="auto" w:sz="12" w:space="0"/>
            </w:tcBorders>
            <w:vAlign w:val="center"/>
          </w:tcPr>
          <w:p w14:paraId="4D6565BB">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4</w:t>
            </w:r>
          </w:p>
        </w:tc>
      </w:tr>
      <w:tr w14:paraId="535F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754" w:type="pct"/>
            <w:gridSpan w:val="3"/>
            <w:tcBorders>
              <w:left w:val="single" w:color="auto" w:sz="12" w:space="0"/>
              <w:bottom w:val="single" w:color="auto" w:sz="12" w:space="0"/>
            </w:tcBorders>
            <w:vAlign w:val="center"/>
          </w:tcPr>
          <w:p w14:paraId="076FD4E7">
            <w:pPr>
              <w:jc w:val="center"/>
              <w:rPr>
                <w:rFonts w:ascii="Times New Roman" w:hAnsi="Times New Roman" w:eastAsia="黑体" w:cs="Times New Roman"/>
                <w:bCs/>
                <w:color w:val="000000"/>
                <w:szCs w:val="20"/>
                <w:lang w:val="en-US"/>
              </w:rPr>
            </w:pPr>
            <w:r>
              <w:rPr>
                <w:rFonts w:ascii="Times New Roman" w:hAnsi="Times New Roman" w:eastAsia="黑体" w:cs="Times New Roman"/>
                <w:bCs/>
                <w:color w:val="000000"/>
                <w:szCs w:val="20"/>
                <w:lang w:val="en-US"/>
              </w:rPr>
              <w:t>合计</w:t>
            </w:r>
          </w:p>
        </w:tc>
        <w:tc>
          <w:tcPr>
            <w:tcW w:w="427" w:type="pct"/>
            <w:tcBorders>
              <w:bottom w:val="single" w:color="auto" w:sz="12" w:space="0"/>
            </w:tcBorders>
            <w:vAlign w:val="center"/>
          </w:tcPr>
          <w:p w14:paraId="68476773">
            <w:pPr>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32</w:t>
            </w:r>
          </w:p>
        </w:tc>
        <w:tc>
          <w:tcPr>
            <w:tcW w:w="394" w:type="pct"/>
            <w:tcBorders>
              <w:bottom w:val="single" w:color="auto" w:sz="12" w:space="0"/>
            </w:tcBorders>
            <w:vAlign w:val="center"/>
          </w:tcPr>
          <w:p w14:paraId="16589633">
            <w:pPr>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w:t>
            </w:r>
          </w:p>
        </w:tc>
        <w:tc>
          <w:tcPr>
            <w:tcW w:w="424" w:type="pct"/>
            <w:tcBorders>
              <w:bottom w:val="single" w:color="auto" w:sz="12" w:space="0"/>
              <w:right w:val="single" w:color="auto" w:sz="12" w:space="0"/>
            </w:tcBorders>
            <w:vAlign w:val="center"/>
          </w:tcPr>
          <w:p w14:paraId="5F86D9D3">
            <w:pPr>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32</w:t>
            </w:r>
          </w:p>
        </w:tc>
      </w:tr>
    </w:tbl>
    <w:p w14:paraId="0A776916">
      <w:pPr>
        <w:spacing w:before="312" w:beforeLines="100" w:line="360" w:lineRule="auto"/>
        <w:outlineLvl w:val="0"/>
        <w:rPr>
          <w:rFonts w:ascii="Times New Roman" w:hAnsi="Times New Roman" w:eastAsia="黑体" w:cs="Times New Roman"/>
          <w:sz w:val="28"/>
          <w:szCs w:val="24"/>
          <w:lang w:val="en-US"/>
        </w:rPr>
      </w:pPr>
      <w:bookmarkStart w:id="25" w:name="_Toc2376"/>
      <w:r>
        <w:rPr>
          <w:rFonts w:ascii="Times New Roman" w:hAnsi="Times New Roman" w:eastAsia="黑体" w:cs="Times New Roman"/>
          <w:sz w:val="28"/>
          <w:szCs w:val="24"/>
          <w:lang w:val="en-US"/>
        </w:rPr>
        <w:t>四、课程思政教学设计</w:t>
      </w:r>
      <w:bookmarkEnd w:id="25"/>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82E5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2072BF7">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在了解中国传统玉石文化中感受大国情怀，坚定理想信念；培养学生“尊重自然，与自然和谐共处”的意识、“资源道德”意识，通过介绍中国古玉器的发展史锻炼发现美、感受美、鉴赏美、评价美、创造美的能力。</w:t>
            </w:r>
          </w:p>
        </w:tc>
      </w:tr>
    </w:tbl>
    <w:p w14:paraId="74662428">
      <w:pPr>
        <w:spacing w:before="312" w:beforeLines="100" w:line="360" w:lineRule="auto"/>
        <w:outlineLvl w:val="0"/>
        <w:rPr>
          <w:rFonts w:ascii="Times New Roman" w:hAnsi="Times New Roman" w:eastAsia="黑体" w:cs="Times New Roman"/>
          <w:sz w:val="28"/>
          <w:szCs w:val="24"/>
          <w:lang w:val="en-US"/>
        </w:rPr>
      </w:pPr>
      <w:bookmarkStart w:id="26" w:name="_Toc29174"/>
      <w:r>
        <w:rPr>
          <w:rFonts w:ascii="Times New Roman" w:hAnsi="Times New Roman" w:eastAsia="黑体" w:cs="Times New Roman"/>
          <w:sz w:val="28"/>
          <w:szCs w:val="24"/>
          <w:lang w:val="en-US"/>
        </w:rPr>
        <w:t>五、课程考核</w:t>
      </w:r>
      <w:bookmarkEnd w:id="26"/>
    </w:p>
    <w:tbl>
      <w:tblPr>
        <w:tblStyle w:val="18"/>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638"/>
        <w:gridCol w:w="3917"/>
        <w:gridCol w:w="448"/>
        <w:gridCol w:w="448"/>
        <w:gridCol w:w="448"/>
        <w:gridCol w:w="447"/>
        <w:gridCol w:w="447"/>
        <w:gridCol w:w="457"/>
        <w:gridCol w:w="565"/>
      </w:tblGrid>
      <w:tr w14:paraId="154F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vMerge w:val="restart"/>
            <w:tcBorders>
              <w:top w:val="single" w:color="auto" w:sz="12" w:space="0"/>
              <w:left w:val="single" w:color="auto" w:sz="12" w:space="0"/>
            </w:tcBorders>
            <w:vAlign w:val="center"/>
          </w:tcPr>
          <w:p w14:paraId="0D860639">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总评构成</w:t>
            </w:r>
          </w:p>
        </w:tc>
        <w:tc>
          <w:tcPr>
            <w:tcW w:w="372" w:type="pct"/>
            <w:vMerge w:val="restart"/>
            <w:tcBorders>
              <w:top w:val="single" w:color="auto" w:sz="12" w:space="0"/>
            </w:tcBorders>
            <w:vAlign w:val="center"/>
          </w:tcPr>
          <w:p w14:paraId="69A97D90">
            <w:pPr>
              <w:jc w:val="center"/>
              <w:outlineLvl w:val="0"/>
              <w:rPr>
                <w:rFonts w:ascii="Times New Roman" w:hAnsi="Times New Roman" w:eastAsia="黑体" w:cs="Times New Roman"/>
                <w:sz w:val="28"/>
                <w:szCs w:val="24"/>
                <w:lang w:val="en-US"/>
              </w:rPr>
            </w:pPr>
            <w:bookmarkStart w:id="27" w:name="_Toc6330"/>
            <w:r>
              <w:rPr>
                <w:rFonts w:ascii="Times New Roman" w:hAnsi="Times New Roman" w:eastAsia="黑体" w:cs="Times New Roman"/>
                <w:bCs/>
                <w:szCs w:val="21"/>
                <w:lang w:val="en-US"/>
              </w:rPr>
              <w:t>占比</w:t>
            </w:r>
            <w:bookmarkEnd w:id="27"/>
          </w:p>
        </w:tc>
        <w:tc>
          <w:tcPr>
            <w:tcW w:w="2284" w:type="pct"/>
            <w:vMerge w:val="restart"/>
            <w:tcBorders>
              <w:top w:val="single" w:color="auto" w:sz="12" w:space="0"/>
              <w:right w:val="double" w:color="auto" w:sz="4" w:space="0"/>
            </w:tcBorders>
            <w:vAlign w:val="center"/>
          </w:tcPr>
          <w:p w14:paraId="2642FABF">
            <w:pPr>
              <w:spacing w:line="480" w:lineRule="auto"/>
              <w:jc w:val="center"/>
              <w:outlineLvl w:val="0"/>
              <w:rPr>
                <w:rFonts w:ascii="Times New Roman" w:hAnsi="Times New Roman" w:eastAsia="黑体" w:cs="Times New Roman"/>
                <w:bCs/>
                <w:szCs w:val="21"/>
                <w:lang w:val="en-US"/>
              </w:rPr>
            </w:pPr>
            <w:bookmarkStart w:id="28" w:name="_Toc2106"/>
            <w:r>
              <w:rPr>
                <w:rFonts w:ascii="Times New Roman" w:hAnsi="Times New Roman" w:eastAsia="黑体" w:cs="Times New Roman"/>
                <w:bCs/>
                <w:szCs w:val="21"/>
                <w:lang w:val="en-US"/>
              </w:rPr>
              <w:t>考核方式</w:t>
            </w:r>
            <w:bookmarkEnd w:id="28"/>
          </w:p>
        </w:tc>
        <w:tc>
          <w:tcPr>
            <w:tcW w:w="1572" w:type="pct"/>
            <w:gridSpan w:val="6"/>
            <w:tcBorders>
              <w:top w:val="single" w:color="auto" w:sz="12" w:space="0"/>
              <w:left w:val="double" w:color="auto" w:sz="4" w:space="0"/>
            </w:tcBorders>
            <w:vAlign w:val="center"/>
          </w:tcPr>
          <w:p w14:paraId="729A2768">
            <w:pPr>
              <w:jc w:val="center"/>
              <w:outlineLvl w:val="0"/>
              <w:rPr>
                <w:rFonts w:ascii="Times New Roman" w:hAnsi="Times New Roman" w:eastAsia="黑体" w:cs="Times New Roman"/>
                <w:sz w:val="28"/>
                <w:szCs w:val="24"/>
                <w:lang w:val="en-US"/>
              </w:rPr>
            </w:pPr>
            <w:bookmarkStart w:id="29" w:name="_Toc15298"/>
            <w:r>
              <w:rPr>
                <w:rFonts w:ascii="Times New Roman" w:hAnsi="Times New Roman" w:eastAsia="黑体" w:cs="Times New Roman"/>
                <w:bCs/>
                <w:szCs w:val="21"/>
                <w:lang w:val="en-US"/>
              </w:rPr>
              <w:t>课程目标</w:t>
            </w:r>
            <w:bookmarkEnd w:id="29"/>
          </w:p>
        </w:tc>
        <w:tc>
          <w:tcPr>
            <w:tcW w:w="330" w:type="pct"/>
            <w:vMerge w:val="restart"/>
            <w:tcBorders>
              <w:top w:val="single" w:color="auto" w:sz="12" w:space="0"/>
              <w:right w:val="single" w:color="auto" w:sz="12" w:space="0"/>
            </w:tcBorders>
            <w:vAlign w:val="center"/>
          </w:tcPr>
          <w:p w14:paraId="1EE6BF90">
            <w:pPr>
              <w:jc w:val="center"/>
              <w:outlineLvl w:val="0"/>
              <w:rPr>
                <w:rFonts w:ascii="Times New Roman" w:hAnsi="Times New Roman" w:eastAsia="黑体" w:cs="Times New Roman"/>
                <w:bCs/>
                <w:szCs w:val="21"/>
                <w:lang w:val="en-US"/>
              </w:rPr>
            </w:pPr>
            <w:bookmarkStart w:id="30" w:name="_Toc21180"/>
            <w:r>
              <w:rPr>
                <w:rFonts w:ascii="Times New Roman" w:hAnsi="Times New Roman" w:eastAsia="黑体" w:cs="Times New Roman"/>
                <w:bCs/>
                <w:szCs w:val="21"/>
                <w:lang w:val="en-US"/>
              </w:rPr>
              <w:t>合计</w:t>
            </w:r>
            <w:bookmarkEnd w:id="30"/>
          </w:p>
        </w:tc>
      </w:tr>
      <w:tr w14:paraId="1F65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vMerge w:val="continue"/>
            <w:tcBorders>
              <w:left w:val="single" w:color="auto" w:sz="12" w:space="0"/>
            </w:tcBorders>
          </w:tcPr>
          <w:p w14:paraId="2E4642D0">
            <w:pPr>
              <w:jc w:val="center"/>
              <w:rPr>
                <w:rFonts w:ascii="Times New Roman" w:hAnsi="Times New Roman" w:eastAsia="黑体" w:cs="Times New Roman"/>
                <w:bCs/>
                <w:szCs w:val="21"/>
                <w:lang w:val="en-US"/>
              </w:rPr>
            </w:pPr>
          </w:p>
        </w:tc>
        <w:tc>
          <w:tcPr>
            <w:tcW w:w="372" w:type="pct"/>
            <w:vMerge w:val="continue"/>
          </w:tcPr>
          <w:p w14:paraId="587DECAB">
            <w:pPr>
              <w:spacing w:line="480" w:lineRule="auto"/>
              <w:outlineLvl w:val="0"/>
              <w:rPr>
                <w:rFonts w:ascii="Times New Roman" w:hAnsi="Times New Roman" w:eastAsia="黑体" w:cs="Times New Roman"/>
                <w:bCs/>
                <w:szCs w:val="21"/>
                <w:lang w:val="en-US"/>
              </w:rPr>
            </w:pPr>
          </w:p>
        </w:tc>
        <w:tc>
          <w:tcPr>
            <w:tcW w:w="2284" w:type="pct"/>
            <w:vMerge w:val="continue"/>
            <w:tcBorders>
              <w:right w:val="double" w:color="auto" w:sz="4" w:space="0"/>
            </w:tcBorders>
          </w:tcPr>
          <w:p w14:paraId="71ED446B">
            <w:pPr>
              <w:spacing w:line="480" w:lineRule="auto"/>
              <w:outlineLvl w:val="0"/>
              <w:rPr>
                <w:rFonts w:ascii="Times New Roman" w:hAnsi="Times New Roman" w:eastAsia="黑体" w:cs="Times New Roman"/>
                <w:bCs/>
                <w:szCs w:val="21"/>
                <w:lang w:val="en-US"/>
              </w:rPr>
            </w:pPr>
          </w:p>
        </w:tc>
        <w:tc>
          <w:tcPr>
            <w:tcW w:w="261" w:type="pct"/>
            <w:tcBorders>
              <w:left w:val="double" w:color="auto" w:sz="4" w:space="0"/>
            </w:tcBorders>
            <w:vAlign w:val="center"/>
          </w:tcPr>
          <w:p w14:paraId="3666B714">
            <w:pPr>
              <w:jc w:val="center"/>
              <w:outlineLvl w:val="0"/>
              <w:rPr>
                <w:rFonts w:ascii="Times New Roman" w:hAnsi="Times New Roman" w:eastAsia="黑体" w:cs="Times New Roman"/>
                <w:bCs/>
                <w:szCs w:val="21"/>
                <w:lang w:val="en-US"/>
              </w:rPr>
            </w:pPr>
            <w:bookmarkStart w:id="31" w:name="_Toc15518"/>
            <w:r>
              <w:rPr>
                <w:rFonts w:hint="eastAsia" w:ascii="Times New Roman" w:hAnsi="Times New Roman" w:eastAsia="黑体" w:cs="Times New Roman"/>
                <w:bCs/>
                <w:szCs w:val="21"/>
                <w:lang w:val="en-US"/>
              </w:rPr>
              <w:t>1</w:t>
            </w:r>
            <w:bookmarkEnd w:id="31"/>
          </w:p>
        </w:tc>
        <w:tc>
          <w:tcPr>
            <w:tcW w:w="261" w:type="pct"/>
            <w:vAlign w:val="center"/>
          </w:tcPr>
          <w:p w14:paraId="1D8A5DFF">
            <w:pPr>
              <w:jc w:val="center"/>
              <w:outlineLvl w:val="0"/>
              <w:rPr>
                <w:rFonts w:ascii="Times New Roman" w:hAnsi="Times New Roman" w:eastAsia="黑体" w:cs="Times New Roman"/>
                <w:bCs/>
                <w:szCs w:val="21"/>
                <w:lang w:val="en-US"/>
              </w:rPr>
            </w:pPr>
            <w:bookmarkStart w:id="32" w:name="_Toc25563"/>
            <w:r>
              <w:rPr>
                <w:rFonts w:hint="eastAsia" w:ascii="Times New Roman" w:hAnsi="Times New Roman" w:eastAsia="黑体" w:cs="Times New Roman"/>
                <w:bCs/>
                <w:szCs w:val="21"/>
                <w:lang w:val="en-US"/>
              </w:rPr>
              <w:t>2</w:t>
            </w:r>
            <w:bookmarkEnd w:id="32"/>
          </w:p>
        </w:tc>
        <w:tc>
          <w:tcPr>
            <w:tcW w:w="261" w:type="pct"/>
            <w:vAlign w:val="center"/>
          </w:tcPr>
          <w:p w14:paraId="6044D068">
            <w:pPr>
              <w:jc w:val="center"/>
              <w:outlineLvl w:val="0"/>
              <w:rPr>
                <w:rFonts w:ascii="Times New Roman" w:hAnsi="Times New Roman" w:eastAsia="黑体" w:cs="Times New Roman"/>
                <w:bCs/>
                <w:szCs w:val="21"/>
                <w:lang w:val="en-US"/>
              </w:rPr>
            </w:pPr>
            <w:bookmarkStart w:id="33" w:name="_Toc6124"/>
            <w:r>
              <w:rPr>
                <w:rFonts w:hint="eastAsia" w:ascii="Times New Roman" w:hAnsi="Times New Roman" w:eastAsia="黑体" w:cs="Times New Roman"/>
                <w:bCs/>
                <w:szCs w:val="21"/>
                <w:lang w:val="en-US"/>
              </w:rPr>
              <w:t>3</w:t>
            </w:r>
            <w:bookmarkEnd w:id="33"/>
          </w:p>
        </w:tc>
        <w:tc>
          <w:tcPr>
            <w:tcW w:w="261" w:type="pct"/>
            <w:vAlign w:val="center"/>
          </w:tcPr>
          <w:p w14:paraId="4AFC1EA4">
            <w:pPr>
              <w:jc w:val="center"/>
              <w:outlineLvl w:val="0"/>
              <w:rPr>
                <w:rFonts w:ascii="Times New Roman" w:hAnsi="Times New Roman" w:eastAsia="黑体" w:cs="Times New Roman"/>
                <w:bCs/>
                <w:szCs w:val="21"/>
                <w:lang w:val="en-US"/>
              </w:rPr>
            </w:pPr>
            <w:bookmarkStart w:id="34" w:name="_Toc25167"/>
            <w:r>
              <w:rPr>
                <w:rFonts w:hint="eastAsia" w:ascii="Times New Roman" w:hAnsi="Times New Roman" w:eastAsia="黑体" w:cs="Times New Roman"/>
                <w:bCs/>
                <w:szCs w:val="21"/>
                <w:lang w:val="en-US"/>
              </w:rPr>
              <w:t>4</w:t>
            </w:r>
            <w:bookmarkEnd w:id="34"/>
          </w:p>
        </w:tc>
        <w:tc>
          <w:tcPr>
            <w:tcW w:w="261" w:type="pct"/>
            <w:vAlign w:val="center"/>
          </w:tcPr>
          <w:p w14:paraId="453052E5">
            <w:pPr>
              <w:jc w:val="center"/>
              <w:outlineLvl w:val="0"/>
              <w:rPr>
                <w:rFonts w:ascii="Times New Roman" w:hAnsi="Times New Roman" w:eastAsia="黑体" w:cs="Times New Roman"/>
                <w:bCs/>
                <w:szCs w:val="21"/>
                <w:lang w:val="en-US"/>
              </w:rPr>
            </w:pPr>
            <w:bookmarkStart w:id="35" w:name="_Toc25487"/>
            <w:r>
              <w:rPr>
                <w:rFonts w:hint="eastAsia" w:ascii="Times New Roman" w:hAnsi="Times New Roman" w:eastAsia="黑体" w:cs="Times New Roman"/>
                <w:bCs/>
                <w:szCs w:val="21"/>
                <w:lang w:val="en-US"/>
              </w:rPr>
              <w:t>5</w:t>
            </w:r>
            <w:bookmarkEnd w:id="35"/>
          </w:p>
        </w:tc>
        <w:tc>
          <w:tcPr>
            <w:tcW w:w="266" w:type="pct"/>
            <w:vAlign w:val="center"/>
          </w:tcPr>
          <w:p w14:paraId="69E8E272">
            <w:pPr>
              <w:jc w:val="center"/>
              <w:outlineLvl w:val="0"/>
              <w:rPr>
                <w:rFonts w:ascii="Times New Roman" w:hAnsi="Times New Roman" w:eastAsia="黑体" w:cs="Times New Roman"/>
                <w:bCs/>
                <w:szCs w:val="21"/>
                <w:lang w:val="en-US"/>
              </w:rPr>
            </w:pPr>
            <w:bookmarkStart w:id="36" w:name="_Toc16898"/>
            <w:r>
              <w:rPr>
                <w:rFonts w:hint="eastAsia" w:ascii="Times New Roman" w:hAnsi="Times New Roman" w:eastAsia="黑体" w:cs="Times New Roman"/>
                <w:bCs/>
                <w:szCs w:val="21"/>
                <w:lang w:val="en-US"/>
              </w:rPr>
              <w:t>6</w:t>
            </w:r>
            <w:bookmarkEnd w:id="36"/>
          </w:p>
        </w:tc>
        <w:tc>
          <w:tcPr>
            <w:tcW w:w="330" w:type="pct"/>
            <w:vMerge w:val="continue"/>
            <w:tcBorders>
              <w:right w:val="single" w:color="auto" w:sz="12" w:space="0"/>
            </w:tcBorders>
          </w:tcPr>
          <w:p w14:paraId="264425A7">
            <w:pPr>
              <w:jc w:val="center"/>
              <w:outlineLvl w:val="0"/>
              <w:rPr>
                <w:rFonts w:ascii="Times New Roman" w:hAnsi="Times New Roman" w:eastAsia="黑体" w:cs="Times New Roman"/>
                <w:bCs/>
                <w:szCs w:val="21"/>
                <w:lang w:val="en-US"/>
              </w:rPr>
            </w:pPr>
          </w:p>
        </w:tc>
      </w:tr>
      <w:tr w14:paraId="22E5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tcBorders>
              <w:left w:val="single" w:color="auto" w:sz="12" w:space="0"/>
            </w:tcBorders>
            <w:vAlign w:val="center"/>
          </w:tcPr>
          <w:p w14:paraId="0AD29279">
            <w:pPr>
              <w:jc w:val="center"/>
              <w:rPr>
                <w:rFonts w:ascii="Times New Roman" w:hAnsi="Times New Roman" w:eastAsia="黑体" w:cs="Times New Roman"/>
                <w:bCs/>
                <w:szCs w:val="21"/>
                <w:lang w:val="en-US"/>
              </w:rPr>
            </w:pPr>
            <w:bookmarkStart w:id="37" w:name="_Hlk205819683"/>
            <w:r>
              <w:rPr>
                <w:rFonts w:ascii="Times New Roman" w:hAnsi="Times New Roman" w:eastAsia="黑体" w:cs="Times New Roman"/>
                <w:bCs/>
                <w:szCs w:val="21"/>
                <w:lang w:val="en-US"/>
              </w:rPr>
              <w:t>X1</w:t>
            </w:r>
          </w:p>
        </w:tc>
        <w:tc>
          <w:tcPr>
            <w:tcW w:w="372" w:type="pct"/>
            <w:vAlign w:val="center"/>
          </w:tcPr>
          <w:p w14:paraId="4B49EEB8">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40%</w:t>
            </w:r>
          </w:p>
        </w:tc>
        <w:tc>
          <w:tcPr>
            <w:tcW w:w="2284" w:type="pct"/>
            <w:tcBorders>
              <w:right w:val="double" w:color="auto" w:sz="4" w:space="0"/>
            </w:tcBorders>
            <w:vAlign w:val="center"/>
          </w:tcPr>
          <w:p w14:paraId="6E57DC9C">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闭卷测试（随堂测试）</w:t>
            </w:r>
          </w:p>
        </w:tc>
        <w:tc>
          <w:tcPr>
            <w:tcW w:w="261" w:type="pct"/>
            <w:tcBorders>
              <w:left w:val="double" w:color="auto" w:sz="4" w:space="0"/>
            </w:tcBorders>
            <w:vAlign w:val="center"/>
          </w:tcPr>
          <w:p w14:paraId="3BB74FB9">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10</w:t>
            </w:r>
          </w:p>
        </w:tc>
        <w:tc>
          <w:tcPr>
            <w:tcW w:w="261" w:type="pct"/>
            <w:vAlign w:val="center"/>
          </w:tcPr>
          <w:p w14:paraId="027A3A36">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25</w:t>
            </w:r>
          </w:p>
        </w:tc>
        <w:tc>
          <w:tcPr>
            <w:tcW w:w="261" w:type="pct"/>
            <w:vAlign w:val="center"/>
          </w:tcPr>
          <w:p w14:paraId="2617E077">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7D0B0D92">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2C1490CD">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15</w:t>
            </w:r>
          </w:p>
        </w:tc>
        <w:tc>
          <w:tcPr>
            <w:tcW w:w="266" w:type="pct"/>
            <w:vAlign w:val="center"/>
          </w:tcPr>
          <w:p w14:paraId="2C03DE91">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10</w:t>
            </w:r>
          </w:p>
        </w:tc>
        <w:tc>
          <w:tcPr>
            <w:tcW w:w="330" w:type="pct"/>
            <w:tcBorders>
              <w:right w:val="single" w:color="auto" w:sz="12" w:space="0"/>
            </w:tcBorders>
            <w:vAlign w:val="center"/>
          </w:tcPr>
          <w:p w14:paraId="2B7E2F34">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100</w:t>
            </w:r>
          </w:p>
        </w:tc>
      </w:tr>
      <w:tr w14:paraId="0D9C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tcBorders>
              <w:left w:val="single" w:color="auto" w:sz="12" w:space="0"/>
            </w:tcBorders>
            <w:vAlign w:val="center"/>
          </w:tcPr>
          <w:p w14:paraId="5E177D06">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X2</w:t>
            </w:r>
          </w:p>
        </w:tc>
        <w:tc>
          <w:tcPr>
            <w:tcW w:w="372" w:type="pct"/>
            <w:vAlign w:val="center"/>
          </w:tcPr>
          <w:p w14:paraId="4624318F">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284" w:type="pct"/>
            <w:tcBorders>
              <w:right w:val="double" w:color="auto" w:sz="4" w:space="0"/>
            </w:tcBorders>
            <w:vAlign w:val="center"/>
          </w:tcPr>
          <w:p w14:paraId="758E27BE">
            <w:pPr>
              <w:rPr>
                <w:rFonts w:ascii="Times New Roman" w:hAnsi="Times New Roman" w:eastAsia="宋体" w:cs="Times New Roman"/>
                <w:bCs/>
                <w:szCs w:val="21"/>
                <w:lang w:val="en-US"/>
              </w:rPr>
            </w:pPr>
            <w:bookmarkStart w:id="38" w:name="OLE_LINK1"/>
            <w:r>
              <w:rPr>
                <w:rFonts w:hint="eastAsia" w:ascii="Times New Roman" w:hAnsi="Times New Roman" w:eastAsia="宋体" w:cs="Times New Roman"/>
                <w:bCs/>
                <w:szCs w:val="21"/>
                <w:lang w:val="en-US"/>
              </w:rPr>
              <w:t>课堂作业：</w:t>
            </w:r>
            <w:bookmarkEnd w:id="38"/>
            <w:r>
              <w:rPr>
                <w:rFonts w:hint="eastAsia" w:ascii="Times New Roman" w:hAnsi="Times New Roman" w:eastAsia="宋体" w:cs="Times New Roman"/>
                <w:bCs/>
                <w:szCs w:val="21"/>
                <w:lang w:val="en-US"/>
              </w:rPr>
              <w:t>每节课完成与课程内容相应的简答题</w:t>
            </w:r>
          </w:p>
        </w:tc>
        <w:tc>
          <w:tcPr>
            <w:tcW w:w="261" w:type="pct"/>
            <w:tcBorders>
              <w:left w:val="double" w:color="auto" w:sz="4" w:space="0"/>
            </w:tcBorders>
            <w:vAlign w:val="center"/>
          </w:tcPr>
          <w:p w14:paraId="69979A55">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7808A7E3">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7F1D96B6">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2D2BD003">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04D7BB5D">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6" w:type="pct"/>
            <w:vAlign w:val="center"/>
          </w:tcPr>
          <w:p w14:paraId="633BA212">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0</w:t>
            </w:r>
          </w:p>
        </w:tc>
        <w:tc>
          <w:tcPr>
            <w:tcW w:w="330" w:type="pct"/>
            <w:tcBorders>
              <w:right w:val="single" w:color="auto" w:sz="12" w:space="0"/>
            </w:tcBorders>
            <w:vAlign w:val="center"/>
          </w:tcPr>
          <w:p w14:paraId="01C56ABA">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100</w:t>
            </w:r>
          </w:p>
        </w:tc>
      </w:tr>
      <w:tr w14:paraId="1105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tcBorders>
              <w:left w:val="single" w:color="auto" w:sz="12" w:space="0"/>
            </w:tcBorders>
            <w:vAlign w:val="center"/>
          </w:tcPr>
          <w:p w14:paraId="39BA89B2">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X3</w:t>
            </w:r>
          </w:p>
        </w:tc>
        <w:tc>
          <w:tcPr>
            <w:tcW w:w="372" w:type="pct"/>
            <w:vAlign w:val="center"/>
          </w:tcPr>
          <w:p w14:paraId="44414642">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25%</w:t>
            </w:r>
          </w:p>
        </w:tc>
        <w:tc>
          <w:tcPr>
            <w:tcW w:w="2284" w:type="pct"/>
            <w:tcBorders>
              <w:right w:val="double" w:color="auto" w:sz="4" w:space="0"/>
            </w:tcBorders>
            <w:vAlign w:val="center"/>
          </w:tcPr>
          <w:p w14:paraId="17312E97">
            <w:pPr>
              <w:rPr>
                <w:rFonts w:ascii="Times New Roman" w:hAnsi="Times New Roman" w:eastAsia="宋体" w:cs="Times New Roman"/>
                <w:bCs/>
                <w:szCs w:val="21"/>
                <w:lang w:val="en-US"/>
              </w:rPr>
            </w:pPr>
            <w:r>
              <w:rPr>
                <w:rFonts w:ascii="Times New Roman" w:hAnsi="Times New Roman" w:eastAsia="宋体" w:cs="Times New Roman"/>
                <w:bCs/>
                <w:szCs w:val="21"/>
                <w:lang w:val="en-US"/>
              </w:rPr>
              <w:t>小组合作搜集资料并撰写报告：</w:t>
            </w:r>
            <w:r>
              <w:rPr>
                <w:rFonts w:hint="eastAsia" w:ascii="Times New Roman" w:hAnsi="Times New Roman" w:eastAsia="宋体" w:cs="Times New Roman"/>
                <w:bCs/>
                <w:szCs w:val="21"/>
                <w:lang w:val="en-US"/>
              </w:rPr>
              <w:t>围绕我国不同历史时期的古玉器风格为主题展开</w:t>
            </w:r>
            <w:r>
              <w:rPr>
                <w:rFonts w:ascii="Times New Roman" w:hAnsi="Times New Roman" w:eastAsia="宋体" w:cs="Times New Roman"/>
                <w:bCs/>
                <w:szCs w:val="21"/>
                <w:lang w:val="en-US"/>
              </w:rPr>
              <w:t>（</w:t>
            </w:r>
            <w:r>
              <w:rPr>
                <w:rFonts w:hint="eastAsia" w:ascii="Times New Roman" w:hAnsi="Times New Roman" w:eastAsia="宋体" w:cs="Times New Roman"/>
                <w:bCs/>
                <w:szCs w:val="21"/>
                <w:lang w:val="en-US"/>
              </w:rPr>
              <w:t>3</w:t>
            </w:r>
            <w:r>
              <w:rPr>
                <w:rFonts w:ascii="Times New Roman" w:hAnsi="Times New Roman" w:eastAsia="宋体" w:cs="Times New Roman"/>
                <w:bCs/>
                <w:szCs w:val="21"/>
                <w:lang w:val="en-US"/>
              </w:rPr>
              <w:t>000字以上）</w:t>
            </w:r>
          </w:p>
        </w:tc>
        <w:tc>
          <w:tcPr>
            <w:tcW w:w="261" w:type="pct"/>
            <w:tcBorders>
              <w:left w:val="double" w:color="auto" w:sz="4" w:space="0"/>
            </w:tcBorders>
            <w:vAlign w:val="center"/>
          </w:tcPr>
          <w:p w14:paraId="54D51DD0">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0EE58EEE">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17A8F630">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47F94BFB">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30</w:t>
            </w:r>
          </w:p>
        </w:tc>
        <w:tc>
          <w:tcPr>
            <w:tcW w:w="261" w:type="pct"/>
            <w:vAlign w:val="center"/>
          </w:tcPr>
          <w:p w14:paraId="41E4AD08">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10</w:t>
            </w:r>
          </w:p>
        </w:tc>
        <w:tc>
          <w:tcPr>
            <w:tcW w:w="266" w:type="pct"/>
            <w:vAlign w:val="center"/>
          </w:tcPr>
          <w:p w14:paraId="7CCEE55E">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0</w:t>
            </w:r>
          </w:p>
        </w:tc>
        <w:tc>
          <w:tcPr>
            <w:tcW w:w="330" w:type="pct"/>
            <w:tcBorders>
              <w:right w:val="single" w:color="auto" w:sz="12" w:space="0"/>
            </w:tcBorders>
            <w:vAlign w:val="center"/>
          </w:tcPr>
          <w:p w14:paraId="284242B5">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100</w:t>
            </w:r>
          </w:p>
        </w:tc>
      </w:tr>
      <w:tr w14:paraId="3407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tcBorders>
              <w:left w:val="single" w:color="auto" w:sz="12" w:space="0"/>
              <w:bottom w:val="single" w:color="auto" w:sz="4" w:space="0"/>
            </w:tcBorders>
            <w:vAlign w:val="center"/>
          </w:tcPr>
          <w:p w14:paraId="29A73F30">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X4</w:t>
            </w:r>
          </w:p>
        </w:tc>
        <w:tc>
          <w:tcPr>
            <w:tcW w:w="372" w:type="pct"/>
            <w:tcBorders>
              <w:bottom w:val="single" w:color="auto" w:sz="4" w:space="0"/>
            </w:tcBorders>
            <w:vAlign w:val="center"/>
          </w:tcPr>
          <w:p w14:paraId="102FEDAE">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15%</w:t>
            </w:r>
          </w:p>
        </w:tc>
        <w:tc>
          <w:tcPr>
            <w:tcW w:w="2284" w:type="pct"/>
            <w:tcBorders>
              <w:bottom w:val="single" w:color="auto" w:sz="4" w:space="0"/>
              <w:right w:val="double" w:color="auto" w:sz="4" w:space="0"/>
            </w:tcBorders>
            <w:vAlign w:val="center"/>
          </w:tcPr>
          <w:p w14:paraId="19BDEC81">
            <w:pPr>
              <w:rPr>
                <w:rFonts w:ascii="Times New Roman" w:hAnsi="Times New Roman" w:eastAsia="宋体" w:cs="Times New Roman"/>
                <w:bCs/>
                <w:szCs w:val="21"/>
                <w:lang w:val="en-US"/>
              </w:rPr>
            </w:pPr>
            <w:r>
              <w:rPr>
                <w:rFonts w:ascii="Times New Roman" w:hAnsi="Times New Roman" w:eastAsia="宋体" w:cs="Times New Roman"/>
                <w:bCs/>
                <w:szCs w:val="21"/>
                <w:lang w:val="en-US"/>
              </w:rPr>
              <w:t>小组讨论并进行PPT汇报：</w:t>
            </w:r>
            <w:r>
              <w:rPr>
                <w:rFonts w:hint="eastAsia" w:ascii="Times New Roman" w:hAnsi="Times New Roman" w:eastAsia="宋体" w:cs="Times New Roman"/>
                <w:bCs/>
                <w:szCs w:val="21"/>
                <w:lang w:val="en-US"/>
              </w:rPr>
              <w:t>围绕我国不同历史时期的古玉器风格为主题展开</w:t>
            </w:r>
            <w:r>
              <w:rPr>
                <w:rFonts w:ascii="Times New Roman" w:hAnsi="Times New Roman" w:eastAsia="宋体" w:cs="Times New Roman"/>
                <w:bCs/>
                <w:szCs w:val="21"/>
                <w:lang w:val="en-US"/>
              </w:rPr>
              <w:t>。</w:t>
            </w:r>
          </w:p>
        </w:tc>
        <w:tc>
          <w:tcPr>
            <w:tcW w:w="261" w:type="pct"/>
            <w:tcBorders>
              <w:left w:val="double" w:color="auto" w:sz="4" w:space="0"/>
              <w:bottom w:val="single" w:color="auto" w:sz="4" w:space="0"/>
            </w:tcBorders>
            <w:vAlign w:val="center"/>
          </w:tcPr>
          <w:p w14:paraId="2626BE7F">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10</w:t>
            </w:r>
          </w:p>
        </w:tc>
        <w:tc>
          <w:tcPr>
            <w:tcW w:w="261" w:type="pct"/>
            <w:tcBorders>
              <w:bottom w:val="single" w:color="auto" w:sz="4" w:space="0"/>
            </w:tcBorders>
            <w:vAlign w:val="center"/>
          </w:tcPr>
          <w:p w14:paraId="3766D95E">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0</w:t>
            </w:r>
          </w:p>
        </w:tc>
        <w:tc>
          <w:tcPr>
            <w:tcW w:w="261" w:type="pct"/>
            <w:tcBorders>
              <w:bottom w:val="single" w:color="auto" w:sz="4" w:space="0"/>
            </w:tcBorders>
            <w:vAlign w:val="center"/>
          </w:tcPr>
          <w:p w14:paraId="7FADACB5">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15</w:t>
            </w:r>
          </w:p>
        </w:tc>
        <w:tc>
          <w:tcPr>
            <w:tcW w:w="261" w:type="pct"/>
            <w:tcBorders>
              <w:bottom w:val="single" w:color="auto" w:sz="4" w:space="0"/>
            </w:tcBorders>
            <w:vAlign w:val="center"/>
          </w:tcPr>
          <w:p w14:paraId="44C7997C">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tcBorders>
              <w:bottom w:val="single" w:color="auto" w:sz="4" w:space="0"/>
            </w:tcBorders>
            <w:vAlign w:val="center"/>
          </w:tcPr>
          <w:p w14:paraId="3857FC18">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15</w:t>
            </w:r>
          </w:p>
        </w:tc>
        <w:tc>
          <w:tcPr>
            <w:tcW w:w="266" w:type="pct"/>
            <w:tcBorders>
              <w:bottom w:val="single" w:color="auto" w:sz="4" w:space="0"/>
            </w:tcBorders>
            <w:vAlign w:val="center"/>
          </w:tcPr>
          <w:p w14:paraId="226EFA97">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40</w:t>
            </w:r>
          </w:p>
        </w:tc>
        <w:tc>
          <w:tcPr>
            <w:tcW w:w="330" w:type="pct"/>
            <w:tcBorders>
              <w:bottom w:val="single" w:color="auto" w:sz="4" w:space="0"/>
              <w:right w:val="single" w:color="auto" w:sz="12" w:space="0"/>
            </w:tcBorders>
            <w:vAlign w:val="center"/>
          </w:tcPr>
          <w:p w14:paraId="16902C7A">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100</w:t>
            </w:r>
          </w:p>
        </w:tc>
      </w:tr>
      <w:bookmarkEnd w:id="37"/>
    </w:tbl>
    <w:p w14:paraId="0E4851A6">
      <w:pPr>
        <w:spacing w:before="312" w:beforeLines="100" w:line="360" w:lineRule="auto"/>
        <w:outlineLvl w:val="0"/>
        <w:rPr>
          <w:rFonts w:ascii="Times New Roman" w:hAnsi="Times New Roman" w:eastAsia="黑体" w:cs="Times New Roman"/>
          <w:sz w:val="28"/>
          <w:szCs w:val="24"/>
          <w:lang w:val="en-US"/>
        </w:rPr>
      </w:pPr>
      <w:bookmarkStart w:id="39" w:name="_Toc13765"/>
      <w:r>
        <w:rPr>
          <w:rFonts w:ascii="Times New Roman" w:hAnsi="Times New Roman" w:eastAsia="黑体" w:cs="Times New Roman"/>
          <w:sz w:val="28"/>
          <w:szCs w:val="24"/>
          <w:lang w:val="en-US"/>
        </w:rPr>
        <w:t>六、其他需要说明的问题</w:t>
      </w:r>
      <w:bookmarkEnd w:id="39"/>
      <w:r>
        <w:rPr>
          <w:rFonts w:ascii="Times New Roman" w:hAnsi="Times New Roman" w:eastAsia="黑体" w:cs="Times New Roman"/>
          <w:sz w:val="28"/>
          <w:szCs w:val="24"/>
          <w:lang w:val="en-US"/>
        </w:rPr>
        <w:t xml:space="preserve"> </w:t>
      </w:r>
    </w:p>
    <w:tbl>
      <w:tblPr>
        <w:tblStyle w:val="1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814C95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tcPr>
          <w:p w14:paraId="077113E4">
            <w:pPr>
              <w:rPr>
                <w:rFonts w:ascii="Times New Roman" w:hAnsi="Times New Roman" w:eastAsia="宋体" w:cs="Times New Roman"/>
                <w:color w:val="000000"/>
                <w:szCs w:val="21"/>
                <w:lang w:val="en-US"/>
              </w:rPr>
            </w:pPr>
          </w:p>
        </w:tc>
      </w:tr>
    </w:tbl>
    <w:p w14:paraId="521E02C6">
      <w:pPr>
        <w:rPr>
          <w:rFonts w:hint="eastAsia" w:ascii="宋体" w:hAnsi="宋体" w:eastAsia="宋体" w:cs="宋体"/>
          <w:kern w:val="0"/>
          <w:sz w:val="24"/>
          <w:szCs w:val="24"/>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102B9">
    <w:pPr>
      <w:widowControl/>
      <w:jc w:val="right"/>
      <w:rPr>
        <w:rFonts w:hint="eastAsia"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75" name="文本框 17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E7C8A2B">
                          <w:pPr>
                            <w:widowControl/>
                            <w:jc w:val="left"/>
                            <w:rPr>
                              <w:rFonts w:ascii="Times New Roman" w:hAnsi="Times New Roman" w:eastAsia="宋体" w:cs="宋体"/>
                              <w:kern w:val="0"/>
                              <w:sz w:val="24"/>
                            </w:rPr>
                          </w:pPr>
                          <w:bookmarkStart w:id="40" w:name="_Hlk207956176"/>
                          <w:bookmarkStart w:id="41" w:name="_Hlk207956172"/>
                          <w:bookmarkStart w:id="42" w:name="_Hlk207956180"/>
                          <w:bookmarkStart w:id="43" w:name="_Hlk207956178"/>
                          <w:bookmarkStart w:id="44" w:name="_Hlk207956179"/>
                          <w:bookmarkStart w:id="45" w:name="_Hlk207956182"/>
                          <w:bookmarkStart w:id="46" w:name="_Hlk207956175"/>
                          <w:bookmarkStart w:id="47" w:name="_Hlk207956177"/>
                          <w:bookmarkStart w:id="48" w:name="_Hlk207956181"/>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5</w:t>
                          </w:r>
                          <w:r>
                            <w:rPr>
                              <w:rFonts w:ascii="Times New Roman" w:hAnsi="Times New Roman" w:eastAsia="宋体" w:cs="宋体"/>
                              <w:kern w:val="0"/>
                              <w:sz w:val="24"/>
                            </w:rPr>
                            <w:t>（A0）</w:t>
                          </w:r>
                          <w:bookmarkEnd w:id="40"/>
                          <w:bookmarkEnd w:id="41"/>
                          <w:bookmarkEnd w:id="42"/>
                          <w:bookmarkEnd w:id="43"/>
                          <w:bookmarkEnd w:id="44"/>
                          <w:bookmarkEnd w:id="45"/>
                          <w:bookmarkEnd w:id="46"/>
                          <w:bookmarkEnd w:id="47"/>
                          <w:bookmarkEnd w:id="48"/>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uGSmdQAAAAJ&#10;AQAADwAAAAAAAAABACAAAAAiAAAAZHJzL2Rvd25yZXYueG1sUEsBAhQAFAAAAAgAh07iQJe/sPdZ&#10;AgAAoQQAAA4AAAAAAAAAAQAgAAAAIwEAAGRycy9lMm9Eb2MueG1sUEsFBgAAAAAGAAYAWQEAAO4F&#10;AAAAAA==&#10;">
              <v:fill on="t" focussize="0,0"/>
              <v:stroke on="f" weight="0.5pt"/>
              <v:imagedata o:title=""/>
              <o:lock v:ext="edit" aspectratio="f"/>
              <v:textbox>
                <w:txbxContent>
                  <w:p w14:paraId="3E7C8A2B">
                    <w:pPr>
                      <w:widowControl/>
                      <w:jc w:val="left"/>
                      <w:rPr>
                        <w:rFonts w:ascii="Times New Roman" w:hAnsi="Times New Roman" w:eastAsia="宋体" w:cs="宋体"/>
                        <w:kern w:val="0"/>
                        <w:sz w:val="24"/>
                      </w:rPr>
                    </w:pPr>
                    <w:bookmarkStart w:id="40" w:name="_Hlk207956176"/>
                    <w:bookmarkStart w:id="41" w:name="_Hlk207956172"/>
                    <w:bookmarkStart w:id="42" w:name="_Hlk207956180"/>
                    <w:bookmarkStart w:id="43" w:name="_Hlk207956178"/>
                    <w:bookmarkStart w:id="44" w:name="_Hlk207956179"/>
                    <w:bookmarkStart w:id="45" w:name="_Hlk207956182"/>
                    <w:bookmarkStart w:id="46" w:name="_Hlk207956175"/>
                    <w:bookmarkStart w:id="47" w:name="_Hlk207956177"/>
                    <w:bookmarkStart w:id="48" w:name="_Hlk207956181"/>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5</w:t>
                    </w:r>
                    <w:r>
                      <w:rPr>
                        <w:rFonts w:ascii="Times New Roman" w:hAnsi="Times New Roman" w:eastAsia="宋体" w:cs="宋体"/>
                        <w:kern w:val="0"/>
                        <w:sz w:val="24"/>
                      </w:rPr>
                      <w:t>（A0）</w:t>
                    </w:r>
                    <w:bookmarkEnd w:id="40"/>
                    <w:bookmarkEnd w:id="41"/>
                    <w:bookmarkEnd w:id="42"/>
                    <w:bookmarkEnd w:id="43"/>
                    <w:bookmarkEnd w:id="44"/>
                    <w:bookmarkEnd w:id="45"/>
                    <w:bookmarkEnd w:id="46"/>
                    <w:bookmarkEnd w:id="47"/>
                    <w:bookmarkEnd w:id="48"/>
                  </w:p>
                </w:txbxContent>
              </v:textbox>
            </v:shape>
          </w:pict>
        </mc:Fallback>
      </mc:AlternateContent>
    </w:r>
  </w:p>
  <w:p w14:paraId="7510B3AB">
    <w:pPr>
      <w:pStyle w:val="1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20"/>
    <w:rsid w:val="00133D2B"/>
    <w:rsid w:val="00157CC9"/>
    <w:rsid w:val="001F4633"/>
    <w:rsid w:val="002A3FE6"/>
    <w:rsid w:val="002E51E2"/>
    <w:rsid w:val="00344215"/>
    <w:rsid w:val="00401735"/>
    <w:rsid w:val="0045538E"/>
    <w:rsid w:val="004667DB"/>
    <w:rsid w:val="004715AC"/>
    <w:rsid w:val="00477C02"/>
    <w:rsid w:val="005B30E5"/>
    <w:rsid w:val="005C6C20"/>
    <w:rsid w:val="00687364"/>
    <w:rsid w:val="006B26CE"/>
    <w:rsid w:val="006F2BD1"/>
    <w:rsid w:val="0070577B"/>
    <w:rsid w:val="00757A1B"/>
    <w:rsid w:val="007A6464"/>
    <w:rsid w:val="007B28FC"/>
    <w:rsid w:val="007B677B"/>
    <w:rsid w:val="008136F2"/>
    <w:rsid w:val="0084785B"/>
    <w:rsid w:val="00851204"/>
    <w:rsid w:val="008A0579"/>
    <w:rsid w:val="008D4274"/>
    <w:rsid w:val="009505CD"/>
    <w:rsid w:val="00A2560F"/>
    <w:rsid w:val="00A318B0"/>
    <w:rsid w:val="00A800E2"/>
    <w:rsid w:val="00A83A8C"/>
    <w:rsid w:val="00A94511"/>
    <w:rsid w:val="00AC0266"/>
    <w:rsid w:val="00B6515D"/>
    <w:rsid w:val="00B971B0"/>
    <w:rsid w:val="00C102E5"/>
    <w:rsid w:val="00C75C7A"/>
    <w:rsid w:val="00C83F1E"/>
    <w:rsid w:val="00CE2211"/>
    <w:rsid w:val="00D66FF5"/>
    <w:rsid w:val="00F149A7"/>
    <w:rsid w:val="00FD2D14"/>
    <w:rsid w:val="28AD060E"/>
    <w:rsid w:val="382B1338"/>
    <w:rsid w:val="6EEB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paragraph" w:styleId="2">
    <w:name w:val="heading 1"/>
    <w:basedOn w:val="1"/>
    <w:next w:val="1"/>
    <w:link w:val="21"/>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Normal Indent"/>
    <w:basedOn w:val="1"/>
    <w:semiHidden/>
    <w:unhideWhenUsed/>
    <w:qFormat/>
    <w:uiPriority w:val="99"/>
    <w:pPr>
      <w:ind w:firstLine="420" w:firstLineChars="200"/>
    </w:pPr>
    <w:rPr>
      <w:szCs w:val="24"/>
      <w:lang w:val="en-US"/>
    </w:rPr>
  </w:style>
  <w:style w:type="paragraph" w:styleId="12">
    <w:name w:val="footer"/>
    <w:basedOn w:val="1"/>
    <w:link w:val="40"/>
    <w:unhideWhenUsed/>
    <w:qFormat/>
    <w:uiPriority w:val="0"/>
    <w:pPr>
      <w:tabs>
        <w:tab w:val="center" w:pos="4153"/>
        <w:tab w:val="right" w:pos="8306"/>
      </w:tabs>
      <w:snapToGrid w:val="0"/>
      <w:jc w:val="left"/>
    </w:pPr>
    <w:rPr>
      <w:sz w:val="18"/>
      <w:szCs w:val="18"/>
    </w:rPr>
  </w:style>
  <w:style w:type="paragraph" w:styleId="13">
    <w:name w:val="header"/>
    <w:basedOn w:val="1"/>
    <w:link w:val="39"/>
    <w:unhideWhenUsed/>
    <w:qFormat/>
    <w:uiPriority w:val="0"/>
    <w:pPr>
      <w:tabs>
        <w:tab w:val="center" w:pos="4153"/>
        <w:tab w:val="right" w:pos="8306"/>
      </w:tabs>
      <w:snapToGrid w:val="0"/>
      <w:jc w:val="center"/>
    </w:pPr>
    <w:rPr>
      <w:sz w:val="18"/>
      <w:szCs w:val="18"/>
    </w:rPr>
  </w:style>
  <w:style w:type="paragraph" w:styleId="14">
    <w:name w:val="toc 1"/>
    <w:basedOn w:val="1"/>
    <w:next w:val="1"/>
    <w:qFormat/>
    <w:uiPriority w:val="39"/>
    <w:rPr>
      <w:szCs w:val="24"/>
      <w:lang w:val="en-US"/>
    </w:rPr>
  </w:style>
  <w:style w:type="paragraph" w:styleId="15">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unhideWhenUsed/>
    <w:qFormat/>
    <w:uiPriority w:val="99"/>
    <w:pPr>
      <w:spacing w:before="100" w:beforeAutospacing="1" w:after="100" w:afterAutospacing="1"/>
    </w:pPr>
    <w:rPr>
      <w:szCs w:val="24"/>
      <w:lang w:val="en-US"/>
    </w:rPr>
  </w:style>
  <w:style w:type="paragraph" w:styleId="17">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1 字符"/>
    <w:basedOn w:val="20"/>
    <w:link w:val="2"/>
    <w:qFormat/>
    <w:uiPriority w:val="9"/>
    <w:rPr>
      <w:rFonts w:asciiTheme="majorHAnsi" w:hAnsiTheme="majorHAnsi" w:eastAsiaTheme="majorEastAsia" w:cstheme="majorBidi"/>
      <w:color w:val="104862" w:themeColor="accent1" w:themeShade="BF"/>
      <w:sz w:val="48"/>
      <w:szCs w:val="48"/>
      <w:lang w:val="en-GB"/>
    </w:rPr>
  </w:style>
  <w:style w:type="character" w:customStyle="1" w:styleId="22">
    <w:name w:val="标题 2 字符"/>
    <w:basedOn w:val="20"/>
    <w:link w:val="3"/>
    <w:semiHidden/>
    <w:qFormat/>
    <w:uiPriority w:val="9"/>
    <w:rPr>
      <w:rFonts w:asciiTheme="majorHAnsi" w:hAnsiTheme="majorHAnsi" w:eastAsiaTheme="majorEastAsia" w:cstheme="majorBidi"/>
      <w:color w:val="104862" w:themeColor="accent1" w:themeShade="BF"/>
      <w:sz w:val="40"/>
      <w:szCs w:val="40"/>
      <w:lang w:val="en-GB"/>
    </w:rPr>
  </w:style>
  <w:style w:type="character" w:customStyle="1" w:styleId="23">
    <w:name w:val="标题 3 字符"/>
    <w:basedOn w:val="20"/>
    <w:link w:val="4"/>
    <w:semiHidden/>
    <w:qFormat/>
    <w:uiPriority w:val="9"/>
    <w:rPr>
      <w:rFonts w:asciiTheme="majorHAnsi" w:hAnsiTheme="majorHAnsi" w:eastAsiaTheme="majorEastAsia" w:cstheme="majorBidi"/>
      <w:color w:val="104862" w:themeColor="accent1" w:themeShade="BF"/>
      <w:sz w:val="32"/>
      <w:szCs w:val="32"/>
      <w:lang w:val="en-GB"/>
    </w:rPr>
  </w:style>
  <w:style w:type="character" w:customStyle="1" w:styleId="24">
    <w:name w:val="标题 4 字符"/>
    <w:basedOn w:val="20"/>
    <w:link w:val="5"/>
    <w:semiHidden/>
    <w:uiPriority w:val="9"/>
    <w:rPr>
      <w:rFonts w:cstheme="majorBidi"/>
      <w:color w:val="104862" w:themeColor="accent1" w:themeShade="BF"/>
      <w:sz w:val="28"/>
      <w:szCs w:val="28"/>
      <w:lang w:val="en-GB"/>
    </w:rPr>
  </w:style>
  <w:style w:type="character" w:customStyle="1" w:styleId="25">
    <w:name w:val="标题 5 字符"/>
    <w:basedOn w:val="20"/>
    <w:link w:val="6"/>
    <w:semiHidden/>
    <w:qFormat/>
    <w:uiPriority w:val="9"/>
    <w:rPr>
      <w:rFonts w:cstheme="majorBidi"/>
      <w:color w:val="104862" w:themeColor="accent1" w:themeShade="BF"/>
      <w:sz w:val="24"/>
      <w:szCs w:val="24"/>
      <w:lang w:val="en-GB"/>
    </w:rPr>
  </w:style>
  <w:style w:type="character" w:customStyle="1" w:styleId="26">
    <w:name w:val="标题 6 字符"/>
    <w:basedOn w:val="20"/>
    <w:link w:val="7"/>
    <w:semiHidden/>
    <w:qFormat/>
    <w:uiPriority w:val="9"/>
    <w:rPr>
      <w:rFonts w:cstheme="majorBidi"/>
      <w:b/>
      <w:bCs/>
      <w:color w:val="104862" w:themeColor="accent1" w:themeShade="BF"/>
      <w:lang w:val="en-GB"/>
    </w:rPr>
  </w:style>
  <w:style w:type="character" w:customStyle="1" w:styleId="27">
    <w:name w:val="标题 7 字符"/>
    <w:basedOn w:val="20"/>
    <w:link w:val="8"/>
    <w:semiHidden/>
    <w:qFormat/>
    <w:uiPriority w:val="9"/>
    <w:rPr>
      <w:rFonts w:cstheme="majorBidi"/>
      <w:b/>
      <w:bCs/>
      <w:color w:val="595959" w:themeColor="text1" w:themeTint="A6"/>
      <w:lang w:val="en-GB"/>
      <w14:textFill>
        <w14:solidFill>
          <w14:schemeClr w14:val="tx1">
            <w14:lumMod w14:val="65000"/>
            <w14:lumOff w14:val="35000"/>
          </w14:schemeClr>
        </w14:solidFill>
      </w14:textFill>
    </w:rPr>
  </w:style>
  <w:style w:type="character" w:customStyle="1" w:styleId="28">
    <w:name w:val="标题 8 字符"/>
    <w:basedOn w:val="20"/>
    <w:link w:val="9"/>
    <w:semiHidden/>
    <w:uiPriority w:val="9"/>
    <w:rPr>
      <w:rFonts w:cstheme="majorBidi"/>
      <w:color w:val="595959" w:themeColor="text1" w:themeTint="A6"/>
      <w:lang w:val="en-GB"/>
      <w14:textFill>
        <w14:solidFill>
          <w14:schemeClr w14:val="tx1">
            <w14:lumMod w14:val="65000"/>
            <w14:lumOff w14:val="35000"/>
          </w14:schemeClr>
        </w14:solidFill>
      </w14:textFill>
    </w:rPr>
  </w:style>
  <w:style w:type="character" w:customStyle="1" w:styleId="29">
    <w:name w:val="标题 9 字符"/>
    <w:basedOn w:val="20"/>
    <w:link w:val="10"/>
    <w:semiHidden/>
    <w:uiPriority w:val="9"/>
    <w:rPr>
      <w:rFonts w:eastAsiaTheme="majorEastAsia" w:cstheme="majorBidi"/>
      <w:color w:val="595959" w:themeColor="text1" w:themeTint="A6"/>
      <w:lang w:val="en-GB"/>
      <w14:textFill>
        <w14:solidFill>
          <w14:schemeClr w14:val="tx1">
            <w14:lumMod w14:val="65000"/>
            <w14:lumOff w14:val="35000"/>
          </w14:schemeClr>
        </w14:solidFill>
      </w14:textFill>
    </w:rPr>
  </w:style>
  <w:style w:type="character" w:customStyle="1" w:styleId="30">
    <w:name w:val="标题 字符"/>
    <w:basedOn w:val="20"/>
    <w:link w:val="17"/>
    <w:uiPriority w:val="10"/>
    <w:rPr>
      <w:rFonts w:asciiTheme="majorHAnsi" w:hAnsiTheme="majorHAnsi" w:eastAsiaTheme="majorEastAsia" w:cstheme="majorBidi"/>
      <w:spacing w:val="-10"/>
      <w:kern w:val="28"/>
      <w:sz w:val="56"/>
      <w:szCs w:val="56"/>
      <w:lang w:val="en-GB"/>
    </w:rPr>
  </w:style>
  <w:style w:type="character" w:customStyle="1" w:styleId="31">
    <w:name w:val="副标题 字符"/>
    <w:basedOn w:val="20"/>
    <w:link w:val="15"/>
    <w:uiPriority w:val="11"/>
    <w:rPr>
      <w:rFonts w:asciiTheme="majorHAnsi" w:hAnsiTheme="majorHAnsi" w:eastAsiaTheme="majorEastAsia" w:cstheme="majorBidi"/>
      <w:color w:val="595959" w:themeColor="text1" w:themeTint="A6"/>
      <w:spacing w:val="15"/>
      <w:sz w:val="28"/>
      <w:szCs w:val="28"/>
      <w:lang w:val="en-GB"/>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20"/>
    <w:link w:val="32"/>
    <w:uiPriority w:val="29"/>
    <w:rPr>
      <w:i/>
      <w:iCs/>
      <w:color w:val="404040" w:themeColor="text1" w:themeTint="BF"/>
      <w:lang w:val="en-GB"/>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20"/>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20"/>
    <w:link w:val="36"/>
    <w:uiPriority w:val="30"/>
    <w:rPr>
      <w:i/>
      <w:iCs/>
      <w:color w:val="104862" w:themeColor="accent1" w:themeShade="BF"/>
      <w:lang w:val="en-GB"/>
    </w:rPr>
  </w:style>
  <w:style w:type="character" w:customStyle="1" w:styleId="38">
    <w:name w:val="Intense Reference"/>
    <w:basedOn w:val="20"/>
    <w:qFormat/>
    <w:uiPriority w:val="32"/>
    <w:rPr>
      <w:b/>
      <w:bCs/>
      <w:smallCaps/>
      <w:color w:val="104862" w:themeColor="accent1" w:themeShade="BF"/>
      <w:spacing w:val="5"/>
    </w:rPr>
  </w:style>
  <w:style w:type="character" w:customStyle="1" w:styleId="39">
    <w:name w:val="页眉 字符"/>
    <w:basedOn w:val="20"/>
    <w:link w:val="13"/>
    <w:uiPriority w:val="99"/>
    <w:rPr>
      <w:sz w:val="18"/>
      <w:szCs w:val="18"/>
      <w:lang w:val="en-GB"/>
    </w:rPr>
  </w:style>
  <w:style w:type="character" w:customStyle="1" w:styleId="40">
    <w:name w:val="页脚 字符"/>
    <w:basedOn w:val="20"/>
    <w:link w:val="12"/>
    <w:uiPriority w:val="99"/>
    <w:rPr>
      <w:sz w:val="18"/>
      <w:szCs w:val="18"/>
      <w:lang w:val="en-GB"/>
    </w:rPr>
  </w:style>
  <w:style w:type="paragraph" w:customStyle="1" w:styleId="41">
    <w:name w:val="一级标题DG"/>
    <w:basedOn w:val="1"/>
    <w:autoRedefine/>
    <w:qFormat/>
    <w:uiPriority w:val="0"/>
    <w:pPr>
      <w:spacing w:line="480" w:lineRule="auto"/>
      <w:outlineLvl w:val="0"/>
    </w:pPr>
    <w:rPr>
      <w:rFonts w:ascii="Arial" w:hAnsi="Arial" w:eastAsia="黑体"/>
      <w:sz w:val="28"/>
      <w:szCs w:val="24"/>
      <w:lang w:val="en-US"/>
    </w:rPr>
  </w:style>
  <w:style w:type="paragraph" w:customStyle="1" w:styleId="42">
    <w:name w:val="表格正文DG"/>
    <w:basedOn w:val="1"/>
    <w:autoRedefine/>
    <w:qFormat/>
    <w:uiPriority w:val="0"/>
    <w:pPr>
      <w:jc w:val="center"/>
    </w:pPr>
    <w:rPr>
      <w:rFonts w:ascii="Times New Roman" w:hAnsi="Times New Roman"/>
      <w:color w:val="000000"/>
      <w:szCs w:val="21"/>
      <w:lang w:val="en-US"/>
    </w:rPr>
  </w:style>
  <w:style w:type="paragraph" w:customStyle="1" w:styleId="43">
    <w:name w:val="二级标题DG"/>
    <w:basedOn w:val="1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44">
    <w:name w:val="表格标题DG"/>
    <w:basedOn w:val="1"/>
    <w:autoRedefine/>
    <w:qFormat/>
    <w:uiPriority w:val="0"/>
    <w:pPr>
      <w:snapToGrid w:val="0"/>
      <w:jc w:val="center"/>
    </w:pPr>
    <w:rPr>
      <w:rFonts w:ascii="Arial" w:hAnsi="Arial" w:eastAsia="黑体"/>
      <w:bCs/>
      <w:color w:val="00000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1078</Words>
  <Characters>1159</Characters>
  <Lines>91</Lines>
  <Paragraphs>25</Paragraphs>
  <TotalTime>217</TotalTime>
  <ScaleCrop>false</ScaleCrop>
  <LinksUpToDate>false</LinksUpToDate>
  <CharactersWithSpaces>1180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2025-04-03T01:59:00Z</dcterms:created>
  <dc:creator>Wu Yanhan</dc:creator>
  <cp:lastModifiedBy>徐娅芬</cp:lastModifiedBy>
  <dcterms:modified xsi:type="dcterms:W3CDTF">2025-09-15T06:45:49Z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eyJoZGlkIjoiZDYzMDEzZTQ1OWJjYjBkYWU5MWFhZjdhNTkzMDg0MTciLCJ1c2VySWQiOiIyNjkxODU4MDAifQ==</vt:lpwstr>
  </property>
  <property fmtid="{D5CDD505-2E9C-101B-9397-08002B2CF9AE}" pid="3" name="KSOProductBuildVer">
    <vt:lpwstr>2052-12.1.0.22529</vt:lpwstr>
  </property>
  <property fmtid="{D5CDD505-2E9C-101B-9397-08002B2CF9AE}" pid="4" name="ICV">
    <vt:lpwstr>D3955EDF61CB491783731322D5BDD2CC_12</vt:lpwstr>
  </property>
</Properties>
</file>