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Q67Zu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WR5rUAAAACAEA&#10;AA8AAAAAAAAAAQAgAAAAIgAAAGRycy9kb3ducmV2LnhtbFBLAQIUABQAAAAIAIdO4kAQ67Zu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【时尚饰品品牌与鉴赏】</w:t>
      </w:r>
    </w:p>
    <w:p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Jewelry Brands</w:t>
      </w:r>
      <w:r>
        <w:rPr>
          <w:rFonts w:hint="eastAsia"/>
          <w:b/>
          <w:sz w:val="28"/>
          <w:szCs w:val="30"/>
        </w:rPr>
        <w:t xml:space="preserve"> and </w:t>
      </w:r>
      <w:r>
        <w:rPr>
          <w:b/>
          <w:sz w:val="28"/>
          <w:szCs w:val="30"/>
        </w:rPr>
        <w:t>Appreciation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</w:rPr>
        <w:t>一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2120018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宝石及材料工艺学</w:t>
      </w:r>
      <w:r>
        <w:rPr>
          <w:rFonts w:hint="eastAsia" w:ascii="宋体" w:hAnsi="宋体" w:cs="宋体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珠宝学院宝石及材料工艺学系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ascii="宋体" w:hAnsi="宋体" w:cs="宋体"/>
          <w:sz w:val="20"/>
          <w:szCs w:val="20"/>
        </w:rPr>
        <w:t>世界珠宝品牌简史</w:t>
      </w:r>
      <w:r>
        <w:rPr>
          <w:rFonts w:hint="eastAsia" w:ascii="宋体" w:hAnsi="宋体" w:cs="宋体"/>
          <w:sz w:val="20"/>
          <w:szCs w:val="20"/>
        </w:rPr>
        <w:t>》</w:t>
      </w:r>
      <w:r>
        <w:rPr>
          <w:rFonts w:ascii="宋体" w:hAnsi="宋体" w:cs="宋体"/>
          <w:sz w:val="20"/>
          <w:szCs w:val="20"/>
        </w:rPr>
        <w:t>任进，巫金津著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2016</w:t>
      </w:r>
      <w:r>
        <w:rPr>
          <w:rFonts w:ascii="宋体" w:hAnsi="宋体" w:cs="宋体"/>
          <w:sz w:val="20"/>
          <w:szCs w:val="20"/>
        </w:rPr>
        <w:t>.9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书目：</w:t>
      </w:r>
    </w:p>
    <w:p>
      <w:pPr>
        <w:snapToGrid w:val="0"/>
        <w:spacing w:line="288" w:lineRule="auto"/>
        <w:ind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《世界品牌故事：珠宝卷》北京大陆桥文化传媒著，中国青年出版社</w:t>
      </w:r>
      <w:r>
        <w:rPr>
          <w:rFonts w:hint="eastAsia" w:ascii="宋体" w:hAnsi="宋体" w:cs="宋体"/>
          <w:sz w:val="20"/>
          <w:szCs w:val="20"/>
        </w:rPr>
        <w:t>2009.5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《奢侈品品牌管理》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法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>米歇尔舍瓦利耶，热拉尔德玛扎罗夫，</w:t>
      </w:r>
      <w:r>
        <w:rPr>
          <w:color w:val="000000"/>
          <w:sz w:val="20"/>
          <w:szCs w:val="20"/>
        </w:rPr>
        <w:t>[</w:t>
      </w:r>
      <w:r>
        <w:rPr>
          <w:rFonts w:hint="eastAsia"/>
          <w:color w:val="000000"/>
          <w:sz w:val="20"/>
          <w:szCs w:val="20"/>
        </w:rPr>
        <w:t>中</w:t>
      </w:r>
      <w:r>
        <w:rPr>
          <w:color w:val="000000"/>
          <w:sz w:val="20"/>
          <w:szCs w:val="20"/>
        </w:rPr>
        <w:t>]</w:t>
      </w:r>
      <w:r>
        <w:rPr>
          <w:rFonts w:hint="eastAsia"/>
          <w:color w:val="000000"/>
          <w:sz w:val="20"/>
          <w:szCs w:val="20"/>
        </w:rPr>
        <w:t xml:space="preserve">卢晓著，上海人民出版社 </w:t>
      </w:r>
      <w:r>
        <w:rPr>
          <w:rFonts w:hint="eastAsia" w:ascii="宋体" w:hAnsi="宋体" w:cs="宋体"/>
          <w:sz w:val="20"/>
          <w:szCs w:val="20"/>
        </w:rPr>
        <w:t>2015.7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《世界奢华珠宝》马家叙编著，上海科学技术出版社 </w:t>
      </w:r>
      <w:r>
        <w:rPr>
          <w:rFonts w:hint="eastAsia" w:ascii="宋体" w:hAnsi="宋体" w:cs="宋体"/>
          <w:sz w:val="20"/>
          <w:szCs w:val="20"/>
        </w:rPr>
        <w:t>2014.8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rFonts w:hint="eastAsia"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Cs/>
          <w:color w:val="000000"/>
          <w:sz w:val="20"/>
          <w:szCs w:val="20"/>
        </w:rPr>
        <w:fldChar w:fldCharType="begin"/>
      </w:r>
      <w:r>
        <w:rPr>
          <w:rFonts w:hint="eastAsia"/>
          <w:bCs/>
          <w:color w:val="000000"/>
          <w:sz w:val="20"/>
          <w:szCs w:val="20"/>
        </w:rPr>
        <w:instrText xml:space="preserve"> HYPERLINK "https://elearning.gench.edu.cn:8443/webapps/login/" </w:instrText>
      </w:r>
      <w:r>
        <w:rPr>
          <w:rFonts w:hint="eastAsia"/>
          <w:bCs/>
          <w:color w:val="000000"/>
          <w:sz w:val="20"/>
          <w:szCs w:val="20"/>
        </w:rPr>
        <w:fldChar w:fldCharType="separate"/>
      </w:r>
      <w:r>
        <w:rPr>
          <w:rStyle w:val="8"/>
          <w:rFonts w:hint="eastAsia"/>
          <w:bCs/>
          <w:color w:val="000000"/>
          <w:sz w:val="20"/>
          <w:szCs w:val="20"/>
        </w:rPr>
        <w:t>https://elearning.gench.edu.cn:8443/webapps/login/</w:t>
      </w:r>
      <w:r>
        <w:rPr>
          <w:rFonts w:hint="eastAsia"/>
          <w:bCs/>
          <w:color w:val="000000"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pacing w:line="288" w:lineRule="auto"/>
        <w:rPr>
          <w:b/>
          <w:color w:val="000000"/>
          <w:szCs w:val="20"/>
        </w:rPr>
      </w:pPr>
      <w:r>
        <w:rPr>
          <w:rFonts w:ascii="黑体" w:hAnsi="宋体" w:eastAsia="黑体"/>
        </w:rPr>
        <w:t>二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课程简介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为专业基础课程，主要介绍世界知名的珠宝饰品品牌，如卡地亚，蒂芙尼，梵克雅宝等等，通过展示他们的历史发展、设计演变、市场营销、消费者心理、品牌管理、广告与展示艺术等方面，带领学生走入珠宝品牌，探索品牌的奥秘，从不同时期的流行元素，到品牌的产品特色，从消费者的生活方式，到品牌的广告、营销策略，培养学生对珠宝设计的鉴赏洞察力，对品牌深刻的理解能力，唤醒内心深处的诗意追求，激发想象力与创造力，并提高总体审美品位。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次课程将结合真实案例和图片视频资料，通过授课，个人论文及小组展示的方法，指导学生对不同品牌的首饰风格进行收集和分析，组内合作和交流，进而探索珠宝品牌的内在，并在课上与其余学生分享，共同探讨。具有合作性、科普性、启发性的特色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三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选课建议</w:t>
      </w:r>
    </w:p>
    <w:p>
      <w:pPr>
        <w:ind w:firstLine="36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本课程要求学生应具备基础的设计艺术知识和审美修养。适合宝石及材料工艺学系本科学生在大一上学期开设。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课程与</w:t>
      </w:r>
      <w:r>
        <w:rPr>
          <w:rFonts w:hint="eastAsia" w:ascii="黑体" w:hAnsi="宋体" w:eastAsia="黑体"/>
        </w:rPr>
        <w:t>专业毕业要求</w:t>
      </w:r>
      <w:r>
        <w:rPr>
          <w:rFonts w:ascii="黑体" w:hAnsi="宋体" w:eastAsia="黑体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widowControl w:val="0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widowControl w:val="0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 w:val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掌握珠宝首饰加工技能和工艺的基本理论知识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掌握珠宝鉴定常规仪器、大型仪器的基本原理和操作，利用仪器能够准确鉴别珠宝玉石。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掌握珠宝鉴赏和评估的相关知识，具备基本的珠宝玉石鉴赏和评估能力。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480" w:firstLineChars="200"/>
        <w:rPr>
          <w:rFonts w:hint="eastAsia"/>
        </w:rPr>
      </w:pPr>
    </w:p>
    <w:p>
      <w:pPr>
        <w:ind w:firstLine="48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/>
    <w:p/>
    <w:p/>
    <w:p/>
    <w:p/>
    <w:p/>
    <w:p/>
    <w:p/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</w:t>
      </w:r>
      <w:r>
        <w:rPr>
          <w:rFonts w:ascii="黑体" w:hAnsi="宋体" w:eastAsia="黑体"/>
        </w:rPr>
        <w:t>课程</w:t>
      </w:r>
      <w:r>
        <w:rPr>
          <w:rFonts w:hint="eastAsia" w:ascii="黑体" w:hAnsi="宋体" w:eastAsia="黑体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1.能够自觉搜集分析珠宝品牌信息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2．能够实现学习目标，运用分析、讨论、质疑的方法完成报告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教师授课与小组自主学习相结合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小组课题报告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能够概述设计与审美的基本理论，并能独立完成对设计作品与品牌广告作品的赏析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教师授课与个人自主学习相结合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课堂测试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能够与他人合作完成任务，互帮互助，懂得感恩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自主学习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六、</w:t>
      </w:r>
      <w:r>
        <w:rPr>
          <w:rFonts w:ascii="黑体" w:hAnsi="宋体" w:eastAsia="黑体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本课程总课时：32学时，均为理论课时（含讨论，展示，评价）</w:t>
      </w:r>
    </w:p>
    <w:tbl>
      <w:tblPr>
        <w:tblStyle w:val="5"/>
        <w:tblW w:w="8789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497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知识点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898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品牌的基本概念（4个理论课时）</w:t>
            </w:r>
          </w:p>
        </w:tc>
        <w:tc>
          <w:tcPr>
            <w:tcW w:w="2497" w:type="dxa"/>
            <w:shd w:val="clear" w:color="auto" w:fill="auto"/>
          </w:tcPr>
          <w:p>
            <w:pPr>
              <w:pStyle w:val="12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了解品牌的定义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理解品牌符号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理解品牌意义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分析品牌的生命周期模型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理解卡普菲勒的品牌识别棱镜模型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  <w:p>
            <w:pPr>
              <w:pStyle w:val="12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1.能够了解品牌的基本概念及特征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2.能够理解品牌的符号和品牌价值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 能够运用品牌定位过程进行小组品牌定位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1.品牌的意义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2.品牌生命周期模型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中国珠宝品牌及消费者（4个理论课时）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理解珠宝消费者特征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运用品牌定位过程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运用四种传播方式类型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分析中国珠宝品牌特点</w:t>
            </w:r>
            <w:r>
              <w:rPr>
                <w:bCs/>
                <w:sz w:val="20"/>
                <w:szCs w:val="20"/>
              </w:rPr>
              <w:t>L5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分析中国珠宝品牌的</w:t>
            </w:r>
            <w:r>
              <w:rPr>
                <w:bCs/>
                <w:sz w:val="20"/>
                <w:szCs w:val="20"/>
              </w:rPr>
              <w:t>SWOT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1.能够分析品牌消费者的特点</w:t>
            </w:r>
          </w:p>
          <w:p>
            <w:pPr>
              <w:widowControl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2.能够了解不同品牌的品牌定位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1.千禧一代消费者的特征</w:t>
            </w:r>
          </w:p>
          <w:p>
            <w:pPr>
              <w:widowControl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2.中国珠宝品牌的发展历程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rFonts w:hint="eastAsia"/>
                <w:bCs/>
                <w:sz w:val="20"/>
                <w:szCs w:val="20"/>
              </w:rPr>
              <w:t>分析法国奢侈品的起源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理解卡地亚“皇帝的珠宝商”广告语由来几卡地亚猎豹标志含义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理解梵克雅宝及其隐秘镶的镶嵌方式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了解尚美巴黎、宝诗龙的品牌历史及设计风格</w:t>
            </w:r>
            <w:bookmarkEnd w:id="1"/>
            <w:bookmarkEnd w:id="2"/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理解法国珠宝品牌的广告与展示策略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能够理解宝石的镶嵌方法</w:t>
            </w:r>
          </w:p>
          <w:p>
            <w:pPr>
              <w:pStyle w:val="12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能够理解当时法国珠宝品牌兴起的环境和市场因素</w:t>
            </w:r>
          </w:p>
          <w:p>
            <w:pPr>
              <w:pStyle w:val="12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能够理解法国珠宝品牌的广告战略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法国珠宝品牌崛起原因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镶嵌方法种类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单元四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意大利珠宝品牌（4个理论课时）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理解意大利奢侈品的起源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理解包镶的镶嵌方式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分析文艺复兴时期的首饰风格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了解雕金工艺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了解意大利珠宝品牌的广告及展示特点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能够对文艺复兴的首饰风格进行描述和评论</w:t>
            </w:r>
          </w:p>
          <w:p>
            <w:pPr>
              <w:pStyle w:val="12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能概述包镶的镶嵌方法和雕金工艺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文艺复兴的首饰风格</w:t>
            </w:r>
          </w:p>
          <w:p>
            <w:pPr>
              <w:pStyle w:val="12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织纹雕金工艺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单元五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美国珠宝品牌（4个理论课时）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了解美国奢侈品的起源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理解蒂凡尼的营销策略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理解海瑞温斯顿的品牌历史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分析蒂凡尼的橱窗展示特点</w:t>
            </w:r>
            <w:r>
              <w:rPr>
                <w:bCs/>
                <w:sz w:val="20"/>
                <w:szCs w:val="20"/>
              </w:rPr>
              <w:t>L4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能够了解美国珠宝企业的起源</w:t>
            </w:r>
          </w:p>
          <w:p>
            <w:pPr>
              <w:pStyle w:val="12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能够概述蒂凡尼的营销策略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蒂凡尼的营销策略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首饰题材的选择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单元六其他地区珠宝品牌（2个理论课时）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了解“钻石恒久远”广告语的来源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了解珍珠之王的艰辛成功之路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能够了解戴比尔斯，御木本的品牌特征及历史来源</w:t>
            </w:r>
          </w:p>
          <w:p>
            <w:pPr>
              <w:pStyle w:val="12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能够理解史登的认知旅游营销模式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品牌的产品设计及管理模式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单元七其他奢侈品牌的珠宝产品（2个理论课时）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了解巴洛克拜占庭式风格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了解珠宝产品对时尚奢侈品品牌的作用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能够理解香奈儿的品牌特征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珠宝线产品的作用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单元八小组课题讨论展示及测试（8个理论课时）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比较中外珠宝品牌区别</w:t>
            </w:r>
            <w:r>
              <w:rPr>
                <w:bCs/>
                <w:sz w:val="20"/>
                <w:szCs w:val="20"/>
              </w:rPr>
              <w:t>L5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能够评价中国珠宝品牌现状及发展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能够针对目前珠宝品牌的不足，创立可行的珠宝品牌填补空白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hint="eastAsia" w:ascii="黑体" w:hAnsi="宋体" w:eastAsia="黑体"/>
          <w:lang w:val="en-US" w:eastAsia="zh-Hans"/>
        </w:rPr>
      </w:pPr>
      <w:bookmarkStart w:id="3" w:name="_GoBack"/>
      <w:bookmarkEnd w:id="3"/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lang w:val="en-US" w:eastAsia="zh-Hans"/>
        </w:rPr>
        <w:t>七</w:t>
      </w:r>
      <w:r>
        <w:rPr>
          <w:rFonts w:hint="eastAsia" w:ascii="黑体" w:hAnsi="宋体" w:eastAsia="黑体"/>
        </w:rPr>
        <w:t>、评价方式与成绩</w:t>
      </w:r>
    </w:p>
    <w:tbl>
      <w:tblPr>
        <w:tblStyle w:val="5"/>
        <w:tblpPr w:leftFromText="180" w:rightFromText="180" w:vertAnchor="text" w:horzAnchor="page" w:tblpX="1862" w:tblpY="1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pacing w:before="156" w:beforeLines="50" w:after="156" w:afterLines="50" w:line="288" w:lineRule="auto"/>
        <w:rPr>
          <w:rFonts w:ascii="宋体" w:hAnsi="宋体"/>
          <w:bCs/>
          <w:color w:val="000000"/>
          <w:szCs w:val="20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 陆惠雯             系主任审核签名：杨天畅</w:t>
      </w:r>
    </w:p>
    <w:p>
      <w:pPr>
        <w:snapToGrid w:val="0"/>
        <w:spacing w:line="288" w:lineRule="auto"/>
        <w:ind w:firstLine="840" w:firstLineChars="3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default"/>
          <w:sz w:val="28"/>
          <w:szCs w:val="28"/>
        </w:rPr>
        <w:t>2021</w:t>
      </w:r>
      <w:r>
        <w:rPr>
          <w:rFonts w:hint="eastAsia"/>
          <w:sz w:val="28"/>
          <w:szCs w:val="28"/>
          <w:lang w:val="en-US" w:eastAsia="zh-Hans"/>
        </w:rPr>
        <w:t>年</w:t>
      </w:r>
      <w:r>
        <w:rPr>
          <w:rFonts w:hint="default"/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Hans"/>
        </w:rPr>
        <w:t>月</w:t>
      </w:r>
      <w:r>
        <w:rPr>
          <w:rFonts w:hint="eastAsia"/>
          <w:sz w:val="28"/>
          <w:szCs w:val="28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82B80"/>
    <w:multiLevelType w:val="multilevel"/>
    <w:tmpl w:val="1A782B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D775A"/>
    <w:multiLevelType w:val="multilevel"/>
    <w:tmpl w:val="1D2D77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666161"/>
    <w:multiLevelType w:val="multilevel"/>
    <w:tmpl w:val="226661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51730"/>
    <w:multiLevelType w:val="multilevel"/>
    <w:tmpl w:val="293517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CF2C66"/>
    <w:multiLevelType w:val="multilevel"/>
    <w:tmpl w:val="2DCF2C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2367FF"/>
    <w:multiLevelType w:val="multilevel"/>
    <w:tmpl w:val="302367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ED545A"/>
    <w:multiLevelType w:val="multilevel"/>
    <w:tmpl w:val="3AED54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079A3"/>
    <w:multiLevelType w:val="multilevel"/>
    <w:tmpl w:val="3D0079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6A6D6B"/>
    <w:multiLevelType w:val="multilevel"/>
    <w:tmpl w:val="406A6D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127F17"/>
    <w:multiLevelType w:val="multilevel"/>
    <w:tmpl w:val="45127F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574F7"/>
    <w:multiLevelType w:val="multilevel"/>
    <w:tmpl w:val="46057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FC5007"/>
    <w:multiLevelType w:val="multilevel"/>
    <w:tmpl w:val="59FC5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C04F1A"/>
    <w:multiLevelType w:val="multilevel"/>
    <w:tmpl w:val="5AC04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Times New Roman" w:hAnsi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0D147B"/>
    <w:multiLevelType w:val="multilevel"/>
    <w:tmpl w:val="640D14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5012"/>
    <w:rsid w:val="00007958"/>
    <w:rsid w:val="00021BD6"/>
    <w:rsid w:val="0003143B"/>
    <w:rsid w:val="00036C70"/>
    <w:rsid w:val="0004000C"/>
    <w:rsid w:val="00052C91"/>
    <w:rsid w:val="00060D44"/>
    <w:rsid w:val="00063330"/>
    <w:rsid w:val="00074B1C"/>
    <w:rsid w:val="000816C3"/>
    <w:rsid w:val="000A16C0"/>
    <w:rsid w:val="000A46E4"/>
    <w:rsid w:val="000C3026"/>
    <w:rsid w:val="000D2E47"/>
    <w:rsid w:val="000D69E9"/>
    <w:rsid w:val="001072BC"/>
    <w:rsid w:val="001117CC"/>
    <w:rsid w:val="001171CF"/>
    <w:rsid w:val="00122FFF"/>
    <w:rsid w:val="00124D36"/>
    <w:rsid w:val="001352FE"/>
    <w:rsid w:val="00145D31"/>
    <w:rsid w:val="00181EB7"/>
    <w:rsid w:val="00195AE2"/>
    <w:rsid w:val="001E0008"/>
    <w:rsid w:val="001E64E7"/>
    <w:rsid w:val="001F45FD"/>
    <w:rsid w:val="00201FAB"/>
    <w:rsid w:val="00234DAE"/>
    <w:rsid w:val="00237B8B"/>
    <w:rsid w:val="00256B39"/>
    <w:rsid w:val="0026033C"/>
    <w:rsid w:val="00281DC0"/>
    <w:rsid w:val="00290301"/>
    <w:rsid w:val="002D4B74"/>
    <w:rsid w:val="002D7360"/>
    <w:rsid w:val="002E3721"/>
    <w:rsid w:val="002E4DAB"/>
    <w:rsid w:val="002E6285"/>
    <w:rsid w:val="002E74D8"/>
    <w:rsid w:val="002F532A"/>
    <w:rsid w:val="00310B8D"/>
    <w:rsid w:val="00313BBA"/>
    <w:rsid w:val="00316E63"/>
    <w:rsid w:val="00320E87"/>
    <w:rsid w:val="00321C39"/>
    <w:rsid w:val="0032602E"/>
    <w:rsid w:val="003277AD"/>
    <w:rsid w:val="00327E15"/>
    <w:rsid w:val="003367AE"/>
    <w:rsid w:val="00350413"/>
    <w:rsid w:val="0035367F"/>
    <w:rsid w:val="00360FD5"/>
    <w:rsid w:val="00372701"/>
    <w:rsid w:val="003775E5"/>
    <w:rsid w:val="00383702"/>
    <w:rsid w:val="003876CF"/>
    <w:rsid w:val="003A0B1B"/>
    <w:rsid w:val="003B1258"/>
    <w:rsid w:val="003C7BE0"/>
    <w:rsid w:val="003E17FE"/>
    <w:rsid w:val="003E24EE"/>
    <w:rsid w:val="00401A77"/>
    <w:rsid w:val="00404D67"/>
    <w:rsid w:val="004100B0"/>
    <w:rsid w:val="00411E48"/>
    <w:rsid w:val="00450A7B"/>
    <w:rsid w:val="00456587"/>
    <w:rsid w:val="00474B4D"/>
    <w:rsid w:val="00490EF6"/>
    <w:rsid w:val="0049518E"/>
    <w:rsid w:val="00497D6A"/>
    <w:rsid w:val="004B1D4D"/>
    <w:rsid w:val="004D51C5"/>
    <w:rsid w:val="004D5982"/>
    <w:rsid w:val="004D7149"/>
    <w:rsid w:val="004F080E"/>
    <w:rsid w:val="0050046B"/>
    <w:rsid w:val="00510799"/>
    <w:rsid w:val="00540D77"/>
    <w:rsid w:val="005467DC"/>
    <w:rsid w:val="00550174"/>
    <w:rsid w:val="00553D03"/>
    <w:rsid w:val="005564F1"/>
    <w:rsid w:val="00570AB6"/>
    <w:rsid w:val="0058125F"/>
    <w:rsid w:val="005847DF"/>
    <w:rsid w:val="00585489"/>
    <w:rsid w:val="00591B8B"/>
    <w:rsid w:val="00593311"/>
    <w:rsid w:val="005A7505"/>
    <w:rsid w:val="005B13E8"/>
    <w:rsid w:val="005B271E"/>
    <w:rsid w:val="005B2B6D"/>
    <w:rsid w:val="005B3164"/>
    <w:rsid w:val="005B4B4E"/>
    <w:rsid w:val="00624FE1"/>
    <w:rsid w:val="00636D4F"/>
    <w:rsid w:val="006533CB"/>
    <w:rsid w:val="0066373C"/>
    <w:rsid w:val="00667507"/>
    <w:rsid w:val="0068166D"/>
    <w:rsid w:val="006A76BD"/>
    <w:rsid w:val="006C0E25"/>
    <w:rsid w:val="006C4591"/>
    <w:rsid w:val="006C5DCD"/>
    <w:rsid w:val="006C6A7A"/>
    <w:rsid w:val="006D2F6C"/>
    <w:rsid w:val="006D3729"/>
    <w:rsid w:val="006D5A4C"/>
    <w:rsid w:val="006E0DFD"/>
    <w:rsid w:val="006F0CFC"/>
    <w:rsid w:val="007208D6"/>
    <w:rsid w:val="00720E2F"/>
    <w:rsid w:val="00732EB8"/>
    <w:rsid w:val="0073514F"/>
    <w:rsid w:val="00740D74"/>
    <w:rsid w:val="00742555"/>
    <w:rsid w:val="00746057"/>
    <w:rsid w:val="00772587"/>
    <w:rsid w:val="007957FD"/>
    <w:rsid w:val="00797E71"/>
    <w:rsid w:val="007A7BB8"/>
    <w:rsid w:val="007E759E"/>
    <w:rsid w:val="007F1312"/>
    <w:rsid w:val="007F6DE1"/>
    <w:rsid w:val="008100AD"/>
    <w:rsid w:val="00842A21"/>
    <w:rsid w:val="00863B2A"/>
    <w:rsid w:val="00877833"/>
    <w:rsid w:val="0089449C"/>
    <w:rsid w:val="00896D91"/>
    <w:rsid w:val="008A1AC1"/>
    <w:rsid w:val="008B397C"/>
    <w:rsid w:val="008B47F4"/>
    <w:rsid w:val="008C097A"/>
    <w:rsid w:val="008D21FF"/>
    <w:rsid w:val="008D66F3"/>
    <w:rsid w:val="008D7115"/>
    <w:rsid w:val="00900019"/>
    <w:rsid w:val="00924390"/>
    <w:rsid w:val="00924B9C"/>
    <w:rsid w:val="00934753"/>
    <w:rsid w:val="00936A14"/>
    <w:rsid w:val="00936B68"/>
    <w:rsid w:val="0095228C"/>
    <w:rsid w:val="00962F81"/>
    <w:rsid w:val="00981541"/>
    <w:rsid w:val="0099063E"/>
    <w:rsid w:val="0099232F"/>
    <w:rsid w:val="00995619"/>
    <w:rsid w:val="009B3E7A"/>
    <w:rsid w:val="009B44E5"/>
    <w:rsid w:val="009B5CC3"/>
    <w:rsid w:val="009F006C"/>
    <w:rsid w:val="009F20AB"/>
    <w:rsid w:val="009F5F1D"/>
    <w:rsid w:val="00A060E8"/>
    <w:rsid w:val="00A43A65"/>
    <w:rsid w:val="00A46D54"/>
    <w:rsid w:val="00A5757A"/>
    <w:rsid w:val="00A769B1"/>
    <w:rsid w:val="00A837D5"/>
    <w:rsid w:val="00AA24F4"/>
    <w:rsid w:val="00AB3DAE"/>
    <w:rsid w:val="00AB3F46"/>
    <w:rsid w:val="00AB612F"/>
    <w:rsid w:val="00AC2728"/>
    <w:rsid w:val="00AC4C45"/>
    <w:rsid w:val="00AD2F50"/>
    <w:rsid w:val="00B0585F"/>
    <w:rsid w:val="00B119DD"/>
    <w:rsid w:val="00B342F9"/>
    <w:rsid w:val="00B46F21"/>
    <w:rsid w:val="00B511A5"/>
    <w:rsid w:val="00B62B03"/>
    <w:rsid w:val="00B736A7"/>
    <w:rsid w:val="00B7651F"/>
    <w:rsid w:val="00B80E7C"/>
    <w:rsid w:val="00B818E1"/>
    <w:rsid w:val="00B90774"/>
    <w:rsid w:val="00B942D8"/>
    <w:rsid w:val="00BA53D7"/>
    <w:rsid w:val="00BA6D7C"/>
    <w:rsid w:val="00BB79EC"/>
    <w:rsid w:val="00BF7E52"/>
    <w:rsid w:val="00C41F8E"/>
    <w:rsid w:val="00C47A19"/>
    <w:rsid w:val="00C5183A"/>
    <w:rsid w:val="00C56E09"/>
    <w:rsid w:val="00C635B3"/>
    <w:rsid w:val="00C756AE"/>
    <w:rsid w:val="00C900EC"/>
    <w:rsid w:val="00C96A27"/>
    <w:rsid w:val="00C96B78"/>
    <w:rsid w:val="00CB66E4"/>
    <w:rsid w:val="00CB6722"/>
    <w:rsid w:val="00CC569D"/>
    <w:rsid w:val="00CC6FB1"/>
    <w:rsid w:val="00CE7420"/>
    <w:rsid w:val="00CE7C56"/>
    <w:rsid w:val="00CF096B"/>
    <w:rsid w:val="00CF5074"/>
    <w:rsid w:val="00D2556B"/>
    <w:rsid w:val="00D27951"/>
    <w:rsid w:val="00D30B1C"/>
    <w:rsid w:val="00D3112B"/>
    <w:rsid w:val="00D8084C"/>
    <w:rsid w:val="00D83509"/>
    <w:rsid w:val="00DA666E"/>
    <w:rsid w:val="00DA7BB6"/>
    <w:rsid w:val="00DC3524"/>
    <w:rsid w:val="00E16D30"/>
    <w:rsid w:val="00E33169"/>
    <w:rsid w:val="00E424A0"/>
    <w:rsid w:val="00E50A75"/>
    <w:rsid w:val="00E560A2"/>
    <w:rsid w:val="00E70904"/>
    <w:rsid w:val="00E8122F"/>
    <w:rsid w:val="00E85D35"/>
    <w:rsid w:val="00EA2FA8"/>
    <w:rsid w:val="00EA5A91"/>
    <w:rsid w:val="00EB1AE0"/>
    <w:rsid w:val="00EC5B32"/>
    <w:rsid w:val="00ED19A8"/>
    <w:rsid w:val="00EE11D2"/>
    <w:rsid w:val="00EF305D"/>
    <w:rsid w:val="00EF44B1"/>
    <w:rsid w:val="00EF50D2"/>
    <w:rsid w:val="00F01F03"/>
    <w:rsid w:val="00F25B82"/>
    <w:rsid w:val="00F266DA"/>
    <w:rsid w:val="00F35016"/>
    <w:rsid w:val="00F35AA0"/>
    <w:rsid w:val="00F50C18"/>
    <w:rsid w:val="00F830E1"/>
    <w:rsid w:val="00F92511"/>
    <w:rsid w:val="00FA006D"/>
    <w:rsid w:val="00FC2512"/>
    <w:rsid w:val="00FC25CF"/>
    <w:rsid w:val="00FD73CE"/>
    <w:rsid w:val="00FE1458"/>
    <w:rsid w:val="016E63C2"/>
    <w:rsid w:val="024B0C39"/>
    <w:rsid w:val="03906E11"/>
    <w:rsid w:val="0A8128A6"/>
    <w:rsid w:val="0BF32A1B"/>
    <w:rsid w:val="10BD2C22"/>
    <w:rsid w:val="21B32B0E"/>
    <w:rsid w:val="22987C80"/>
    <w:rsid w:val="24192CCC"/>
    <w:rsid w:val="2CF52056"/>
    <w:rsid w:val="2FE86488"/>
    <w:rsid w:val="39A66CD4"/>
    <w:rsid w:val="3CD52CE1"/>
    <w:rsid w:val="3FEFA795"/>
    <w:rsid w:val="410F2E6A"/>
    <w:rsid w:val="4430136C"/>
    <w:rsid w:val="4AB0382B"/>
    <w:rsid w:val="569868B5"/>
    <w:rsid w:val="611F6817"/>
    <w:rsid w:val="66CA1754"/>
    <w:rsid w:val="6F1E65D4"/>
    <w:rsid w:val="6F266C86"/>
    <w:rsid w:val="6F4D08D2"/>
    <w:rsid w:val="6F5042C2"/>
    <w:rsid w:val="74316312"/>
    <w:rsid w:val="780F13C8"/>
    <w:rsid w:val="7BDE3A1D"/>
    <w:rsid w:val="7C385448"/>
    <w:rsid w:val="7CB3663D"/>
    <w:rsid w:val="7CDEDC49"/>
    <w:rsid w:val="7EFFFADB"/>
    <w:rsid w:val="AFBF2613"/>
    <w:rsid w:val="BE7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2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597</Words>
  <Characters>3405</Characters>
  <Lines>28</Lines>
  <Paragraphs>7</Paragraphs>
  <TotalTime>0</TotalTime>
  <ScaleCrop>false</ScaleCrop>
  <LinksUpToDate>false</LinksUpToDate>
  <CharactersWithSpaces>3995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2019-08-24T05:29:00Z</dcterms:created>
  <dc:creator>juvg</dc:creator>
  <cp:lastModifiedBy>豆包</cp:lastModifiedBy>
  <dcterms:modified xsi:type="dcterms:W3CDTF">2021-10-29T01:32:56Z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34FDCB66F36646C5AB64E41E62F10084</vt:lpwstr>
  </property>
</Properties>
</file>