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</w:t>
      </w:r>
    </w:p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文献检索与论文写作规范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2060527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工商管理（奢侈品管理）B21-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每周四下午2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点 珠宝学院2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  <w:r>
              <w:fldChar w:fldCharType="begin"/>
            </w:r>
            <w:r>
              <w:instrText xml:space="preserve"> HYPERLINK "mailto:hejun0719@163.com"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t>hejun0719@163.com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18621691011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献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索与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细荣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佳、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芳婷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9787313259820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上海交通大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PMingLiU" w:hAnsi="PMingLiU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【文献检索与综述实训教程，刘泰洪，中国人民大学出版社，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2018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1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版】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【文献检索与论文写作，李振华，清华大学出版社，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2018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1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版】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【文献检索与毕业论文写作，张言彩，西安电子科技大学出版社，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2018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文献信息检索概述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文献概述 文献的概念、构成要素、类型、作用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1.2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文献信息检索的内涵 文献信息检索的概念、类型、途径、方法；选题要素、开题报告撰写要求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中外文文献检索平台及其数据库检索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2.1 外文文献数据库检索读秀学术搜索概述、检索方法；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WOS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Springer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Emerald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等数据库概况、检索方法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2.2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中文文献数据库检索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中国知网平台概述、检索方法；万方服务平台概述、检索方法；百度学术平台概述、检索方法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检索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结合考虑的选题利用读秀学术搜索进行外文文献检索、翻译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结合考虑的旅游选题利用中国知网平台对国内文献进行检索与整理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文献综述与写作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3.1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文献综述概述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文献综述的概念、要求、类型、意义和作用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3.2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文献综述的写作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文献综述的写作内容、注意事项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结合考虑的选题进行文献综述的撰写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论文写作与学术规范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论文写作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学术论文的含义、结构、写作要求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4.2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学术规范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学术规范的含义、内容、运用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结合考虑的选题进行开题报告的起草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课</w:t>
            </w:r>
            <w:r>
              <w:rPr>
                <w:rFonts w:hint="eastAsia" w:ascii="PMingLiU" w:hAnsi="PMingLiU" w:cs="PMingLiU"/>
              </w:rPr>
              <w:t>堂</w:t>
            </w:r>
            <w:r>
              <w:rPr>
                <w:rFonts w:hint="eastAsia"/>
              </w:rPr>
              <w:t>表</w:t>
            </w:r>
            <w:r>
              <w:rPr>
                <w:rFonts w:hint="eastAsia" w:ascii="宋体" w:hAnsi="宋体" w:eastAsia="宋体" w:cs="宋体"/>
              </w:rPr>
              <w:t>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hint="eastAsia" w:ascii="宋体" w:hAnsi="宋体" w:eastAsia="宋体" w:cs="宋体"/>
              </w:rPr>
              <w:t>献综</w:t>
            </w:r>
            <w:r>
              <w:rPr>
                <w:rFonts w:hint="eastAsia" w:ascii="PMingLiU" w:hAnsi="PMingLiU" w:cs="PMingLiU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hint="eastAsia" w:ascii="宋体" w:hAnsi="宋体" w:eastAsia="宋体" w:cs="宋体"/>
              </w:rPr>
              <w:t>献</w:t>
            </w:r>
            <w:r>
              <w:rPr>
                <w:rFonts w:hint="eastAsia"/>
              </w:rPr>
              <w:t>翻</w:t>
            </w:r>
            <w:r>
              <w:rPr>
                <w:rFonts w:hint="eastAsia" w:ascii="宋体" w:hAnsi="宋体" w:eastAsia="宋体" w:cs="宋体"/>
              </w:rPr>
              <w:t>译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任课教师： 何俊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3F90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0AB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757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1A29"/>
    <w:rsid w:val="006123C8"/>
    <w:rsid w:val="00614110"/>
    <w:rsid w:val="006146E0"/>
    <w:rsid w:val="006208E9"/>
    <w:rsid w:val="00621BEA"/>
    <w:rsid w:val="0062514D"/>
    <w:rsid w:val="0062610F"/>
    <w:rsid w:val="00630676"/>
    <w:rsid w:val="00631302"/>
    <w:rsid w:val="00631493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55"/>
    <w:rsid w:val="00743E1E"/>
    <w:rsid w:val="00744253"/>
    <w:rsid w:val="007507A0"/>
    <w:rsid w:val="00751EF5"/>
    <w:rsid w:val="00752375"/>
    <w:rsid w:val="00761732"/>
    <w:rsid w:val="007622E4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FF"/>
    <w:rsid w:val="007A3CC3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AD2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D8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6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421"/>
    <w:rsid w:val="00BA5396"/>
    <w:rsid w:val="00BB00B3"/>
    <w:rsid w:val="00BB05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3BC"/>
    <w:rsid w:val="00C15FA6"/>
    <w:rsid w:val="00C164B5"/>
    <w:rsid w:val="00C170D9"/>
    <w:rsid w:val="00C254F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ACD"/>
    <w:rsid w:val="00D20242"/>
    <w:rsid w:val="00D203F9"/>
    <w:rsid w:val="00D237C7"/>
    <w:rsid w:val="00D3399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6E4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47A"/>
    <w:rsid w:val="00E52CD7"/>
    <w:rsid w:val="00E55C89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6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2024-03-12T12:50:00Z</dcterms:created>
  <dc:creator>*****</dc:creator>
  <cp:lastModifiedBy>JJL</cp:lastModifiedBy>
  <cp:lastPrinted>2015-03-18T03:45:00Z</cp:lastPrinted>
  <dcterms:modified xsi:type="dcterms:W3CDTF">2024-03-20T03:03:17Z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EC8778DEEC86408684FC423400341C9C_12</vt:lpwstr>
  </property>
</Properties>
</file>