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客户关系管理</w:t>
            </w:r>
          </w:p>
        </w:tc>
      </w:tr>
      <w:tr w14:paraId="76E96160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120058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1165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</w:p>
        </w:tc>
      </w:tr>
      <w:tr w14:paraId="31FF0B99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沈之楷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24298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1EB9C6FE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工商管理（珠宝）B24-1、B24-1（专升本）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二教105</w:t>
            </w:r>
          </w:p>
        </w:tc>
      </w:tr>
      <w:tr w14:paraId="799A9358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每周二下午</w:t>
            </w:r>
          </w:p>
        </w:tc>
      </w:tr>
      <w:tr w14:paraId="54FD89F7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0BB7ED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《客户关系管理》，王永贵、马双，清华大学出版社，2021.1:第2版</w:t>
            </w:r>
          </w:p>
        </w:tc>
      </w:tr>
      <w:tr w14:paraId="67DFDA0A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tabs>
                <w:tab w:val="left" w:pos="532"/>
              </w:tabs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《客户关系管理》，廖俊云、何凯，清华大学出版社，2025.5:第1版</w:t>
            </w:r>
          </w:p>
          <w:p w14:paraId="61A40F65">
            <w:pPr>
              <w:tabs>
                <w:tab w:val="left" w:pos="532"/>
              </w:tabs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《奢侈品客户关系管理》，周婷，对外经贸大学出版社，2009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8:第1版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68"/>
        <w:gridCol w:w="659"/>
        <w:gridCol w:w="3651"/>
        <w:gridCol w:w="1934"/>
        <w:gridCol w:w="2094"/>
      </w:tblGrid>
      <w:tr w14:paraId="6190B1A2">
        <w:trPr>
          <w:trHeight w:val="454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59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6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9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0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/备注</w:t>
            </w:r>
          </w:p>
        </w:tc>
      </w:tr>
      <w:tr w14:paraId="44A61D03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59" w:type="dxa"/>
            <w:vAlign w:val="center"/>
          </w:tcPr>
          <w:p w14:paraId="7806BFDB">
            <w:pPr>
              <w:widowControl/>
              <w:ind w:firstLine="210" w:firstLineChars="100"/>
              <w:jc w:val="both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left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客户关系导论（一）：产生、发展、内涵、本质</w:t>
            </w:r>
          </w:p>
        </w:tc>
        <w:tc>
          <w:tcPr>
            <w:tcW w:w="19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20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1W-0907</w:t>
            </w:r>
          </w:p>
        </w:tc>
      </w:tr>
      <w:tr w14:paraId="0372CC72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59" w:type="dxa"/>
            <w:vAlign w:val="center"/>
          </w:tcPr>
          <w:p w14:paraId="00213A3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left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客户关系导论（二）：相关概念辨析、实践误区</w:t>
            </w:r>
          </w:p>
        </w:tc>
        <w:tc>
          <w:tcPr>
            <w:tcW w:w="19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20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1W-0908</w:t>
            </w:r>
          </w:p>
        </w:tc>
      </w:tr>
      <w:tr w14:paraId="2D4ADCA0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59" w:type="dxa"/>
            <w:vAlign w:val="center"/>
          </w:tcPr>
          <w:p w14:paraId="0B78D30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left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客户关系管理的理论基础（一）：演进、理论基础</w:t>
            </w:r>
          </w:p>
        </w:tc>
        <w:tc>
          <w:tcPr>
            <w:tcW w:w="19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20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2W-0914</w:t>
            </w:r>
          </w:p>
        </w:tc>
      </w:tr>
      <w:tr w14:paraId="564FAD3A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59" w:type="dxa"/>
            <w:vAlign w:val="center"/>
          </w:tcPr>
          <w:p w14:paraId="4609828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left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客户关系管理的理论基础（二）：生命周期、组合管理</w:t>
            </w:r>
          </w:p>
        </w:tc>
        <w:tc>
          <w:tcPr>
            <w:tcW w:w="19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20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2W-0915</w:t>
            </w:r>
          </w:p>
        </w:tc>
      </w:tr>
      <w:tr w14:paraId="79CA456E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59" w:type="dxa"/>
            <w:vAlign w:val="center"/>
          </w:tcPr>
          <w:p w14:paraId="594F6E5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left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客户关系管理的远景与目标</w:t>
            </w:r>
          </w:p>
        </w:tc>
        <w:tc>
          <w:tcPr>
            <w:tcW w:w="19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案例分析法</w:t>
            </w:r>
          </w:p>
        </w:tc>
        <w:tc>
          <w:tcPr>
            <w:tcW w:w="20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2W（补国庆）-0920</w:t>
            </w:r>
          </w:p>
        </w:tc>
      </w:tr>
      <w:tr w14:paraId="445266B7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59" w:type="dxa"/>
            <w:vAlign w:val="center"/>
          </w:tcPr>
          <w:p w14:paraId="0B41742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left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客户关系管理战略与过程模型</w:t>
            </w:r>
          </w:p>
        </w:tc>
        <w:tc>
          <w:tcPr>
            <w:tcW w:w="19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20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3W-0921</w:t>
            </w:r>
          </w:p>
        </w:tc>
      </w:tr>
      <w:tr w14:paraId="30EDE615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59" w:type="dxa"/>
            <w:vAlign w:val="center"/>
          </w:tcPr>
          <w:p w14:paraId="4FAFA5E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left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客户关系管理战略的实施与变革</w:t>
            </w:r>
          </w:p>
        </w:tc>
        <w:tc>
          <w:tcPr>
            <w:tcW w:w="19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案例分析法</w:t>
            </w:r>
          </w:p>
        </w:tc>
        <w:tc>
          <w:tcPr>
            <w:tcW w:w="20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3W-0922</w:t>
            </w:r>
          </w:p>
        </w:tc>
      </w:tr>
      <w:tr w14:paraId="523C968D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59" w:type="dxa"/>
            <w:vAlign w:val="center"/>
          </w:tcPr>
          <w:p w14:paraId="7ACFB4F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left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客户获取和赢返管理</w:t>
            </w:r>
          </w:p>
        </w:tc>
        <w:tc>
          <w:tcPr>
            <w:tcW w:w="19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20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4W-0928</w:t>
            </w:r>
          </w:p>
        </w:tc>
      </w:tr>
      <w:tr w14:paraId="7A425125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59" w:type="dxa"/>
            <w:vAlign w:val="center"/>
          </w:tcPr>
          <w:p w14:paraId="19929F53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left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客户忠诚管理：满意、认同、忠诚</w:t>
            </w:r>
          </w:p>
        </w:tc>
        <w:tc>
          <w:tcPr>
            <w:tcW w:w="19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20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4W-0929</w:t>
            </w:r>
          </w:p>
        </w:tc>
      </w:tr>
      <w:tr w14:paraId="307F9F37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659" w:type="dxa"/>
            <w:vAlign w:val="center"/>
          </w:tcPr>
          <w:p w14:paraId="22B2A365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65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left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0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国庆</w:t>
            </w:r>
          </w:p>
        </w:tc>
      </w:tr>
      <w:tr w14:paraId="17CFDB29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76CAFAD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客户沟通与接触管理</w:t>
            </w:r>
          </w:p>
        </w:tc>
        <w:tc>
          <w:tcPr>
            <w:tcW w:w="19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20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6W-1012</w:t>
            </w:r>
          </w:p>
        </w:tc>
      </w:tr>
      <w:tr w14:paraId="204E4EB6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2BBF2B65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客户服务与体验管理</w:t>
            </w:r>
          </w:p>
        </w:tc>
        <w:tc>
          <w:tcPr>
            <w:tcW w:w="19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讲授法、讨论法</w:t>
            </w:r>
          </w:p>
        </w:tc>
        <w:tc>
          <w:tcPr>
            <w:tcW w:w="20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6W-1013</w:t>
            </w:r>
          </w:p>
        </w:tc>
      </w:tr>
      <w:tr w14:paraId="1CBD82BD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2C57C468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客户关系管理系统</w:t>
            </w:r>
          </w:p>
        </w:tc>
        <w:tc>
          <w:tcPr>
            <w:tcW w:w="19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讲授法、翻转课堂</w:t>
            </w:r>
          </w:p>
        </w:tc>
        <w:tc>
          <w:tcPr>
            <w:tcW w:w="20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7W-1019</w:t>
            </w:r>
          </w:p>
        </w:tc>
      </w:tr>
      <w:tr w14:paraId="7BA20590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051CE19C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客户信息的整合与运用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ab/>
            </w:r>
          </w:p>
        </w:tc>
        <w:tc>
          <w:tcPr>
            <w:tcW w:w="19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讲授法、翻转课堂</w:t>
            </w:r>
          </w:p>
        </w:tc>
        <w:tc>
          <w:tcPr>
            <w:tcW w:w="20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7W-1020</w:t>
            </w:r>
          </w:p>
        </w:tc>
      </w:tr>
      <w:tr w14:paraId="0931AC1F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08931D99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新技术与客户关系管理、客户关系管理绩效的测评</w:t>
            </w:r>
            <w:bookmarkStart w:id="0" w:name="_GoBack"/>
            <w:bookmarkEnd w:id="0"/>
          </w:p>
        </w:tc>
        <w:tc>
          <w:tcPr>
            <w:tcW w:w="19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讲授法、翻转课堂</w:t>
            </w:r>
          </w:p>
        </w:tc>
        <w:tc>
          <w:tcPr>
            <w:tcW w:w="20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8W-1026</w:t>
            </w:r>
          </w:p>
        </w:tc>
      </w:tr>
      <w:tr w14:paraId="30591BB3">
        <w:trPr>
          <w:trHeight w:val="340" w:hRule="atLeast"/>
        </w:trPr>
        <w:tc>
          <w:tcPr>
            <w:tcW w:w="6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3D91BEF2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5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随堂测试</w:t>
            </w:r>
          </w:p>
        </w:tc>
        <w:tc>
          <w:tcPr>
            <w:tcW w:w="19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讲授法、翻转课堂</w:t>
            </w:r>
          </w:p>
        </w:tc>
        <w:tc>
          <w:tcPr>
            <w:tcW w:w="20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8W-1027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方案设计</w:t>
            </w:r>
          </w:p>
        </w:tc>
      </w:tr>
      <w:tr w14:paraId="115F1435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课程汇报</w:t>
            </w:r>
          </w:p>
        </w:tc>
      </w:tr>
      <w:tr w14:paraId="63088E3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40%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纸笔测试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drawing>
          <wp:inline distT="0" distB="0" distL="114300" distR="114300">
            <wp:extent cx="776605" cy="289560"/>
            <wp:effectExtent l="0" t="0" r="10795" b="152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l="3630" t="12472" r="5903" b="12873"/>
                    <a:stretch>
                      <a:fillRect/>
                    </a:stretch>
                  </pic:blipFill>
                  <pic:spPr>
                    <a:xfrm>
                      <a:off x="0" y="0"/>
                      <a:ext cx="7766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7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73E9E65"/>
    <w:rsid w:val="199D2E85"/>
    <w:rsid w:val="1B9B294B"/>
    <w:rsid w:val="25EF1025"/>
    <w:rsid w:val="2B7FD048"/>
    <w:rsid w:val="2E59298A"/>
    <w:rsid w:val="37E50B00"/>
    <w:rsid w:val="37FB96C0"/>
    <w:rsid w:val="49DF08B3"/>
    <w:rsid w:val="4D5F4CC8"/>
    <w:rsid w:val="59F3C603"/>
    <w:rsid w:val="5B9D2BB4"/>
    <w:rsid w:val="5FF673B8"/>
    <w:rsid w:val="5FFEBD0B"/>
    <w:rsid w:val="65310993"/>
    <w:rsid w:val="6E256335"/>
    <w:rsid w:val="700912C5"/>
    <w:rsid w:val="74F62C86"/>
    <w:rsid w:val="75FD35A1"/>
    <w:rsid w:val="7DFE9102"/>
    <w:rsid w:val="7EBFA705"/>
    <w:rsid w:val="7F73A008"/>
    <w:rsid w:val="7F7F3146"/>
    <w:rsid w:val="7FF7E8CE"/>
    <w:rsid w:val="7FFE3D7F"/>
    <w:rsid w:val="AF95E422"/>
    <w:rsid w:val="B2AFD9EE"/>
    <w:rsid w:val="BD5B8F19"/>
    <w:rsid w:val="BE7D0AA4"/>
    <w:rsid w:val="DBFE05F4"/>
    <w:rsid w:val="DFF1D15B"/>
    <w:rsid w:val="E2FF671E"/>
    <w:rsid w:val="EFFF9360"/>
    <w:rsid w:val="F5B31940"/>
    <w:rsid w:val="F5B35BD4"/>
    <w:rsid w:val="F93ACAB7"/>
    <w:rsid w:val="FD233606"/>
    <w:rsid w:val="FEF18879"/>
    <w:rsid w:val="FF76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58</Words>
  <Characters>334</Characters>
  <Lines>2</Lines>
  <Paragraphs>1</Paragraphs>
  <TotalTime>103</TotalTime>
  <ScaleCrop>false</ScaleCrop>
  <LinksUpToDate>false</LinksUpToDate>
  <CharactersWithSpaces>391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2015-08-28T12:51:00Z</dcterms:created>
  <dc:creator>*****</dc:creator>
  <cp:lastModifiedBy>Double</cp:lastModifiedBy>
  <cp:lastPrinted>2015-03-19T11:45:00Z</cp:lastPrinted>
  <dcterms:modified xsi:type="dcterms:W3CDTF">2026-09-05T21:56:23Z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21750B9A109070F6871F9C6A72669F17_43</vt:lpwstr>
  </property>
</Properties>
</file>