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C32E2" w14:textId="77777777" w:rsidR="00186330" w:rsidRDefault="00A45AA0">
      <w:pPr>
        <w:jc w:val="center"/>
        <w:rPr>
          <w:rFonts w:ascii="黑体" w:eastAsia="黑体" w:hAnsi="黑体"/>
          <w:bCs/>
          <w:sz w:val="32"/>
          <w:szCs w:val="32"/>
        </w:rPr>
      </w:pPr>
      <w:r>
        <w:rPr>
          <w:rFonts w:ascii="黑体" w:eastAsia="黑体" w:hAnsi="黑体" w:hint="eastAsia"/>
          <w:bCs/>
          <w:sz w:val="32"/>
          <w:szCs w:val="32"/>
        </w:rPr>
        <w:t>本科课程教学大纲（理论课）</w:t>
      </w:r>
    </w:p>
    <w:p w14:paraId="345C32E3" w14:textId="77777777" w:rsidR="00186330" w:rsidRDefault="00A45AA0">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186330" w14:paraId="345C32E6" w14:textId="77777777">
        <w:trPr>
          <w:trHeight w:val="340"/>
        </w:trPr>
        <w:tc>
          <w:tcPr>
            <w:tcW w:w="1691" w:type="dxa"/>
            <w:vMerge w:val="restart"/>
            <w:tcBorders>
              <w:top w:val="single" w:sz="12" w:space="0" w:color="auto"/>
              <w:left w:val="single" w:sz="12" w:space="0" w:color="auto"/>
            </w:tcBorders>
            <w:vAlign w:val="center"/>
          </w:tcPr>
          <w:p w14:paraId="345C32E4" w14:textId="77777777" w:rsidR="00186330" w:rsidRDefault="00A45AA0">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345C32E5" w14:textId="702B8E5B" w:rsidR="00186330" w:rsidRDefault="00A45AA0">
            <w:pPr>
              <w:jc w:val="left"/>
              <w:rPr>
                <w:color w:val="000000" w:themeColor="text1"/>
                <w:sz w:val="21"/>
                <w:szCs w:val="21"/>
              </w:rPr>
            </w:pPr>
            <w:r>
              <w:rPr>
                <w:rFonts w:ascii="黑体" w:eastAsia="黑体" w:hAnsi="黑体" w:hint="eastAsia"/>
                <w:color w:val="000000" w:themeColor="text1"/>
                <w:sz w:val="21"/>
                <w:szCs w:val="21"/>
              </w:rPr>
              <w:t>（中文）</w:t>
            </w:r>
            <w:r w:rsidR="004B1A22">
              <w:rPr>
                <w:rFonts w:ascii="黑体" w:eastAsia="黑体" w:hAnsi="黑体" w:hint="eastAsia"/>
                <w:color w:val="000000" w:themeColor="text1"/>
                <w:sz w:val="21"/>
                <w:szCs w:val="21"/>
              </w:rPr>
              <w:t>葡萄酒的世界</w:t>
            </w:r>
          </w:p>
        </w:tc>
      </w:tr>
      <w:tr w:rsidR="00186330" w14:paraId="345C32E9" w14:textId="77777777">
        <w:trPr>
          <w:trHeight w:val="340"/>
        </w:trPr>
        <w:tc>
          <w:tcPr>
            <w:tcW w:w="1691" w:type="dxa"/>
            <w:vMerge/>
            <w:tcBorders>
              <w:left w:val="single" w:sz="12" w:space="0" w:color="auto"/>
            </w:tcBorders>
            <w:vAlign w:val="center"/>
          </w:tcPr>
          <w:p w14:paraId="345C32E7" w14:textId="77777777" w:rsidR="00186330" w:rsidRDefault="0018633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345C32E8" w14:textId="0C27D81F" w:rsidR="00186330" w:rsidRDefault="00A45AA0">
            <w:pPr>
              <w:jc w:val="left"/>
              <w:rPr>
                <w:color w:val="000000" w:themeColor="text1"/>
                <w:sz w:val="21"/>
                <w:szCs w:val="21"/>
              </w:rPr>
            </w:pPr>
            <w:r>
              <w:rPr>
                <w:rFonts w:ascii="黑体" w:eastAsia="黑体" w:hAnsi="黑体" w:hint="eastAsia"/>
                <w:color w:val="000000" w:themeColor="text1"/>
                <w:sz w:val="21"/>
                <w:szCs w:val="21"/>
              </w:rPr>
              <w:t>（英文）</w:t>
            </w:r>
            <w:r w:rsidR="003C7B93">
              <w:rPr>
                <w:rFonts w:ascii="黑体" w:eastAsia="黑体" w:hAnsi="黑体" w:hint="eastAsia"/>
                <w:color w:val="000000" w:themeColor="text1"/>
                <w:sz w:val="21"/>
                <w:szCs w:val="21"/>
              </w:rPr>
              <w:t>The Wine Atlas</w:t>
            </w:r>
          </w:p>
        </w:tc>
      </w:tr>
      <w:tr w:rsidR="00186330" w14:paraId="345C32EE" w14:textId="77777777">
        <w:trPr>
          <w:trHeight w:val="340"/>
        </w:trPr>
        <w:tc>
          <w:tcPr>
            <w:tcW w:w="1691" w:type="dxa"/>
            <w:tcBorders>
              <w:left w:val="single" w:sz="12" w:space="0" w:color="auto"/>
            </w:tcBorders>
            <w:vAlign w:val="center"/>
          </w:tcPr>
          <w:p w14:paraId="345C32EA" w14:textId="77777777" w:rsidR="00186330" w:rsidRDefault="00A45AA0">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345C32EB" w14:textId="494A58F8" w:rsidR="00186330" w:rsidRDefault="00656153">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2138847</w:t>
            </w:r>
          </w:p>
        </w:tc>
        <w:tc>
          <w:tcPr>
            <w:tcW w:w="2126" w:type="dxa"/>
            <w:gridSpan w:val="2"/>
            <w:vAlign w:val="center"/>
          </w:tcPr>
          <w:p w14:paraId="345C32EC" w14:textId="77777777" w:rsidR="00186330" w:rsidRDefault="00A45AA0">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345C32ED" w14:textId="44440D8A" w:rsidR="00186330" w:rsidRDefault="00656153">
            <w:pPr>
              <w:jc w:val="center"/>
              <w:rPr>
                <w:color w:val="000000" w:themeColor="text1"/>
                <w:sz w:val="21"/>
                <w:szCs w:val="21"/>
              </w:rPr>
            </w:pPr>
            <w:r>
              <w:rPr>
                <w:rFonts w:hint="eastAsia"/>
                <w:color w:val="000000" w:themeColor="text1"/>
                <w:sz w:val="21"/>
                <w:szCs w:val="21"/>
              </w:rPr>
              <w:t>2</w:t>
            </w:r>
          </w:p>
        </w:tc>
      </w:tr>
      <w:tr w:rsidR="00186330" w14:paraId="345C32F5" w14:textId="77777777">
        <w:trPr>
          <w:trHeight w:val="340"/>
        </w:trPr>
        <w:tc>
          <w:tcPr>
            <w:tcW w:w="1691" w:type="dxa"/>
            <w:tcBorders>
              <w:left w:val="single" w:sz="12" w:space="0" w:color="auto"/>
            </w:tcBorders>
            <w:vAlign w:val="center"/>
          </w:tcPr>
          <w:p w14:paraId="345C32EF" w14:textId="77777777" w:rsidR="00186330" w:rsidRDefault="00A45AA0">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345C32F0" w14:textId="7D2902D4" w:rsidR="00186330" w:rsidRDefault="00656153">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32</w:t>
            </w:r>
          </w:p>
        </w:tc>
        <w:tc>
          <w:tcPr>
            <w:tcW w:w="1272" w:type="dxa"/>
            <w:vAlign w:val="center"/>
          </w:tcPr>
          <w:p w14:paraId="345C32F1" w14:textId="77777777" w:rsidR="00186330" w:rsidRDefault="00A45AA0">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345C32F2" w14:textId="2937F08A" w:rsidR="00186330" w:rsidRDefault="00656153">
            <w:pPr>
              <w:jc w:val="center"/>
              <w:rPr>
                <w:color w:val="000000" w:themeColor="text1"/>
                <w:sz w:val="21"/>
                <w:szCs w:val="21"/>
              </w:rPr>
            </w:pPr>
            <w:r>
              <w:rPr>
                <w:rFonts w:hint="eastAsia"/>
                <w:color w:val="000000" w:themeColor="text1"/>
                <w:sz w:val="21"/>
                <w:szCs w:val="21"/>
              </w:rPr>
              <w:t>32</w:t>
            </w:r>
          </w:p>
        </w:tc>
        <w:tc>
          <w:tcPr>
            <w:tcW w:w="1413" w:type="dxa"/>
            <w:gridSpan w:val="2"/>
            <w:vAlign w:val="center"/>
          </w:tcPr>
          <w:p w14:paraId="345C32F3" w14:textId="77777777" w:rsidR="00186330" w:rsidRDefault="00A45AA0">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345C32F4" w14:textId="62139893" w:rsidR="00186330" w:rsidRDefault="00656153">
            <w:pPr>
              <w:jc w:val="center"/>
              <w:rPr>
                <w:color w:val="000000" w:themeColor="text1"/>
                <w:sz w:val="21"/>
                <w:szCs w:val="21"/>
              </w:rPr>
            </w:pPr>
            <w:r>
              <w:rPr>
                <w:rFonts w:hint="eastAsia"/>
                <w:color w:val="000000" w:themeColor="text1"/>
                <w:sz w:val="21"/>
                <w:szCs w:val="21"/>
              </w:rPr>
              <w:t>0</w:t>
            </w:r>
          </w:p>
        </w:tc>
      </w:tr>
      <w:tr w:rsidR="00186330" w14:paraId="345C32FA" w14:textId="77777777">
        <w:trPr>
          <w:trHeight w:val="340"/>
        </w:trPr>
        <w:tc>
          <w:tcPr>
            <w:tcW w:w="1691" w:type="dxa"/>
            <w:tcBorders>
              <w:left w:val="single" w:sz="12" w:space="0" w:color="auto"/>
            </w:tcBorders>
            <w:vAlign w:val="center"/>
          </w:tcPr>
          <w:p w14:paraId="345C32F6" w14:textId="77777777" w:rsidR="00186330" w:rsidRDefault="00A45AA0">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345C32F7" w14:textId="77B81D79" w:rsidR="00186330" w:rsidRDefault="00656153">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14:paraId="345C32F8"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45C32F9" w14:textId="5E4A987B" w:rsidR="00186330" w:rsidRDefault="00656153">
            <w:pPr>
              <w:jc w:val="center"/>
              <w:rPr>
                <w:color w:val="000000" w:themeColor="text1"/>
                <w:sz w:val="21"/>
                <w:szCs w:val="21"/>
              </w:rPr>
            </w:pPr>
            <w:r>
              <w:rPr>
                <w:rFonts w:hint="eastAsia"/>
                <w:color w:val="000000" w:themeColor="text1"/>
                <w:sz w:val="21"/>
                <w:szCs w:val="21"/>
              </w:rPr>
              <w:t>全校本科生</w:t>
            </w:r>
          </w:p>
        </w:tc>
      </w:tr>
      <w:tr w:rsidR="00186330" w14:paraId="345C32FF" w14:textId="77777777">
        <w:trPr>
          <w:trHeight w:val="340"/>
        </w:trPr>
        <w:tc>
          <w:tcPr>
            <w:tcW w:w="1691" w:type="dxa"/>
            <w:tcBorders>
              <w:left w:val="single" w:sz="12" w:space="0" w:color="auto"/>
            </w:tcBorders>
            <w:vAlign w:val="center"/>
          </w:tcPr>
          <w:p w14:paraId="345C32FB" w14:textId="77777777" w:rsidR="00186330" w:rsidRDefault="00A45AA0">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345C32FC" w14:textId="312AE821" w:rsidR="00186330" w:rsidRDefault="00656153">
            <w:pPr>
              <w:jc w:val="center"/>
              <w:rPr>
                <w:color w:val="000000" w:themeColor="text1"/>
                <w:sz w:val="21"/>
                <w:szCs w:val="21"/>
              </w:rPr>
            </w:pPr>
            <w:r>
              <w:rPr>
                <w:rFonts w:hint="eastAsia"/>
                <w:color w:val="000000" w:themeColor="text1"/>
                <w:sz w:val="21"/>
                <w:szCs w:val="21"/>
              </w:rPr>
              <w:t>综合素质选修课</w:t>
            </w:r>
          </w:p>
        </w:tc>
        <w:tc>
          <w:tcPr>
            <w:tcW w:w="2126" w:type="dxa"/>
            <w:gridSpan w:val="2"/>
            <w:vAlign w:val="center"/>
          </w:tcPr>
          <w:p w14:paraId="345C32FD"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345C32FE" w14:textId="5EFA9132" w:rsidR="00186330" w:rsidRDefault="002D4320">
            <w:pPr>
              <w:jc w:val="center"/>
              <w:rPr>
                <w:color w:val="000000" w:themeColor="text1"/>
                <w:sz w:val="21"/>
                <w:szCs w:val="21"/>
              </w:rPr>
            </w:pPr>
            <w:r>
              <w:rPr>
                <w:rFonts w:hint="eastAsia"/>
                <w:color w:val="000000" w:themeColor="text1"/>
                <w:sz w:val="21"/>
                <w:szCs w:val="21"/>
              </w:rPr>
              <w:t>考查</w:t>
            </w:r>
          </w:p>
        </w:tc>
      </w:tr>
      <w:tr w:rsidR="00186330" w14:paraId="345C3305" w14:textId="77777777">
        <w:trPr>
          <w:trHeight w:val="340"/>
        </w:trPr>
        <w:tc>
          <w:tcPr>
            <w:tcW w:w="1691" w:type="dxa"/>
            <w:tcBorders>
              <w:left w:val="single" w:sz="12" w:space="0" w:color="auto"/>
            </w:tcBorders>
            <w:vAlign w:val="center"/>
          </w:tcPr>
          <w:p w14:paraId="345C3300" w14:textId="77777777" w:rsidR="00186330" w:rsidRDefault="00A45AA0">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345C3301" w14:textId="56D6678D" w:rsidR="00186330" w:rsidRDefault="009B7823">
            <w:pPr>
              <w:jc w:val="center"/>
              <w:rPr>
                <w:rFonts w:ascii="Times New Roman" w:hAnsi="Times New Roman"/>
                <w:color w:val="000000" w:themeColor="text1"/>
                <w:sz w:val="21"/>
                <w:szCs w:val="21"/>
              </w:rPr>
            </w:pPr>
            <w:r w:rsidRPr="009B7823">
              <w:rPr>
                <w:rFonts w:ascii="Times New Roman" w:hAnsi="Times New Roman" w:hint="eastAsia"/>
                <w:color w:val="000000" w:themeColor="text1"/>
                <w:sz w:val="21"/>
                <w:szCs w:val="21"/>
              </w:rPr>
              <w:t>《葡萄酒的基础知识与品鉴》</w:t>
            </w:r>
            <w:r w:rsidRPr="009B7823">
              <w:rPr>
                <w:rFonts w:ascii="Times New Roman" w:hAnsi="Times New Roman"/>
                <w:color w:val="000000" w:themeColor="text1"/>
                <w:sz w:val="21"/>
                <w:szCs w:val="21"/>
              </w:rPr>
              <w:t xml:space="preserve"> </w:t>
            </w:r>
            <w:r w:rsidRPr="009B7823">
              <w:rPr>
                <w:rFonts w:ascii="Times New Roman" w:hAnsi="Times New Roman"/>
                <w:color w:val="000000" w:themeColor="text1"/>
                <w:sz w:val="21"/>
                <w:szCs w:val="21"/>
              </w:rPr>
              <w:t>杨敏</w:t>
            </w:r>
            <w:r w:rsidRPr="009B7823">
              <w:rPr>
                <w:rFonts w:ascii="Times New Roman" w:hAnsi="Times New Roman"/>
                <w:color w:val="000000" w:themeColor="text1"/>
                <w:sz w:val="21"/>
                <w:szCs w:val="21"/>
              </w:rPr>
              <w:t xml:space="preserve">  ISBN</w:t>
            </w:r>
            <w:r w:rsidRPr="009B7823">
              <w:rPr>
                <w:rFonts w:ascii="Times New Roman" w:hAnsi="Times New Roman"/>
                <w:color w:val="000000" w:themeColor="text1"/>
                <w:sz w:val="21"/>
                <w:szCs w:val="21"/>
              </w:rPr>
              <w:t>：</w:t>
            </w:r>
            <w:r w:rsidRPr="009B7823">
              <w:rPr>
                <w:rFonts w:ascii="Times New Roman" w:hAnsi="Times New Roman"/>
                <w:color w:val="000000" w:themeColor="text1"/>
                <w:sz w:val="21"/>
                <w:szCs w:val="21"/>
              </w:rPr>
              <w:t xml:space="preserve">9787302319627  </w:t>
            </w:r>
            <w:r w:rsidRPr="009B7823">
              <w:rPr>
                <w:rFonts w:ascii="Times New Roman" w:hAnsi="Times New Roman"/>
                <w:color w:val="000000" w:themeColor="text1"/>
                <w:sz w:val="21"/>
                <w:szCs w:val="21"/>
              </w:rPr>
              <w:t>清华大学出版社</w:t>
            </w:r>
          </w:p>
        </w:tc>
        <w:tc>
          <w:tcPr>
            <w:tcW w:w="1413" w:type="dxa"/>
            <w:gridSpan w:val="2"/>
            <w:vAlign w:val="center"/>
          </w:tcPr>
          <w:p w14:paraId="345C3302"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345C3303"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345C3304" w14:textId="5E44B04E" w:rsidR="00186330" w:rsidRDefault="009B7823">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186330" w14:paraId="345C3308" w14:textId="77777777">
        <w:trPr>
          <w:trHeight w:val="680"/>
        </w:trPr>
        <w:tc>
          <w:tcPr>
            <w:tcW w:w="1691" w:type="dxa"/>
            <w:tcBorders>
              <w:left w:val="single" w:sz="12" w:space="0" w:color="auto"/>
            </w:tcBorders>
            <w:vAlign w:val="center"/>
          </w:tcPr>
          <w:p w14:paraId="345C3306" w14:textId="77777777" w:rsidR="00186330" w:rsidRDefault="00A45AA0">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345C3307" w14:textId="582680A0" w:rsidR="00186330" w:rsidRDefault="009B7823">
            <w:pPr>
              <w:pStyle w:val="DG0"/>
              <w:jc w:val="both"/>
            </w:pPr>
            <w:r>
              <w:rPr>
                <w:rFonts w:hint="eastAsia"/>
              </w:rPr>
              <w:t>大学英语</w:t>
            </w:r>
            <w:r>
              <w:rPr>
                <w:rFonts w:hint="eastAsia"/>
              </w:rPr>
              <w:t>4</w:t>
            </w:r>
          </w:p>
        </w:tc>
      </w:tr>
      <w:tr w:rsidR="00186330" w14:paraId="345C330B" w14:textId="77777777" w:rsidTr="00B927A3">
        <w:trPr>
          <w:trHeight w:val="3704"/>
        </w:trPr>
        <w:tc>
          <w:tcPr>
            <w:tcW w:w="1691" w:type="dxa"/>
            <w:tcBorders>
              <w:left w:val="single" w:sz="12" w:space="0" w:color="auto"/>
            </w:tcBorders>
            <w:vAlign w:val="center"/>
          </w:tcPr>
          <w:p w14:paraId="345C3309" w14:textId="77777777" w:rsidR="00186330" w:rsidRDefault="00A45AA0">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5DFBD41F" w14:textId="3E6DA2C5" w:rsidR="00741881" w:rsidRDefault="00741881" w:rsidP="00741881">
            <w:pPr>
              <w:pStyle w:val="DG0"/>
              <w:jc w:val="both"/>
            </w:pPr>
            <w:r>
              <w:rPr>
                <w:rFonts w:hint="eastAsia"/>
              </w:rPr>
              <w:t>在本课程的</w:t>
            </w:r>
            <w:r>
              <w:t>32</w:t>
            </w:r>
            <w:r>
              <w:t>课时中，</w:t>
            </w:r>
            <w:r>
              <w:rPr>
                <w:rFonts w:hint="eastAsia"/>
              </w:rPr>
              <w:t>学生</w:t>
            </w:r>
            <w:r>
              <w:t>将学习葡萄酒在与人类文明发展交织的历史中如何演化；酿酒葡萄的主要品种及其种植生长过程；各种葡萄酒的酿制过程（包括红葡萄酒，白葡萄酒，气泡酒，甜酒）；葡萄酒的成分与品尝方法；各国普遍的法定产区管理法规；课程中还将分国家介绍法定产区分布和典型葡萄品种以及酿酒特色，本次开设周期内重点介绍法国、意大利、德国、美国、澳大利亚等国家产区。课程中还会介绍诸如阅读酒标，侍酒礼仪，餐酒搭配等实用知识。</w:t>
            </w:r>
          </w:p>
          <w:p w14:paraId="345C330A" w14:textId="21059336" w:rsidR="00186330" w:rsidRDefault="00741881" w:rsidP="00741881">
            <w:pPr>
              <w:pStyle w:val="DG0"/>
              <w:jc w:val="both"/>
            </w:pPr>
            <w:r>
              <w:rPr>
                <w:rFonts w:hint="eastAsia"/>
              </w:rPr>
              <w:t>由于部分教学材料为英语，希望选修本课程的学生能够具备一定的英语阅读和理解能力。</w:t>
            </w:r>
          </w:p>
        </w:tc>
      </w:tr>
      <w:tr w:rsidR="00186330" w14:paraId="345C330E" w14:textId="77777777">
        <w:trPr>
          <w:trHeight w:val="1701"/>
        </w:trPr>
        <w:tc>
          <w:tcPr>
            <w:tcW w:w="1691" w:type="dxa"/>
            <w:tcBorders>
              <w:left w:val="single" w:sz="12" w:space="0" w:color="auto"/>
              <w:bottom w:val="double" w:sz="4" w:space="0" w:color="auto"/>
            </w:tcBorders>
            <w:vAlign w:val="center"/>
          </w:tcPr>
          <w:p w14:paraId="345C330C" w14:textId="77777777" w:rsidR="00186330" w:rsidRDefault="00A45AA0">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345C330D" w14:textId="3147B488" w:rsidR="00186330" w:rsidRDefault="00B927A3">
            <w:pPr>
              <w:pStyle w:val="DG0"/>
              <w:jc w:val="both"/>
            </w:pPr>
            <w:r w:rsidRPr="00B927A3">
              <w:rPr>
                <w:rFonts w:hint="eastAsia"/>
              </w:rPr>
              <w:t>本课程面对全体在校本科生，希望选课学生对本课程有学习兴趣，具备一定的英语基础，能按时按质完成课时学习及相关考核任务。</w:t>
            </w:r>
          </w:p>
        </w:tc>
      </w:tr>
      <w:tr w:rsidR="00186330" w14:paraId="345C3313" w14:textId="77777777">
        <w:trPr>
          <w:trHeight w:val="510"/>
        </w:trPr>
        <w:tc>
          <w:tcPr>
            <w:tcW w:w="1691" w:type="dxa"/>
            <w:tcBorders>
              <w:top w:val="double" w:sz="4" w:space="0" w:color="auto"/>
              <w:left w:val="single" w:sz="12" w:space="0" w:color="auto"/>
            </w:tcBorders>
            <w:vAlign w:val="center"/>
          </w:tcPr>
          <w:p w14:paraId="345C330F"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345C3310" w14:textId="767E61A5" w:rsidR="00186330" w:rsidRDefault="000D3D52">
            <w:pPr>
              <w:jc w:val="right"/>
              <w:rPr>
                <w:rFonts w:ascii="黑体" w:eastAsia="黑体" w:hAnsi="黑体"/>
                <w:color w:val="000000" w:themeColor="text1"/>
                <w:sz w:val="21"/>
                <w:szCs w:val="21"/>
              </w:rPr>
            </w:pPr>
            <w:r>
              <w:rPr>
                <w:noProof/>
              </w:rPr>
              <w:drawing>
                <wp:anchor distT="0" distB="0" distL="114300" distR="114300" simplePos="0" relativeHeight="251658240" behindDoc="1" locked="0" layoutInCell="1" allowOverlap="1" wp14:anchorId="142670FB" wp14:editId="03022230">
                  <wp:simplePos x="0" y="0"/>
                  <wp:positionH relativeFrom="column">
                    <wp:posOffset>640080</wp:posOffset>
                  </wp:positionH>
                  <wp:positionV relativeFrom="paragraph">
                    <wp:posOffset>-60325</wp:posOffset>
                  </wp:positionV>
                  <wp:extent cx="775970" cy="414020"/>
                  <wp:effectExtent l="0" t="0" r="5080" b="5080"/>
                  <wp:wrapNone/>
                  <wp:docPr id="693136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5970" cy="414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sz w:val="21"/>
                <w:szCs w:val="21"/>
              </w:rPr>
              <w:t>（签名）</w:t>
            </w:r>
          </w:p>
        </w:tc>
        <w:tc>
          <w:tcPr>
            <w:tcW w:w="1425" w:type="dxa"/>
            <w:gridSpan w:val="2"/>
            <w:tcBorders>
              <w:top w:val="double" w:sz="4" w:space="0" w:color="auto"/>
            </w:tcBorders>
            <w:vAlign w:val="center"/>
          </w:tcPr>
          <w:p w14:paraId="345C3311" w14:textId="77777777" w:rsidR="00186330" w:rsidRDefault="00A45AA0">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345C3312" w14:textId="2FFE1616" w:rsidR="00186330" w:rsidRDefault="00C03001">
            <w:pPr>
              <w:jc w:val="center"/>
              <w:rPr>
                <w:rFonts w:ascii="Times New Roman" w:hAnsi="Times New Roman"/>
                <w:color w:val="000000"/>
                <w:sz w:val="21"/>
                <w:szCs w:val="21"/>
              </w:rPr>
            </w:pPr>
            <w:r>
              <w:rPr>
                <w:rFonts w:ascii="Times New Roman" w:hAnsi="Times New Roman" w:hint="eastAsia"/>
                <w:color w:val="000000"/>
                <w:sz w:val="21"/>
                <w:szCs w:val="21"/>
              </w:rPr>
              <w:t>2025/05/07</w:t>
            </w:r>
          </w:p>
        </w:tc>
      </w:tr>
      <w:tr w:rsidR="00186330" w14:paraId="345C3318" w14:textId="77777777">
        <w:trPr>
          <w:trHeight w:val="510"/>
        </w:trPr>
        <w:tc>
          <w:tcPr>
            <w:tcW w:w="1691" w:type="dxa"/>
            <w:tcBorders>
              <w:left w:val="single" w:sz="12" w:space="0" w:color="auto"/>
            </w:tcBorders>
            <w:vAlign w:val="center"/>
          </w:tcPr>
          <w:p w14:paraId="345C3314"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345C3315" w14:textId="223A215D" w:rsidR="00186330" w:rsidRDefault="00A45AA0">
            <w:pPr>
              <w:jc w:val="right"/>
              <w:rPr>
                <w:rFonts w:ascii="黑体" w:eastAsia="黑体" w:hAnsi="黑体"/>
                <w:color w:val="000000" w:themeColor="text1"/>
                <w:sz w:val="21"/>
                <w:szCs w:val="21"/>
              </w:rPr>
            </w:pPr>
            <w:r>
              <w:rPr>
                <w:rFonts w:hint="eastAsia"/>
                <w:sz w:val="21"/>
                <w:szCs w:val="21"/>
              </w:rPr>
              <w:t>（签名）</w:t>
            </w:r>
          </w:p>
        </w:tc>
        <w:tc>
          <w:tcPr>
            <w:tcW w:w="1425" w:type="dxa"/>
            <w:gridSpan w:val="2"/>
            <w:vAlign w:val="center"/>
          </w:tcPr>
          <w:p w14:paraId="345C3316" w14:textId="77777777" w:rsidR="00186330" w:rsidRDefault="00A45AA0">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345C3317" w14:textId="411CC156" w:rsidR="00186330" w:rsidRDefault="00C03001">
            <w:pPr>
              <w:jc w:val="center"/>
              <w:rPr>
                <w:rFonts w:ascii="Times New Roman" w:hAnsi="Times New Roman"/>
                <w:color w:val="000000"/>
                <w:sz w:val="21"/>
                <w:szCs w:val="21"/>
              </w:rPr>
            </w:pPr>
            <w:r>
              <w:rPr>
                <w:rFonts w:ascii="Times New Roman" w:hAnsi="Times New Roman" w:hint="eastAsia"/>
                <w:color w:val="000000"/>
                <w:sz w:val="21"/>
                <w:szCs w:val="21"/>
              </w:rPr>
              <w:t>2025/05/07</w:t>
            </w:r>
          </w:p>
        </w:tc>
      </w:tr>
      <w:tr w:rsidR="00186330" w14:paraId="345C331D" w14:textId="77777777">
        <w:trPr>
          <w:trHeight w:val="510"/>
        </w:trPr>
        <w:tc>
          <w:tcPr>
            <w:tcW w:w="1691" w:type="dxa"/>
            <w:tcBorders>
              <w:left w:val="single" w:sz="12" w:space="0" w:color="auto"/>
              <w:bottom w:val="single" w:sz="12" w:space="0" w:color="auto"/>
            </w:tcBorders>
            <w:vAlign w:val="center"/>
          </w:tcPr>
          <w:p w14:paraId="345C3319" w14:textId="77777777" w:rsidR="00186330" w:rsidRDefault="00A45AA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345C331A" w14:textId="1B533E59" w:rsidR="00186330" w:rsidRDefault="009C0392">
            <w:pPr>
              <w:jc w:val="right"/>
              <w:rPr>
                <w:rFonts w:ascii="黑体" w:eastAsia="黑体" w:hAnsi="黑体"/>
                <w:color w:val="000000" w:themeColor="text1"/>
                <w:sz w:val="21"/>
                <w:szCs w:val="21"/>
              </w:rPr>
            </w:pPr>
            <w:r>
              <w:rPr>
                <w:rFonts w:ascii="Times New Roman" w:hAnsi="Times New Roman" w:cs="Times New Roman"/>
                <w:noProof/>
                <w:sz w:val="21"/>
                <w:szCs w:val="21"/>
              </w:rPr>
              <w:drawing>
                <wp:inline distT="0" distB="0" distL="114300" distR="114300" wp14:anchorId="638B95BA" wp14:editId="7CFBF6A7">
                  <wp:extent cx="780415" cy="354965"/>
                  <wp:effectExtent l="0" t="0" r="635" b="6985"/>
                  <wp:docPr id="3" name="图片 3"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0e6149d95f587e4576ab22bc7750ec"/>
                          <pic:cNvPicPr>
                            <a:picLocks noChangeAspect="1"/>
                          </pic:cNvPicPr>
                        </pic:nvPicPr>
                        <pic:blipFill>
                          <a:blip r:embed="rId10"/>
                          <a:stretch>
                            <a:fillRect/>
                          </a:stretch>
                        </pic:blipFill>
                        <pic:spPr>
                          <a:xfrm>
                            <a:off x="0" y="0"/>
                            <a:ext cx="780415" cy="354965"/>
                          </a:xfrm>
                          <a:prstGeom prst="rect">
                            <a:avLst/>
                          </a:prstGeom>
                          <a:noFill/>
                          <a:ln>
                            <a:noFill/>
                          </a:ln>
                        </pic:spPr>
                      </pic:pic>
                    </a:graphicData>
                  </a:graphic>
                </wp:inline>
              </w:drawing>
            </w:r>
            <w:r w:rsidR="00C03001">
              <w:rPr>
                <w:noProof/>
              </w:rPr>
              <w:drawing>
                <wp:anchor distT="0" distB="0" distL="114300" distR="114300" simplePos="0" relativeHeight="251659264" behindDoc="1" locked="0" layoutInCell="1" allowOverlap="1" wp14:anchorId="47BA1984" wp14:editId="23505AA1">
                  <wp:simplePos x="0" y="0"/>
                  <wp:positionH relativeFrom="column">
                    <wp:posOffset>398780</wp:posOffset>
                  </wp:positionH>
                  <wp:positionV relativeFrom="paragraph">
                    <wp:posOffset>-509905</wp:posOffset>
                  </wp:positionV>
                  <wp:extent cx="1207135" cy="452120"/>
                  <wp:effectExtent l="0" t="0" r="0" b="5080"/>
                  <wp:wrapNone/>
                  <wp:docPr id="6792180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7135" cy="452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3001">
              <w:rPr>
                <w:rFonts w:hint="eastAsia"/>
                <w:sz w:val="21"/>
                <w:szCs w:val="21"/>
              </w:rPr>
              <w:t>（签名）</w:t>
            </w:r>
          </w:p>
        </w:tc>
        <w:tc>
          <w:tcPr>
            <w:tcW w:w="1425" w:type="dxa"/>
            <w:gridSpan w:val="2"/>
            <w:tcBorders>
              <w:bottom w:val="single" w:sz="12" w:space="0" w:color="auto"/>
            </w:tcBorders>
            <w:vAlign w:val="center"/>
          </w:tcPr>
          <w:p w14:paraId="345C331B" w14:textId="77777777" w:rsidR="00186330" w:rsidRDefault="00A45AA0">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345C331C" w14:textId="29DB1667" w:rsidR="00186330" w:rsidRDefault="009C0392">
            <w:pPr>
              <w:jc w:val="center"/>
              <w:rPr>
                <w:rFonts w:ascii="Times New Roman" w:hAnsi="Times New Roman"/>
                <w:color w:val="000000"/>
                <w:sz w:val="21"/>
                <w:szCs w:val="21"/>
              </w:rPr>
            </w:pPr>
            <w:r>
              <w:rPr>
                <w:rFonts w:ascii="Times New Roman" w:hAnsi="Times New Roman" w:hint="eastAsia"/>
                <w:color w:val="000000"/>
                <w:sz w:val="21"/>
                <w:szCs w:val="21"/>
              </w:rPr>
              <w:t>2025</w:t>
            </w:r>
            <w:r w:rsidR="00A45AA0">
              <w:rPr>
                <w:rFonts w:ascii="Times New Roman" w:hAnsi="Times New Roman" w:hint="eastAsia"/>
                <w:color w:val="000000"/>
                <w:sz w:val="21"/>
                <w:szCs w:val="21"/>
              </w:rPr>
              <w:t>/05/07</w:t>
            </w:r>
          </w:p>
        </w:tc>
      </w:tr>
    </w:tbl>
    <w:p w14:paraId="345C331E" w14:textId="77777777" w:rsidR="00186330" w:rsidRDefault="00A45AA0">
      <w:pPr>
        <w:spacing w:line="100" w:lineRule="exact"/>
        <w:rPr>
          <w:rFonts w:ascii="Arial" w:eastAsia="黑体" w:hAnsi="Arial"/>
        </w:rPr>
      </w:pPr>
      <w:r>
        <w:br w:type="page"/>
      </w:r>
    </w:p>
    <w:p w14:paraId="345C331F" w14:textId="77777777" w:rsidR="00186330" w:rsidRDefault="00A45AA0">
      <w:pPr>
        <w:pStyle w:val="DG1"/>
        <w:spacing w:beforeLines="100" w:before="326" w:line="360" w:lineRule="auto"/>
        <w:rPr>
          <w:rFonts w:ascii="黑体" w:hAnsi="宋体"/>
        </w:rPr>
      </w:pPr>
      <w:r>
        <w:rPr>
          <w:rFonts w:ascii="黑体" w:hAnsi="宋体" w:hint="eastAsia"/>
        </w:rPr>
        <w:lastRenderedPageBreak/>
        <w:t>二、课程目标与毕业要求</w:t>
      </w:r>
    </w:p>
    <w:p w14:paraId="345C3320" w14:textId="77777777" w:rsidR="00186330" w:rsidRDefault="00A45AA0">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186330" w14:paraId="345C3324" w14:textId="77777777">
        <w:trPr>
          <w:trHeight w:val="454"/>
          <w:jc w:val="center"/>
        </w:trPr>
        <w:tc>
          <w:tcPr>
            <w:tcW w:w="1206" w:type="dxa"/>
            <w:vAlign w:val="center"/>
          </w:tcPr>
          <w:p w14:paraId="345C3321" w14:textId="77777777" w:rsidR="00186330" w:rsidRDefault="00A45AA0">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345C3322" w14:textId="77777777" w:rsidR="00186330" w:rsidRDefault="00A45AA0">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14:paraId="345C3323" w14:textId="77777777" w:rsidR="00186330" w:rsidRDefault="00A45AA0">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186330" w14:paraId="345C3328" w14:textId="77777777">
        <w:trPr>
          <w:trHeight w:val="340"/>
          <w:jc w:val="center"/>
        </w:trPr>
        <w:tc>
          <w:tcPr>
            <w:tcW w:w="1206" w:type="dxa"/>
            <w:vMerge w:val="restart"/>
            <w:vAlign w:val="center"/>
          </w:tcPr>
          <w:p w14:paraId="345C3325" w14:textId="77777777" w:rsidR="00186330" w:rsidRDefault="00A45AA0">
            <w:pPr>
              <w:snapToGrid w:val="0"/>
              <w:jc w:val="center"/>
            </w:pPr>
            <w:r>
              <w:rPr>
                <w:rFonts w:ascii="黑体" w:eastAsia="黑体" w:hAnsi="黑体" w:hint="eastAsia"/>
                <w:bCs/>
                <w:color w:val="000000"/>
                <w:sz w:val="21"/>
                <w:szCs w:val="18"/>
              </w:rPr>
              <w:t>知识目标</w:t>
            </w:r>
          </w:p>
        </w:tc>
        <w:tc>
          <w:tcPr>
            <w:tcW w:w="764" w:type="dxa"/>
            <w:vAlign w:val="center"/>
          </w:tcPr>
          <w:p w14:paraId="345C3326" w14:textId="77777777" w:rsidR="00186330" w:rsidRDefault="00A45AA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345C3327" w14:textId="7BC40AEB" w:rsidR="00186330" w:rsidRDefault="002F6E44">
            <w:pPr>
              <w:pStyle w:val="DG0"/>
              <w:jc w:val="left"/>
              <w:rPr>
                <w:rFonts w:ascii="宋体" w:hAnsi="宋体"/>
                <w:bCs/>
              </w:rPr>
            </w:pPr>
            <w:r w:rsidRPr="002F6E44">
              <w:rPr>
                <w:rFonts w:ascii="宋体" w:hAnsi="宋体" w:hint="eastAsia"/>
                <w:bCs/>
              </w:rPr>
              <w:t>熟悉葡萄酒（酿酒葡萄的培育种植，酿制工艺，葡萄酒经济）的发展历史。</w:t>
            </w:r>
          </w:p>
        </w:tc>
      </w:tr>
      <w:tr w:rsidR="00186330" w14:paraId="345C332C" w14:textId="77777777">
        <w:trPr>
          <w:trHeight w:val="340"/>
          <w:jc w:val="center"/>
        </w:trPr>
        <w:tc>
          <w:tcPr>
            <w:tcW w:w="1206" w:type="dxa"/>
            <w:vMerge/>
            <w:vAlign w:val="center"/>
          </w:tcPr>
          <w:p w14:paraId="345C3329" w14:textId="77777777" w:rsidR="00186330" w:rsidRDefault="00186330">
            <w:pPr>
              <w:pStyle w:val="DG0"/>
              <w:rPr>
                <w:bCs/>
              </w:rPr>
            </w:pPr>
          </w:p>
        </w:tc>
        <w:tc>
          <w:tcPr>
            <w:tcW w:w="764" w:type="dxa"/>
            <w:vAlign w:val="center"/>
          </w:tcPr>
          <w:p w14:paraId="345C332A" w14:textId="77777777" w:rsidR="00186330" w:rsidRDefault="00A45AA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345C332B" w14:textId="0EBF8DED" w:rsidR="00186330" w:rsidRDefault="008143F4">
            <w:pPr>
              <w:pStyle w:val="DG0"/>
              <w:jc w:val="left"/>
              <w:rPr>
                <w:rFonts w:ascii="宋体" w:hAnsi="宋体"/>
                <w:bCs/>
              </w:rPr>
            </w:pPr>
            <w:r w:rsidRPr="008143F4">
              <w:rPr>
                <w:rFonts w:ascii="宋体" w:hAnsi="宋体" w:hint="eastAsia"/>
                <w:bCs/>
              </w:rPr>
              <w:t>知道主要的酿酒葡萄品种及其风味特征；熟悉全球主要的葡萄酒经济区的分布；掌握法国、德国、意大利、美国、澳大利亚葡萄酒的主要产区及其法定产区基础法规。</w:t>
            </w:r>
            <w:r w:rsidR="00092407" w:rsidRPr="00092407">
              <w:rPr>
                <w:rFonts w:ascii="宋体" w:hAnsi="宋体" w:hint="eastAsia"/>
                <w:bCs/>
              </w:rPr>
              <w:t>知道酿造葡萄的生长周期；熟悉各种葡萄酒的酿制工艺。</w:t>
            </w:r>
          </w:p>
        </w:tc>
      </w:tr>
      <w:tr w:rsidR="00186330" w14:paraId="345C3330" w14:textId="77777777">
        <w:trPr>
          <w:trHeight w:val="340"/>
          <w:jc w:val="center"/>
        </w:trPr>
        <w:tc>
          <w:tcPr>
            <w:tcW w:w="1206" w:type="dxa"/>
            <w:vMerge w:val="restart"/>
            <w:vAlign w:val="center"/>
          </w:tcPr>
          <w:p w14:paraId="345C332D" w14:textId="77777777" w:rsidR="00186330" w:rsidRDefault="00A45AA0">
            <w:pPr>
              <w:snapToGrid w:val="0"/>
              <w:jc w:val="center"/>
            </w:pPr>
            <w:r>
              <w:rPr>
                <w:rFonts w:ascii="黑体" w:eastAsia="黑体" w:hAnsi="黑体" w:hint="eastAsia"/>
                <w:bCs/>
                <w:color w:val="000000"/>
                <w:sz w:val="21"/>
                <w:szCs w:val="18"/>
              </w:rPr>
              <w:t>技能目标</w:t>
            </w:r>
          </w:p>
        </w:tc>
        <w:tc>
          <w:tcPr>
            <w:tcW w:w="764" w:type="dxa"/>
            <w:vAlign w:val="center"/>
          </w:tcPr>
          <w:p w14:paraId="345C332E" w14:textId="77777777" w:rsidR="00186330" w:rsidRDefault="00A45AA0">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45C332F" w14:textId="77777777" w:rsidR="00186330" w:rsidRDefault="00186330">
            <w:pPr>
              <w:pStyle w:val="DG0"/>
              <w:jc w:val="left"/>
              <w:rPr>
                <w:rFonts w:ascii="宋体" w:hAnsi="宋体"/>
                <w:bCs/>
              </w:rPr>
            </w:pPr>
          </w:p>
        </w:tc>
      </w:tr>
      <w:tr w:rsidR="00186330" w14:paraId="345C3334" w14:textId="77777777">
        <w:trPr>
          <w:trHeight w:val="340"/>
          <w:jc w:val="center"/>
        </w:trPr>
        <w:tc>
          <w:tcPr>
            <w:tcW w:w="1206" w:type="dxa"/>
            <w:vMerge/>
            <w:vAlign w:val="center"/>
          </w:tcPr>
          <w:p w14:paraId="345C3331" w14:textId="77777777" w:rsidR="00186330" w:rsidRDefault="00186330">
            <w:pPr>
              <w:pStyle w:val="DG0"/>
              <w:rPr>
                <w:rFonts w:ascii="宋体" w:hAnsi="宋体"/>
              </w:rPr>
            </w:pPr>
          </w:p>
        </w:tc>
        <w:tc>
          <w:tcPr>
            <w:tcW w:w="764" w:type="dxa"/>
            <w:vAlign w:val="center"/>
          </w:tcPr>
          <w:p w14:paraId="345C3332" w14:textId="77777777" w:rsidR="00186330" w:rsidRDefault="00A45AA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345C3333" w14:textId="77777777" w:rsidR="00186330" w:rsidRDefault="00186330">
            <w:pPr>
              <w:pStyle w:val="DG0"/>
              <w:jc w:val="left"/>
              <w:rPr>
                <w:rFonts w:ascii="宋体" w:hAnsi="宋体"/>
                <w:bCs/>
              </w:rPr>
            </w:pPr>
          </w:p>
        </w:tc>
      </w:tr>
      <w:tr w:rsidR="00186330" w14:paraId="345C3339" w14:textId="77777777">
        <w:trPr>
          <w:trHeight w:val="340"/>
          <w:jc w:val="center"/>
        </w:trPr>
        <w:tc>
          <w:tcPr>
            <w:tcW w:w="1206" w:type="dxa"/>
            <w:vMerge w:val="restart"/>
            <w:vAlign w:val="center"/>
          </w:tcPr>
          <w:p w14:paraId="345C3335" w14:textId="77777777" w:rsidR="00186330" w:rsidRDefault="00A45AA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345C3336" w14:textId="77777777" w:rsidR="00186330" w:rsidRDefault="00A45AA0">
            <w:pPr>
              <w:snapToGrid w:val="0"/>
              <w:jc w:val="cente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vAlign w:val="center"/>
          </w:tcPr>
          <w:p w14:paraId="345C3337" w14:textId="77777777" w:rsidR="00186330" w:rsidRDefault="00A45AA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vAlign w:val="center"/>
          </w:tcPr>
          <w:p w14:paraId="345C3338" w14:textId="3E2E8352" w:rsidR="00186330" w:rsidRDefault="00D65E90">
            <w:pPr>
              <w:pStyle w:val="DG0"/>
              <w:jc w:val="left"/>
              <w:rPr>
                <w:rFonts w:ascii="宋体" w:hAnsi="宋体"/>
                <w:bCs/>
              </w:rPr>
            </w:pPr>
            <w:r w:rsidRPr="00D65E90">
              <w:rPr>
                <w:rFonts w:ascii="宋体" w:hAnsi="宋体"/>
                <w:bCs/>
              </w:rPr>
              <w:t>爱党爱国：了解祖国的优秀传统文化和革命历史，构建爱党爱国的理想信念。</w:t>
            </w:r>
          </w:p>
        </w:tc>
      </w:tr>
      <w:tr w:rsidR="00186330" w14:paraId="345C333D" w14:textId="77777777">
        <w:trPr>
          <w:trHeight w:val="340"/>
          <w:jc w:val="center"/>
        </w:trPr>
        <w:tc>
          <w:tcPr>
            <w:tcW w:w="1206" w:type="dxa"/>
            <w:vMerge/>
            <w:vAlign w:val="center"/>
          </w:tcPr>
          <w:p w14:paraId="345C333A" w14:textId="77777777" w:rsidR="00186330" w:rsidRDefault="00186330">
            <w:pPr>
              <w:pStyle w:val="DG0"/>
              <w:rPr>
                <w:rFonts w:ascii="宋体" w:hAnsi="宋体"/>
              </w:rPr>
            </w:pPr>
          </w:p>
        </w:tc>
        <w:tc>
          <w:tcPr>
            <w:tcW w:w="764" w:type="dxa"/>
            <w:vAlign w:val="center"/>
          </w:tcPr>
          <w:p w14:paraId="345C333B" w14:textId="77777777" w:rsidR="00186330" w:rsidRDefault="00A45AA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vAlign w:val="center"/>
          </w:tcPr>
          <w:p w14:paraId="345C333C" w14:textId="77777777" w:rsidR="00186330" w:rsidRDefault="00186330">
            <w:pPr>
              <w:pStyle w:val="DG0"/>
              <w:jc w:val="left"/>
              <w:rPr>
                <w:rFonts w:ascii="宋体" w:hAnsi="宋体"/>
                <w:bCs/>
              </w:rPr>
            </w:pPr>
          </w:p>
        </w:tc>
      </w:tr>
    </w:tbl>
    <w:p w14:paraId="345C333E" w14:textId="77777777" w:rsidR="00186330" w:rsidRDefault="00A45AA0">
      <w:pPr>
        <w:pStyle w:val="DG2"/>
        <w:spacing w:beforeLines="50" w:before="163" w:after="163"/>
      </w:pPr>
      <w:r>
        <w:rPr>
          <w:rFonts w:hint="eastAsia"/>
        </w:rPr>
        <w:t>（二）课程支撑的毕业要求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186330" w14:paraId="345C3342" w14:textId="77777777" w:rsidTr="001E00B0">
        <w:tc>
          <w:tcPr>
            <w:tcW w:w="8276" w:type="dxa"/>
          </w:tcPr>
          <w:p w14:paraId="345C333F" w14:textId="77777777" w:rsidR="00186330" w:rsidRDefault="00186330">
            <w:pPr>
              <w:pStyle w:val="DG0"/>
              <w:jc w:val="left"/>
              <w:rPr>
                <w:rFonts w:ascii="宋体" w:hAnsi="宋体"/>
                <w:bCs/>
              </w:rPr>
            </w:pPr>
          </w:p>
          <w:p w14:paraId="345C3340" w14:textId="454C8226" w:rsidR="00186330" w:rsidRDefault="002C59FC">
            <w:pPr>
              <w:pStyle w:val="DG0"/>
              <w:jc w:val="left"/>
              <w:rPr>
                <w:rFonts w:ascii="宋体" w:hAnsi="宋体"/>
                <w:bCs/>
              </w:rPr>
            </w:pPr>
            <w:r>
              <w:rPr>
                <w:rFonts w:ascii="宋体" w:hAnsi="宋体" w:hint="eastAsia"/>
                <w:bCs/>
              </w:rPr>
              <w:t>L01:</w:t>
            </w:r>
            <w:r w:rsidR="00B412C0">
              <w:rPr>
                <w:rFonts w:ascii="宋体" w:hAnsi="宋体" w:hint="eastAsia"/>
                <w:bCs/>
              </w:rPr>
              <w:t xml:space="preserve"> 品德修养</w:t>
            </w:r>
            <w:r w:rsidR="009C4B14">
              <w:rPr>
                <w:rFonts w:ascii="宋体" w:hAnsi="宋体" w:hint="eastAsia"/>
                <w:bCs/>
              </w:rPr>
              <w:t>：</w:t>
            </w:r>
            <w:r w:rsidR="009C4B14" w:rsidRPr="009C4B14">
              <w:rPr>
                <w:rFonts w:ascii="宋体" w:hAnsi="宋体" w:hint="eastAsia"/>
                <w:bCs/>
              </w:rPr>
              <w:t>爱党爱国：了解祖国的优秀传统文化和革命历史，构建爱党爱国的理想信念。</w:t>
            </w:r>
            <w:r w:rsidR="00A9455D" w:rsidRPr="00A9455D">
              <w:rPr>
                <w:rFonts w:ascii="宋体" w:hAnsi="宋体" w:hint="eastAsia"/>
                <w:bCs/>
              </w:rPr>
              <w:t>拓展调研中国葡萄酒的历史，葡萄酒经济的发展史，考察中国的酿造葡萄酒的历史，对中国葡萄酒产业趋势发展进行调研</w:t>
            </w:r>
            <w:r w:rsidR="00387892">
              <w:rPr>
                <w:rFonts w:ascii="宋体" w:hAnsi="宋体" w:hint="eastAsia"/>
                <w:bCs/>
              </w:rPr>
              <w:t>. (对应课程目标</w:t>
            </w:r>
            <w:r w:rsidR="00272B10">
              <w:rPr>
                <w:rFonts w:ascii="宋体" w:hAnsi="宋体" w:hint="eastAsia"/>
                <w:bCs/>
              </w:rPr>
              <w:t>5，6)</w:t>
            </w:r>
          </w:p>
          <w:p w14:paraId="345C3341" w14:textId="77777777" w:rsidR="00186330" w:rsidRDefault="00186330">
            <w:pPr>
              <w:pStyle w:val="DG0"/>
              <w:jc w:val="left"/>
              <w:rPr>
                <w:rFonts w:ascii="宋体" w:hAnsi="宋体"/>
                <w:bCs/>
              </w:rPr>
            </w:pPr>
          </w:p>
        </w:tc>
      </w:tr>
      <w:tr w:rsidR="00186330" w14:paraId="345C3346" w14:textId="77777777" w:rsidTr="001E00B0">
        <w:tc>
          <w:tcPr>
            <w:tcW w:w="8276" w:type="dxa"/>
          </w:tcPr>
          <w:p w14:paraId="345C3343" w14:textId="77777777" w:rsidR="00186330" w:rsidRDefault="00186330">
            <w:pPr>
              <w:pStyle w:val="DG0"/>
              <w:jc w:val="left"/>
              <w:rPr>
                <w:rFonts w:ascii="宋体" w:hAnsi="宋体"/>
                <w:bCs/>
              </w:rPr>
            </w:pPr>
          </w:p>
          <w:p w14:paraId="345C3344" w14:textId="516F340D" w:rsidR="00186330" w:rsidRDefault="00A9455D" w:rsidP="006F5B76">
            <w:pPr>
              <w:pStyle w:val="DG0"/>
              <w:jc w:val="left"/>
              <w:rPr>
                <w:rFonts w:ascii="宋体" w:hAnsi="宋体"/>
                <w:bCs/>
              </w:rPr>
            </w:pPr>
            <w:r>
              <w:rPr>
                <w:rFonts w:ascii="宋体" w:hAnsi="宋体" w:hint="eastAsia"/>
                <w:bCs/>
              </w:rPr>
              <w:t>L02-1:</w:t>
            </w:r>
            <w:r w:rsidR="00387892">
              <w:rPr>
                <w:rFonts w:hint="eastAsia"/>
              </w:rPr>
              <w:t xml:space="preserve"> </w:t>
            </w:r>
            <w:r w:rsidR="00387892" w:rsidRPr="00387892">
              <w:rPr>
                <w:rFonts w:ascii="宋体" w:hAnsi="宋体" w:hint="eastAsia"/>
                <w:bCs/>
              </w:rPr>
              <w:t>具有专业所需的人文科学素养。</w:t>
            </w:r>
            <w:r w:rsidR="00272B10">
              <w:rPr>
                <w:rFonts w:ascii="宋体" w:hAnsi="宋体" w:hint="eastAsia"/>
                <w:bCs/>
              </w:rPr>
              <w:t xml:space="preserve"> </w:t>
            </w:r>
            <w:r w:rsidR="006F5B76" w:rsidRPr="006F5B76">
              <w:rPr>
                <w:rFonts w:ascii="宋体" w:hAnsi="宋体" w:hint="eastAsia"/>
                <w:bCs/>
              </w:rPr>
              <w:t>熟悉葡萄酒（酿酒葡萄的培育种植，酿制工艺，葡萄酒经济）的发展历史。知道主要的酿酒葡萄品种及其风味特征；熟悉全球主要的葡萄酒经济区的分布；掌握法国、德国、意大利、美国、澳大利亚葡萄酒的主要产区及其法定产区基础法规。知道酿造葡萄的生长周期；熟悉各种葡萄酒的酿制工艺。</w:t>
            </w:r>
            <w:r w:rsidR="00272B10">
              <w:rPr>
                <w:rFonts w:ascii="宋体" w:hAnsi="宋体" w:hint="eastAsia"/>
                <w:bCs/>
              </w:rPr>
              <w:t>（对应课程目标1，2）</w:t>
            </w:r>
            <w:r w:rsidR="006F5B76">
              <w:rPr>
                <w:rFonts w:ascii="宋体" w:hAnsi="宋体" w:hint="eastAsia"/>
                <w:bCs/>
              </w:rPr>
              <w:t>。</w:t>
            </w:r>
          </w:p>
          <w:p w14:paraId="345C3345" w14:textId="77777777" w:rsidR="00186330" w:rsidRDefault="00186330">
            <w:pPr>
              <w:pStyle w:val="DG0"/>
              <w:jc w:val="left"/>
              <w:rPr>
                <w:rFonts w:ascii="宋体" w:hAnsi="宋体"/>
                <w:bCs/>
              </w:rPr>
            </w:pPr>
          </w:p>
        </w:tc>
      </w:tr>
    </w:tbl>
    <w:p w14:paraId="1FE96BEB" w14:textId="77777777" w:rsidR="001E00B0" w:rsidRDefault="001E00B0">
      <w:pPr>
        <w:pStyle w:val="DG2"/>
        <w:spacing w:beforeLines="50" w:before="163" w:after="163"/>
      </w:pPr>
    </w:p>
    <w:p w14:paraId="52F97472" w14:textId="77777777" w:rsidR="001E00B0" w:rsidRDefault="001E00B0">
      <w:pPr>
        <w:pStyle w:val="DG2"/>
        <w:spacing w:beforeLines="50" w:before="163" w:after="163"/>
      </w:pPr>
    </w:p>
    <w:p w14:paraId="46155213" w14:textId="77777777" w:rsidR="001E00B0" w:rsidRDefault="001E00B0">
      <w:pPr>
        <w:pStyle w:val="DG2"/>
        <w:spacing w:beforeLines="50" w:before="163" w:after="163"/>
      </w:pPr>
    </w:p>
    <w:p w14:paraId="360C1CA5" w14:textId="77777777" w:rsidR="001E00B0" w:rsidRDefault="001E00B0">
      <w:pPr>
        <w:pStyle w:val="DG2"/>
        <w:spacing w:beforeLines="50" w:before="163" w:after="163"/>
      </w:pPr>
    </w:p>
    <w:p w14:paraId="345C334C" w14:textId="3AFA794C" w:rsidR="00186330" w:rsidRDefault="00A45AA0">
      <w:pPr>
        <w:pStyle w:val="DG2"/>
        <w:spacing w:beforeLines="50" w:before="163" w:after="163"/>
      </w:pPr>
      <w:r>
        <w:rPr>
          <w:rFonts w:hint="eastAsia"/>
        </w:rPr>
        <w:lastRenderedPageBreak/>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186330" w14:paraId="345C3352" w14:textId="77777777">
        <w:trPr>
          <w:trHeight w:val="391"/>
          <w:jc w:val="center"/>
        </w:trPr>
        <w:tc>
          <w:tcPr>
            <w:tcW w:w="759" w:type="dxa"/>
            <w:tcBorders>
              <w:top w:val="single" w:sz="12" w:space="0" w:color="auto"/>
              <w:left w:val="single" w:sz="12" w:space="0" w:color="auto"/>
              <w:right w:val="single" w:sz="4" w:space="0" w:color="auto"/>
            </w:tcBorders>
            <w:vAlign w:val="center"/>
          </w:tcPr>
          <w:p w14:paraId="345C334D" w14:textId="77777777" w:rsidR="00186330" w:rsidRDefault="00A45AA0">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14:paraId="345C334E" w14:textId="77777777" w:rsidR="00186330" w:rsidRDefault="00A45AA0">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345C334F" w14:textId="77777777" w:rsidR="00186330" w:rsidRDefault="00A45AA0">
            <w:pPr>
              <w:pStyle w:val="DG"/>
              <w:rPr>
                <w:szCs w:val="16"/>
              </w:rPr>
            </w:pPr>
            <w:r>
              <w:rPr>
                <w:rFonts w:hint="eastAsia"/>
                <w:szCs w:val="16"/>
              </w:rPr>
              <w:t>支撑度</w:t>
            </w:r>
          </w:p>
        </w:tc>
        <w:tc>
          <w:tcPr>
            <w:tcW w:w="4651" w:type="dxa"/>
            <w:tcBorders>
              <w:top w:val="single" w:sz="12" w:space="0" w:color="auto"/>
            </w:tcBorders>
            <w:vAlign w:val="center"/>
          </w:tcPr>
          <w:p w14:paraId="345C3350" w14:textId="77777777" w:rsidR="00186330" w:rsidRDefault="00A45AA0">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14:paraId="345C3351" w14:textId="77777777" w:rsidR="00186330" w:rsidRDefault="00A45AA0">
            <w:pPr>
              <w:pStyle w:val="DG"/>
              <w:rPr>
                <w:szCs w:val="16"/>
              </w:rPr>
            </w:pPr>
            <w:r>
              <w:rPr>
                <w:rFonts w:hint="eastAsia"/>
                <w:szCs w:val="16"/>
              </w:rPr>
              <w:t>对指标点的贡献度</w:t>
            </w:r>
          </w:p>
        </w:tc>
      </w:tr>
      <w:tr w:rsidR="00186330" w14:paraId="345C3358" w14:textId="77777777">
        <w:trPr>
          <w:trHeight w:val="340"/>
          <w:jc w:val="center"/>
        </w:trPr>
        <w:tc>
          <w:tcPr>
            <w:tcW w:w="759" w:type="dxa"/>
            <w:vMerge w:val="restart"/>
            <w:tcBorders>
              <w:left w:val="single" w:sz="12" w:space="0" w:color="auto"/>
              <w:right w:val="single" w:sz="4" w:space="0" w:color="auto"/>
            </w:tcBorders>
            <w:vAlign w:val="center"/>
          </w:tcPr>
          <w:p w14:paraId="345C3353" w14:textId="5B6FB542" w:rsidR="00186330" w:rsidRDefault="001F2154">
            <w:pPr>
              <w:pStyle w:val="DG0"/>
            </w:pPr>
            <w:r>
              <w:rPr>
                <w:rFonts w:hint="eastAsia"/>
              </w:rPr>
              <w:t>1</w:t>
            </w:r>
          </w:p>
        </w:tc>
        <w:tc>
          <w:tcPr>
            <w:tcW w:w="775" w:type="dxa"/>
            <w:vMerge w:val="restart"/>
            <w:tcBorders>
              <w:left w:val="single" w:sz="4" w:space="0" w:color="auto"/>
            </w:tcBorders>
            <w:vAlign w:val="center"/>
          </w:tcPr>
          <w:p w14:paraId="345C3354" w14:textId="24C799BF" w:rsidR="00186330" w:rsidRDefault="003B5AB9">
            <w:pPr>
              <w:pStyle w:val="DG0"/>
              <w:rPr>
                <w:rFonts w:cs="Times New Roman"/>
                <w:bCs/>
              </w:rPr>
            </w:pPr>
            <w:r>
              <w:rPr>
                <w:rFonts w:cs="Times New Roman" w:hint="eastAsia"/>
                <w:bCs/>
              </w:rPr>
              <w:t>LO1</w:t>
            </w:r>
          </w:p>
        </w:tc>
        <w:tc>
          <w:tcPr>
            <w:tcW w:w="775" w:type="dxa"/>
            <w:vMerge w:val="restart"/>
            <w:tcBorders>
              <w:right w:val="double" w:sz="4" w:space="0" w:color="auto"/>
            </w:tcBorders>
            <w:vAlign w:val="center"/>
          </w:tcPr>
          <w:p w14:paraId="345C3355" w14:textId="24000E94" w:rsidR="00186330" w:rsidRDefault="009A2B82">
            <w:pPr>
              <w:pStyle w:val="DG0"/>
              <w:rPr>
                <w:rFonts w:ascii="宋体" w:hAnsi="宋体"/>
              </w:rPr>
            </w:pPr>
            <w:r>
              <w:rPr>
                <w:rFonts w:ascii="宋体" w:hAnsi="宋体" w:hint="eastAsia"/>
              </w:rPr>
              <w:t>M</w:t>
            </w:r>
          </w:p>
        </w:tc>
        <w:tc>
          <w:tcPr>
            <w:tcW w:w="4651" w:type="dxa"/>
            <w:vAlign w:val="center"/>
          </w:tcPr>
          <w:p w14:paraId="345C3356" w14:textId="7242B3BA" w:rsidR="00186330" w:rsidRDefault="009A2B82" w:rsidP="009A2B82">
            <w:pPr>
              <w:pStyle w:val="DG0"/>
              <w:jc w:val="left"/>
              <w:rPr>
                <w:rFonts w:ascii="宋体" w:hAnsi="宋体"/>
                <w:bCs/>
              </w:rPr>
            </w:pPr>
            <w:r w:rsidRPr="009A2B82">
              <w:rPr>
                <w:rFonts w:ascii="宋体" w:hAnsi="宋体" w:hint="eastAsia"/>
                <w:bCs/>
              </w:rPr>
              <w:t>拓展调研中国葡萄酒的历史，葡萄酒经济的发展史，考察中国的酿造葡萄酒的历史，对中国葡萄酒产业趋势发展进行调研</w:t>
            </w:r>
            <w:r w:rsidRPr="009A2B82">
              <w:rPr>
                <w:rFonts w:ascii="宋体" w:hAnsi="宋体"/>
                <w:bCs/>
              </w:rPr>
              <w:t>.</w:t>
            </w:r>
          </w:p>
        </w:tc>
        <w:tc>
          <w:tcPr>
            <w:tcW w:w="1316" w:type="dxa"/>
            <w:tcBorders>
              <w:right w:val="single" w:sz="12" w:space="0" w:color="auto"/>
            </w:tcBorders>
            <w:vAlign w:val="center"/>
          </w:tcPr>
          <w:p w14:paraId="345C3357" w14:textId="313C154A" w:rsidR="00186330" w:rsidRDefault="009A2B82">
            <w:pPr>
              <w:pStyle w:val="DG0"/>
              <w:rPr>
                <w:rFonts w:ascii="宋体" w:hAnsi="宋体"/>
                <w:bCs/>
              </w:rPr>
            </w:pPr>
            <w:r>
              <w:rPr>
                <w:rFonts w:ascii="宋体" w:hAnsi="宋体" w:hint="eastAsia"/>
                <w:bCs/>
              </w:rPr>
              <w:t>M</w:t>
            </w:r>
          </w:p>
        </w:tc>
      </w:tr>
      <w:tr w:rsidR="00186330" w14:paraId="345C335E" w14:textId="77777777">
        <w:trPr>
          <w:trHeight w:val="340"/>
          <w:jc w:val="center"/>
        </w:trPr>
        <w:tc>
          <w:tcPr>
            <w:tcW w:w="759" w:type="dxa"/>
            <w:vMerge/>
            <w:tcBorders>
              <w:left w:val="single" w:sz="12" w:space="0" w:color="auto"/>
              <w:right w:val="single" w:sz="4" w:space="0" w:color="auto"/>
            </w:tcBorders>
            <w:vAlign w:val="center"/>
          </w:tcPr>
          <w:p w14:paraId="345C3359" w14:textId="77777777" w:rsidR="00186330" w:rsidRDefault="00186330">
            <w:pPr>
              <w:pStyle w:val="DG0"/>
              <w:rPr>
                <w:b/>
              </w:rPr>
            </w:pPr>
          </w:p>
        </w:tc>
        <w:tc>
          <w:tcPr>
            <w:tcW w:w="775" w:type="dxa"/>
            <w:vMerge/>
            <w:tcBorders>
              <w:left w:val="single" w:sz="4" w:space="0" w:color="auto"/>
            </w:tcBorders>
            <w:vAlign w:val="center"/>
          </w:tcPr>
          <w:p w14:paraId="345C335A" w14:textId="77777777" w:rsidR="00186330" w:rsidRDefault="00186330">
            <w:pPr>
              <w:pStyle w:val="DG0"/>
              <w:rPr>
                <w:bCs/>
              </w:rPr>
            </w:pPr>
          </w:p>
        </w:tc>
        <w:tc>
          <w:tcPr>
            <w:tcW w:w="775" w:type="dxa"/>
            <w:vMerge/>
            <w:tcBorders>
              <w:right w:val="double" w:sz="4" w:space="0" w:color="auto"/>
            </w:tcBorders>
            <w:vAlign w:val="center"/>
          </w:tcPr>
          <w:p w14:paraId="345C335B" w14:textId="77777777" w:rsidR="00186330" w:rsidRDefault="00186330">
            <w:pPr>
              <w:pStyle w:val="DG0"/>
              <w:rPr>
                <w:rFonts w:ascii="宋体" w:hAnsi="宋体"/>
              </w:rPr>
            </w:pPr>
          </w:p>
        </w:tc>
        <w:tc>
          <w:tcPr>
            <w:tcW w:w="4651" w:type="dxa"/>
            <w:vAlign w:val="center"/>
          </w:tcPr>
          <w:p w14:paraId="345C335C" w14:textId="77777777" w:rsidR="00186330" w:rsidRDefault="00186330">
            <w:pPr>
              <w:pStyle w:val="DG0"/>
              <w:rPr>
                <w:rFonts w:ascii="宋体" w:hAnsi="宋体"/>
                <w:bCs/>
              </w:rPr>
            </w:pPr>
          </w:p>
        </w:tc>
        <w:tc>
          <w:tcPr>
            <w:tcW w:w="1316" w:type="dxa"/>
            <w:tcBorders>
              <w:right w:val="single" w:sz="12" w:space="0" w:color="auto"/>
            </w:tcBorders>
            <w:vAlign w:val="center"/>
          </w:tcPr>
          <w:p w14:paraId="345C335D" w14:textId="77777777" w:rsidR="00186330" w:rsidRDefault="00186330">
            <w:pPr>
              <w:pStyle w:val="DG0"/>
              <w:rPr>
                <w:rFonts w:ascii="宋体" w:hAnsi="宋体"/>
                <w:bCs/>
              </w:rPr>
            </w:pPr>
          </w:p>
        </w:tc>
      </w:tr>
      <w:tr w:rsidR="00186330" w14:paraId="345C3364" w14:textId="77777777">
        <w:trPr>
          <w:trHeight w:val="340"/>
          <w:jc w:val="center"/>
        </w:trPr>
        <w:tc>
          <w:tcPr>
            <w:tcW w:w="759" w:type="dxa"/>
            <w:vMerge w:val="restart"/>
            <w:tcBorders>
              <w:left w:val="single" w:sz="12" w:space="0" w:color="auto"/>
              <w:right w:val="single" w:sz="4" w:space="0" w:color="auto"/>
            </w:tcBorders>
            <w:vAlign w:val="center"/>
          </w:tcPr>
          <w:p w14:paraId="345C335F" w14:textId="5752AECE" w:rsidR="00186330" w:rsidRDefault="00F31EA5">
            <w:pPr>
              <w:pStyle w:val="DG0"/>
            </w:pPr>
            <w:r>
              <w:rPr>
                <w:rFonts w:hint="eastAsia"/>
              </w:rPr>
              <w:t>2</w:t>
            </w:r>
          </w:p>
        </w:tc>
        <w:tc>
          <w:tcPr>
            <w:tcW w:w="775" w:type="dxa"/>
            <w:vMerge w:val="restart"/>
            <w:tcBorders>
              <w:left w:val="single" w:sz="4" w:space="0" w:color="auto"/>
            </w:tcBorders>
            <w:vAlign w:val="center"/>
          </w:tcPr>
          <w:p w14:paraId="345C3360" w14:textId="4C1837EA" w:rsidR="00186330" w:rsidRDefault="00F31EA5">
            <w:pPr>
              <w:pStyle w:val="DG0"/>
              <w:rPr>
                <w:rFonts w:cs="Times New Roman"/>
                <w:bCs/>
              </w:rPr>
            </w:pPr>
            <w:r>
              <w:rPr>
                <w:rFonts w:cs="Times New Roman" w:hint="eastAsia"/>
                <w:bCs/>
              </w:rPr>
              <w:t>LO2-1</w:t>
            </w:r>
          </w:p>
        </w:tc>
        <w:tc>
          <w:tcPr>
            <w:tcW w:w="775" w:type="dxa"/>
            <w:vMerge w:val="restart"/>
            <w:tcBorders>
              <w:right w:val="double" w:sz="4" w:space="0" w:color="auto"/>
            </w:tcBorders>
            <w:vAlign w:val="center"/>
          </w:tcPr>
          <w:p w14:paraId="345C3361" w14:textId="5825D92F" w:rsidR="00186330" w:rsidRDefault="00F31EA5">
            <w:pPr>
              <w:pStyle w:val="DG0"/>
              <w:rPr>
                <w:rFonts w:ascii="宋体" w:hAnsi="宋体"/>
              </w:rPr>
            </w:pPr>
            <w:r>
              <w:rPr>
                <w:rFonts w:ascii="宋体" w:hAnsi="宋体" w:hint="eastAsia"/>
              </w:rPr>
              <w:t>H</w:t>
            </w:r>
          </w:p>
        </w:tc>
        <w:tc>
          <w:tcPr>
            <w:tcW w:w="4651" w:type="dxa"/>
            <w:vAlign w:val="center"/>
          </w:tcPr>
          <w:p w14:paraId="345C3362" w14:textId="44A44054" w:rsidR="00186330" w:rsidRDefault="0035245D" w:rsidP="0035245D">
            <w:pPr>
              <w:pStyle w:val="DG0"/>
              <w:jc w:val="left"/>
              <w:rPr>
                <w:rFonts w:ascii="宋体" w:hAnsi="宋体"/>
                <w:bCs/>
              </w:rPr>
            </w:pPr>
            <w:r w:rsidRPr="0035245D">
              <w:rPr>
                <w:rFonts w:ascii="宋体" w:hAnsi="宋体" w:hint="eastAsia"/>
                <w:bCs/>
              </w:rPr>
              <w:t>熟悉葡萄酒（酿酒葡萄的培育种植，酿制工艺，葡萄酒经济）的发展历史。</w:t>
            </w:r>
          </w:p>
        </w:tc>
        <w:tc>
          <w:tcPr>
            <w:tcW w:w="1316" w:type="dxa"/>
            <w:tcBorders>
              <w:right w:val="single" w:sz="12" w:space="0" w:color="auto"/>
            </w:tcBorders>
            <w:vAlign w:val="center"/>
          </w:tcPr>
          <w:p w14:paraId="345C3363" w14:textId="1D6CA1A1" w:rsidR="00186330" w:rsidRDefault="00D23BA8">
            <w:pPr>
              <w:pStyle w:val="DG0"/>
              <w:rPr>
                <w:rFonts w:ascii="宋体" w:hAnsi="宋体"/>
                <w:bCs/>
              </w:rPr>
            </w:pPr>
            <w:r>
              <w:rPr>
                <w:rFonts w:ascii="宋体" w:hAnsi="宋体" w:hint="eastAsia"/>
                <w:bCs/>
              </w:rPr>
              <w:t>H</w:t>
            </w:r>
          </w:p>
        </w:tc>
      </w:tr>
      <w:tr w:rsidR="00186330" w14:paraId="345C336A" w14:textId="77777777">
        <w:trPr>
          <w:trHeight w:val="340"/>
          <w:jc w:val="center"/>
        </w:trPr>
        <w:tc>
          <w:tcPr>
            <w:tcW w:w="759" w:type="dxa"/>
            <w:vMerge/>
            <w:tcBorders>
              <w:left w:val="single" w:sz="12" w:space="0" w:color="auto"/>
              <w:right w:val="single" w:sz="4" w:space="0" w:color="auto"/>
            </w:tcBorders>
            <w:vAlign w:val="center"/>
          </w:tcPr>
          <w:p w14:paraId="345C3365" w14:textId="77777777" w:rsidR="00186330" w:rsidRDefault="00186330">
            <w:pPr>
              <w:pStyle w:val="DG0"/>
            </w:pPr>
          </w:p>
        </w:tc>
        <w:tc>
          <w:tcPr>
            <w:tcW w:w="775" w:type="dxa"/>
            <w:vMerge/>
            <w:tcBorders>
              <w:left w:val="single" w:sz="4" w:space="0" w:color="auto"/>
            </w:tcBorders>
            <w:vAlign w:val="center"/>
          </w:tcPr>
          <w:p w14:paraId="345C3366" w14:textId="77777777" w:rsidR="00186330" w:rsidRDefault="00186330">
            <w:pPr>
              <w:pStyle w:val="DG0"/>
              <w:rPr>
                <w:rFonts w:cs="Times New Roman"/>
                <w:bCs/>
              </w:rPr>
            </w:pPr>
          </w:p>
        </w:tc>
        <w:tc>
          <w:tcPr>
            <w:tcW w:w="775" w:type="dxa"/>
            <w:vMerge/>
            <w:tcBorders>
              <w:right w:val="double" w:sz="4" w:space="0" w:color="auto"/>
            </w:tcBorders>
            <w:vAlign w:val="center"/>
          </w:tcPr>
          <w:p w14:paraId="345C3367" w14:textId="77777777" w:rsidR="00186330" w:rsidRDefault="00186330">
            <w:pPr>
              <w:pStyle w:val="DG0"/>
              <w:rPr>
                <w:rFonts w:ascii="宋体" w:hAnsi="宋体"/>
              </w:rPr>
            </w:pPr>
          </w:p>
        </w:tc>
        <w:tc>
          <w:tcPr>
            <w:tcW w:w="4651" w:type="dxa"/>
            <w:vAlign w:val="center"/>
          </w:tcPr>
          <w:p w14:paraId="345C3368" w14:textId="1C62B5E9" w:rsidR="00186330" w:rsidRDefault="005E4594" w:rsidP="005E4594">
            <w:pPr>
              <w:pStyle w:val="DG0"/>
              <w:jc w:val="left"/>
              <w:rPr>
                <w:rFonts w:ascii="宋体" w:hAnsi="宋体"/>
                <w:bCs/>
              </w:rPr>
            </w:pPr>
            <w:r w:rsidRPr="005E4594">
              <w:rPr>
                <w:rFonts w:ascii="宋体" w:hAnsi="宋体" w:hint="eastAsia"/>
                <w:bCs/>
              </w:rPr>
              <w:t>知道主要的酿酒葡萄品种及其风味特征；熟悉全球主要的葡萄酒经济区的分布；掌握法国、德国、意大利、美国、澳大利亚葡萄酒的主要产区及其法定产区基础法规。</w:t>
            </w:r>
          </w:p>
        </w:tc>
        <w:tc>
          <w:tcPr>
            <w:tcW w:w="1316" w:type="dxa"/>
            <w:tcBorders>
              <w:right w:val="single" w:sz="12" w:space="0" w:color="auto"/>
            </w:tcBorders>
            <w:vAlign w:val="center"/>
          </w:tcPr>
          <w:p w14:paraId="345C3369" w14:textId="6B815CBA" w:rsidR="00186330" w:rsidRDefault="00D23BA8">
            <w:pPr>
              <w:pStyle w:val="DG0"/>
              <w:rPr>
                <w:rFonts w:ascii="宋体" w:hAnsi="宋体"/>
                <w:bCs/>
              </w:rPr>
            </w:pPr>
            <w:r>
              <w:rPr>
                <w:rFonts w:ascii="宋体" w:hAnsi="宋体" w:hint="eastAsia"/>
                <w:bCs/>
              </w:rPr>
              <w:t>H</w:t>
            </w:r>
          </w:p>
        </w:tc>
      </w:tr>
      <w:tr w:rsidR="00186330" w14:paraId="345C3370" w14:textId="77777777">
        <w:trPr>
          <w:trHeight w:val="340"/>
          <w:jc w:val="center"/>
        </w:trPr>
        <w:tc>
          <w:tcPr>
            <w:tcW w:w="759" w:type="dxa"/>
            <w:vMerge/>
            <w:tcBorders>
              <w:left w:val="single" w:sz="12" w:space="0" w:color="auto"/>
              <w:right w:val="single" w:sz="4" w:space="0" w:color="auto"/>
            </w:tcBorders>
            <w:vAlign w:val="center"/>
          </w:tcPr>
          <w:p w14:paraId="345C336B" w14:textId="77777777" w:rsidR="00186330" w:rsidRDefault="00186330">
            <w:pPr>
              <w:pStyle w:val="DG0"/>
            </w:pPr>
          </w:p>
        </w:tc>
        <w:tc>
          <w:tcPr>
            <w:tcW w:w="775" w:type="dxa"/>
            <w:vMerge/>
            <w:tcBorders>
              <w:left w:val="single" w:sz="4" w:space="0" w:color="auto"/>
            </w:tcBorders>
            <w:vAlign w:val="center"/>
          </w:tcPr>
          <w:p w14:paraId="345C336C" w14:textId="77777777" w:rsidR="00186330" w:rsidRDefault="00186330">
            <w:pPr>
              <w:pStyle w:val="DG0"/>
              <w:rPr>
                <w:rFonts w:cs="Times New Roman"/>
                <w:bCs/>
              </w:rPr>
            </w:pPr>
          </w:p>
        </w:tc>
        <w:tc>
          <w:tcPr>
            <w:tcW w:w="775" w:type="dxa"/>
            <w:vMerge/>
            <w:tcBorders>
              <w:right w:val="double" w:sz="4" w:space="0" w:color="auto"/>
            </w:tcBorders>
            <w:vAlign w:val="center"/>
          </w:tcPr>
          <w:p w14:paraId="345C336D" w14:textId="77777777" w:rsidR="00186330" w:rsidRDefault="00186330">
            <w:pPr>
              <w:pStyle w:val="DG0"/>
              <w:rPr>
                <w:rFonts w:ascii="宋体" w:hAnsi="宋体"/>
              </w:rPr>
            </w:pPr>
          </w:p>
        </w:tc>
        <w:tc>
          <w:tcPr>
            <w:tcW w:w="4651" w:type="dxa"/>
            <w:vAlign w:val="center"/>
          </w:tcPr>
          <w:p w14:paraId="345C336E" w14:textId="5D519BEA" w:rsidR="00186330" w:rsidRDefault="00D23BA8" w:rsidP="00D23BA8">
            <w:pPr>
              <w:pStyle w:val="DG0"/>
              <w:jc w:val="left"/>
              <w:rPr>
                <w:rFonts w:ascii="宋体" w:hAnsi="宋体"/>
                <w:bCs/>
              </w:rPr>
            </w:pPr>
            <w:r w:rsidRPr="00D23BA8">
              <w:rPr>
                <w:rFonts w:ascii="宋体" w:hAnsi="宋体" w:hint="eastAsia"/>
                <w:bCs/>
              </w:rPr>
              <w:t>知道酿造葡萄的生长周期；熟悉各种葡萄酒的酿制工艺。</w:t>
            </w:r>
          </w:p>
        </w:tc>
        <w:tc>
          <w:tcPr>
            <w:tcW w:w="1316" w:type="dxa"/>
            <w:tcBorders>
              <w:right w:val="single" w:sz="12" w:space="0" w:color="auto"/>
            </w:tcBorders>
            <w:vAlign w:val="center"/>
          </w:tcPr>
          <w:p w14:paraId="345C336F" w14:textId="5CCF3119" w:rsidR="00186330" w:rsidRDefault="00D23BA8">
            <w:pPr>
              <w:pStyle w:val="DG0"/>
              <w:rPr>
                <w:rFonts w:ascii="宋体" w:hAnsi="宋体"/>
                <w:bCs/>
              </w:rPr>
            </w:pPr>
            <w:r>
              <w:rPr>
                <w:rFonts w:ascii="宋体" w:hAnsi="宋体" w:hint="eastAsia"/>
                <w:bCs/>
              </w:rPr>
              <w:t>H</w:t>
            </w:r>
          </w:p>
        </w:tc>
      </w:tr>
    </w:tbl>
    <w:p w14:paraId="345C3377" w14:textId="77777777" w:rsidR="00186330" w:rsidRDefault="00A45AA0">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14:paraId="345C3378" w14:textId="77777777" w:rsidR="00186330" w:rsidRDefault="00A45AA0">
      <w:pPr>
        <w:pStyle w:val="DG2"/>
        <w:spacing w:before="81" w:after="163"/>
      </w:pPr>
      <w:r>
        <w:rPr>
          <w:rFonts w:hint="eastAsia"/>
        </w:rPr>
        <w:t>（一）各教学单元预期学习成果与教学内容</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186330" w14:paraId="345C337E" w14:textId="77777777">
        <w:tc>
          <w:tcPr>
            <w:tcW w:w="8296" w:type="dxa"/>
          </w:tcPr>
          <w:p w14:paraId="756E549A" w14:textId="77777777" w:rsidR="00CC29EE" w:rsidRPr="00CC29EE" w:rsidRDefault="00CC29EE" w:rsidP="00CC29EE">
            <w:pPr>
              <w:pStyle w:val="DG0"/>
              <w:jc w:val="left"/>
              <w:rPr>
                <w:rFonts w:ascii="宋体" w:hAnsi="宋体"/>
                <w:bCs/>
              </w:rPr>
            </w:pPr>
            <w:bookmarkStart w:id="0" w:name="OLE_LINK6"/>
            <w:bookmarkStart w:id="1" w:name="OLE_LINK5"/>
            <w:r w:rsidRPr="00CC29EE">
              <w:rPr>
                <w:rFonts w:ascii="宋体" w:hAnsi="宋体" w:hint="eastAsia"/>
                <w:bCs/>
              </w:rPr>
              <w:t>第</w:t>
            </w:r>
            <w:r w:rsidRPr="00CC29EE">
              <w:rPr>
                <w:rFonts w:ascii="宋体" w:hAnsi="宋体"/>
                <w:bCs/>
              </w:rPr>
              <w:t>1单元：葡萄酒是什么？——历史与文化的视角</w:t>
            </w:r>
          </w:p>
          <w:p w14:paraId="24B07F93" w14:textId="77777777" w:rsidR="00CC29EE" w:rsidRPr="00CC29EE" w:rsidRDefault="00CC29EE" w:rsidP="00CC29EE">
            <w:pPr>
              <w:pStyle w:val="DG0"/>
              <w:jc w:val="left"/>
              <w:rPr>
                <w:rFonts w:ascii="宋体" w:hAnsi="宋体"/>
                <w:bCs/>
              </w:rPr>
            </w:pPr>
            <w:r w:rsidRPr="00CC29EE">
              <w:rPr>
                <w:rFonts w:ascii="宋体" w:hAnsi="宋体" w:hint="eastAsia"/>
                <w:bCs/>
              </w:rPr>
              <w:t>教学重点：</w:t>
            </w:r>
          </w:p>
          <w:p w14:paraId="221AE5F9" w14:textId="77777777" w:rsidR="00CC29EE" w:rsidRPr="00CC29EE" w:rsidRDefault="00CC29EE" w:rsidP="00CC29EE">
            <w:pPr>
              <w:pStyle w:val="DG0"/>
              <w:jc w:val="left"/>
              <w:rPr>
                <w:rFonts w:ascii="宋体" w:hAnsi="宋体"/>
                <w:bCs/>
              </w:rPr>
            </w:pPr>
            <w:r w:rsidRPr="00CC29EE">
              <w:rPr>
                <w:rFonts w:ascii="宋体" w:hAnsi="宋体"/>
                <w:bCs/>
              </w:rPr>
              <w:t>1. 葡萄酒酿制的历史起源</w:t>
            </w:r>
          </w:p>
          <w:p w14:paraId="7CF54471" w14:textId="77777777" w:rsidR="00CC29EE" w:rsidRPr="00CC29EE" w:rsidRDefault="00CC29EE" w:rsidP="00CC29EE">
            <w:pPr>
              <w:pStyle w:val="DG0"/>
              <w:jc w:val="left"/>
              <w:rPr>
                <w:rFonts w:ascii="宋体" w:hAnsi="宋体"/>
                <w:bCs/>
              </w:rPr>
            </w:pPr>
            <w:r w:rsidRPr="00CC29EE">
              <w:rPr>
                <w:rFonts w:ascii="宋体" w:hAnsi="宋体"/>
                <w:bCs/>
              </w:rPr>
              <w:t>2. 希腊和罗马文明对葡萄酒酿制的影响</w:t>
            </w:r>
          </w:p>
          <w:p w14:paraId="684F8BB9" w14:textId="77777777" w:rsidR="00CC29EE" w:rsidRPr="00CC29EE" w:rsidRDefault="00CC29EE" w:rsidP="00CC29EE">
            <w:pPr>
              <w:pStyle w:val="DG0"/>
              <w:jc w:val="left"/>
              <w:rPr>
                <w:rFonts w:ascii="宋体" w:hAnsi="宋体"/>
                <w:bCs/>
              </w:rPr>
            </w:pPr>
            <w:r w:rsidRPr="00CC29EE">
              <w:rPr>
                <w:rFonts w:ascii="宋体" w:hAnsi="宋体"/>
                <w:bCs/>
              </w:rPr>
              <w:t>3. 中世纪天主教在葡萄酒酿制中的角色</w:t>
            </w:r>
          </w:p>
          <w:p w14:paraId="4EB02EF8" w14:textId="77777777" w:rsidR="00CC29EE" w:rsidRPr="00CC29EE" w:rsidRDefault="00CC29EE" w:rsidP="00CC29EE">
            <w:pPr>
              <w:pStyle w:val="DG0"/>
              <w:jc w:val="left"/>
              <w:rPr>
                <w:rFonts w:ascii="宋体" w:hAnsi="宋体"/>
                <w:bCs/>
              </w:rPr>
            </w:pPr>
            <w:r w:rsidRPr="00CC29EE">
              <w:rPr>
                <w:rFonts w:ascii="宋体" w:hAnsi="宋体"/>
                <w:bCs/>
              </w:rPr>
              <w:t>4. 葡萄酒种植、酿造工艺传入中国以及在中国的发展</w:t>
            </w:r>
          </w:p>
          <w:p w14:paraId="5806B61C" w14:textId="77777777" w:rsidR="00CC29EE" w:rsidRPr="00CC29EE" w:rsidRDefault="00CC29EE" w:rsidP="00CC29EE">
            <w:pPr>
              <w:pStyle w:val="DG0"/>
              <w:jc w:val="left"/>
              <w:rPr>
                <w:rFonts w:ascii="宋体" w:hAnsi="宋体"/>
                <w:bCs/>
              </w:rPr>
            </w:pPr>
            <w:r w:rsidRPr="00CC29EE">
              <w:rPr>
                <w:rFonts w:ascii="宋体" w:hAnsi="宋体"/>
                <w:bCs/>
              </w:rPr>
              <w:t>5. 启蒙运动、第一次工业革命对葡萄酒产业发展的作用</w:t>
            </w:r>
          </w:p>
          <w:p w14:paraId="14853E18" w14:textId="77777777" w:rsidR="00CC29EE" w:rsidRPr="00CC29EE" w:rsidRDefault="00CC29EE" w:rsidP="00CC29EE">
            <w:pPr>
              <w:pStyle w:val="DG0"/>
              <w:jc w:val="left"/>
              <w:rPr>
                <w:rFonts w:ascii="宋体" w:hAnsi="宋体"/>
                <w:bCs/>
              </w:rPr>
            </w:pPr>
            <w:r w:rsidRPr="00CC29EE">
              <w:rPr>
                <w:rFonts w:ascii="宋体" w:hAnsi="宋体"/>
                <w:bCs/>
              </w:rPr>
              <w:t>6. 现代葡萄酒经济格局的形成</w:t>
            </w:r>
          </w:p>
          <w:p w14:paraId="56ABE41A"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1B5A9AEE" w14:textId="77777777" w:rsidR="00CC29EE" w:rsidRPr="00CC29EE" w:rsidRDefault="00CC29EE" w:rsidP="00CC29EE">
            <w:pPr>
              <w:pStyle w:val="DG0"/>
              <w:jc w:val="left"/>
              <w:rPr>
                <w:rFonts w:ascii="宋体" w:hAnsi="宋体"/>
                <w:bCs/>
              </w:rPr>
            </w:pPr>
            <w:r w:rsidRPr="00CC29EE">
              <w:rPr>
                <w:rFonts w:ascii="宋体" w:hAnsi="宋体"/>
                <w:bCs/>
              </w:rPr>
              <w:t>1. 知道：不同历史时期葡萄酒与人类经济、文化生活的关系</w:t>
            </w:r>
          </w:p>
          <w:p w14:paraId="7DF65BFF" w14:textId="77777777" w:rsidR="00CC29EE" w:rsidRPr="00CC29EE" w:rsidRDefault="00CC29EE" w:rsidP="00CC29EE">
            <w:pPr>
              <w:pStyle w:val="DG0"/>
              <w:jc w:val="left"/>
              <w:rPr>
                <w:rFonts w:ascii="宋体" w:hAnsi="宋体"/>
                <w:bCs/>
              </w:rPr>
            </w:pPr>
            <w:r w:rsidRPr="00CC29EE">
              <w:rPr>
                <w:rFonts w:ascii="宋体" w:hAnsi="宋体"/>
                <w:bCs/>
              </w:rPr>
              <w:t>2. 理解：不同文化对葡萄酒的认知与态度； 19世纪根瘤蚜病害对世界葡萄酒产业格局的巨大影响；现代原产地控制法规的形成及其对葡萄酒经济产生的深远影响。</w:t>
            </w:r>
          </w:p>
          <w:p w14:paraId="6F344709" w14:textId="77777777" w:rsidR="00CC29EE" w:rsidRPr="00CC29EE" w:rsidRDefault="00CC29EE" w:rsidP="00CC29EE">
            <w:pPr>
              <w:pStyle w:val="DG0"/>
              <w:jc w:val="left"/>
              <w:rPr>
                <w:rFonts w:ascii="宋体" w:hAnsi="宋体"/>
                <w:bCs/>
              </w:rPr>
            </w:pPr>
            <w:r w:rsidRPr="00CC29EE">
              <w:rPr>
                <w:rFonts w:ascii="宋体" w:hAnsi="宋体"/>
                <w:bCs/>
              </w:rPr>
              <w:t>3. 分析、评价：天主教、科学技术发展对现代葡萄酒的影响</w:t>
            </w:r>
          </w:p>
          <w:p w14:paraId="439618C8" w14:textId="77777777" w:rsidR="00CC29EE" w:rsidRPr="00CC29EE" w:rsidRDefault="00CC29EE" w:rsidP="00CC29EE">
            <w:pPr>
              <w:pStyle w:val="DG0"/>
              <w:jc w:val="left"/>
              <w:rPr>
                <w:rFonts w:ascii="宋体" w:hAnsi="宋体"/>
                <w:bCs/>
              </w:rPr>
            </w:pPr>
            <w:r w:rsidRPr="00CC29EE">
              <w:rPr>
                <w:rFonts w:ascii="宋体" w:hAnsi="宋体" w:hint="eastAsia"/>
                <w:bCs/>
              </w:rPr>
              <w:t>课程思政：</w:t>
            </w:r>
          </w:p>
          <w:p w14:paraId="70419BE0" w14:textId="77777777" w:rsidR="00CC29EE" w:rsidRPr="00CC29EE" w:rsidRDefault="00CC29EE" w:rsidP="00CC29EE">
            <w:pPr>
              <w:pStyle w:val="DG0"/>
              <w:jc w:val="left"/>
              <w:rPr>
                <w:rFonts w:ascii="宋体" w:hAnsi="宋体"/>
                <w:bCs/>
              </w:rPr>
            </w:pPr>
            <w:r w:rsidRPr="00CC29EE">
              <w:rPr>
                <w:rFonts w:ascii="宋体" w:hAnsi="宋体"/>
                <w:bCs/>
              </w:rPr>
              <w:t>1. 知道、理解：葡萄酒在中国的悠久历史，中国与世界文化交流的深远传统，葡萄酒经济在当代中国的蓬勃发展。</w:t>
            </w:r>
          </w:p>
          <w:p w14:paraId="2005DDCF" w14:textId="77777777" w:rsidR="00CC29EE" w:rsidRPr="00CC29EE" w:rsidRDefault="00CC29EE" w:rsidP="00CC29EE">
            <w:pPr>
              <w:pStyle w:val="DG0"/>
              <w:jc w:val="left"/>
              <w:rPr>
                <w:rFonts w:ascii="宋体" w:hAnsi="宋体"/>
                <w:bCs/>
              </w:rPr>
            </w:pPr>
          </w:p>
          <w:p w14:paraId="1C1B0460"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2单元：葡萄园——耕耘与收获</w:t>
            </w:r>
          </w:p>
          <w:p w14:paraId="538396DD" w14:textId="77777777" w:rsidR="00CC29EE" w:rsidRPr="00CC29EE" w:rsidRDefault="00CC29EE" w:rsidP="00CC29EE">
            <w:pPr>
              <w:pStyle w:val="DG0"/>
              <w:jc w:val="left"/>
              <w:rPr>
                <w:rFonts w:ascii="宋体" w:hAnsi="宋体"/>
                <w:bCs/>
              </w:rPr>
            </w:pPr>
            <w:r w:rsidRPr="00CC29EE">
              <w:rPr>
                <w:rFonts w:ascii="宋体" w:hAnsi="宋体" w:hint="eastAsia"/>
                <w:bCs/>
              </w:rPr>
              <w:t>第一节：葡萄种植概述</w:t>
            </w:r>
          </w:p>
          <w:p w14:paraId="7A3F7AC4" w14:textId="77777777" w:rsidR="00CC29EE" w:rsidRPr="00CC29EE" w:rsidRDefault="00CC29EE" w:rsidP="00CC29EE">
            <w:pPr>
              <w:pStyle w:val="DG0"/>
              <w:jc w:val="left"/>
              <w:rPr>
                <w:rFonts w:ascii="宋体" w:hAnsi="宋体"/>
                <w:bCs/>
              </w:rPr>
            </w:pPr>
            <w:r w:rsidRPr="00CC29EE">
              <w:rPr>
                <w:rFonts w:ascii="宋体" w:hAnsi="宋体" w:hint="eastAsia"/>
                <w:bCs/>
              </w:rPr>
              <w:lastRenderedPageBreak/>
              <w:t>教学重点：</w:t>
            </w:r>
          </w:p>
          <w:p w14:paraId="7055B347" w14:textId="77777777" w:rsidR="00CC29EE" w:rsidRPr="00CC29EE" w:rsidRDefault="00CC29EE" w:rsidP="00CC29EE">
            <w:pPr>
              <w:pStyle w:val="DG0"/>
              <w:jc w:val="left"/>
              <w:rPr>
                <w:rFonts w:ascii="宋体" w:hAnsi="宋体"/>
                <w:bCs/>
              </w:rPr>
            </w:pPr>
            <w:r w:rsidRPr="00CC29EE">
              <w:rPr>
                <w:rFonts w:ascii="宋体" w:hAnsi="宋体"/>
                <w:bCs/>
              </w:rPr>
              <w:t>1. 酿酒葡萄（</w:t>
            </w:r>
            <w:proofErr w:type="spellStart"/>
            <w:r w:rsidRPr="00CC29EE">
              <w:rPr>
                <w:rFonts w:ascii="宋体" w:hAnsi="宋体"/>
                <w:bCs/>
              </w:rPr>
              <w:t>vitis</w:t>
            </w:r>
            <w:proofErr w:type="spellEnd"/>
            <w:r w:rsidRPr="00CC29EE">
              <w:rPr>
                <w:rFonts w:ascii="宋体" w:hAnsi="宋体"/>
                <w:bCs/>
              </w:rPr>
              <w:t xml:space="preserve"> vinifera）的特征</w:t>
            </w:r>
          </w:p>
          <w:p w14:paraId="22CB9139" w14:textId="77777777" w:rsidR="00CC29EE" w:rsidRPr="00CC29EE" w:rsidRDefault="00CC29EE" w:rsidP="00CC29EE">
            <w:pPr>
              <w:pStyle w:val="DG0"/>
              <w:jc w:val="left"/>
              <w:rPr>
                <w:rFonts w:ascii="宋体" w:hAnsi="宋体"/>
                <w:bCs/>
              </w:rPr>
            </w:pPr>
            <w:r w:rsidRPr="00CC29EE">
              <w:rPr>
                <w:rFonts w:ascii="宋体" w:hAnsi="宋体"/>
                <w:bCs/>
              </w:rPr>
              <w:t>2. 葡萄种植的一般工艺：重点掌握嫁接技术的相关知识</w:t>
            </w:r>
          </w:p>
          <w:p w14:paraId="768EF6DE" w14:textId="77777777" w:rsidR="00CC29EE" w:rsidRPr="00CC29EE" w:rsidRDefault="00CC29EE" w:rsidP="00CC29EE">
            <w:pPr>
              <w:pStyle w:val="DG0"/>
              <w:jc w:val="left"/>
              <w:rPr>
                <w:rFonts w:ascii="宋体" w:hAnsi="宋体"/>
                <w:bCs/>
              </w:rPr>
            </w:pPr>
            <w:r w:rsidRPr="00CC29EE">
              <w:rPr>
                <w:rFonts w:ascii="宋体" w:hAnsi="宋体"/>
                <w:bCs/>
              </w:rPr>
              <w:t>3. 葡萄种植的病害简介：重点掌握根瘤蚜的危害</w:t>
            </w:r>
          </w:p>
          <w:p w14:paraId="65A1A792" w14:textId="77777777" w:rsidR="00CC29EE" w:rsidRPr="00CC29EE" w:rsidRDefault="00CC29EE" w:rsidP="00CC29EE">
            <w:pPr>
              <w:pStyle w:val="DG0"/>
              <w:jc w:val="left"/>
              <w:rPr>
                <w:rFonts w:ascii="宋体" w:hAnsi="宋体"/>
                <w:bCs/>
              </w:rPr>
            </w:pPr>
            <w:r w:rsidRPr="00CC29EE">
              <w:rPr>
                <w:rFonts w:ascii="宋体" w:hAnsi="宋体"/>
                <w:bCs/>
              </w:rPr>
              <w:t>4. 葡萄种植的气候与土壤条件</w:t>
            </w:r>
          </w:p>
          <w:p w14:paraId="05A66EE0" w14:textId="77777777" w:rsidR="00CC29EE" w:rsidRPr="00CC29EE" w:rsidRDefault="00CC29EE" w:rsidP="00CC29EE">
            <w:pPr>
              <w:pStyle w:val="DG0"/>
              <w:jc w:val="left"/>
              <w:rPr>
                <w:rFonts w:ascii="宋体" w:hAnsi="宋体"/>
                <w:bCs/>
              </w:rPr>
            </w:pPr>
            <w:r w:rsidRPr="00CC29EE">
              <w:rPr>
                <w:rFonts w:ascii="宋体" w:hAnsi="宋体"/>
                <w:bCs/>
              </w:rPr>
              <w:t>5. 微气候与当地文化的结合——风土（Terroir）的概念</w:t>
            </w:r>
          </w:p>
          <w:p w14:paraId="5CF82AE4"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37924A6A" w14:textId="77777777" w:rsidR="00CC29EE" w:rsidRPr="00CC29EE" w:rsidRDefault="00CC29EE" w:rsidP="00CC29EE">
            <w:pPr>
              <w:pStyle w:val="DG0"/>
              <w:jc w:val="left"/>
              <w:rPr>
                <w:rFonts w:ascii="宋体" w:hAnsi="宋体"/>
                <w:bCs/>
              </w:rPr>
            </w:pPr>
            <w:r w:rsidRPr="00CC29EE">
              <w:rPr>
                <w:rFonts w:ascii="宋体" w:hAnsi="宋体"/>
                <w:bCs/>
              </w:rPr>
              <w:t>1. 知道酿酒葡萄的特征。</w:t>
            </w:r>
          </w:p>
          <w:p w14:paraId="023D9955" w14:textId="77777777" w:rsidR="00CC29EE" w:rsidRPr="00CC29EE" w:rsidRDefault="00CC29EE" w:rsidP="00CC29EE">
            <w:pPr>
              <w:pStyle w:val="DG0"/>
              <w:jc w:val="left"/>
              <w:rPr>
                <w:rFonts w:ascii="宋体" w:hAnsi="宋体"/>
                <w:bCs/>
              </w:rPr>
            </w:pPr>
            <w:r w:rsidRPr="00CC29EE">
              <w:rPr>
                <w:rFonts w:ascii="宋体" w:hAnsi="宋体"/>
                <w:bCs/>
              </w:rPr>
              <w:t>2. 知道根瘤蚜。</w:t>
            </w:r>
          </w:p>
          <w:p w14:paraId="102FF6AC" w14:textId="77777777" w:rsidR="00CC29EE" w:rsidRPr="00CC29EE" w:rsidRDefault="00CC29EE" w:rsidP="00CC29EE">
            <w:pPr>
              <w:pStyle w:val="DG0"/>
              <w:jc w:val="left"/>
              <w:rPr>
                <w:rFonts w:ascii="宋体" w:hAnsi="宋体"/>
                <w:bCs/>
              </w:rPr>
            </w:pPr>
            <w:r w:rsidRPr="00CC29EE">
              <w:rPr>
                <w:rFonts w:ascii="宋体" w:hAnsi="宋体"/>
                <w:bCs/>
              </w:rPr>
              <w:t>3. 理解、运用、分析：掌握风土的概念，并能在后续的课程中利用风土的概念对特定葡萄酒的特征进行评价。</w:t>
            </w:r>
          </w:p>
          <w:p w14:paraId="1B16DF15" w14:textId="77777777" w:rsidR="00CC29EE" w:rsidRPr="00CC29EE" w:rsidRDefault="00CC29EE" w:rsidP="00CC29EE">
            <w:pPr>
              <w:pStyle w:val="DG0"/>
              <w:jc w:val="left"/>
              <w:rPr>
                <w:rFonts w:ascii="宋体" w:hAnsi="宋体"/>
                <w:bCs/>
              </w:rPr>
            </w:pPr>
            <w:r w:rsidRPr="00CC29EE">
              <w:rPr>
                <w:rFonts w:ascii="宋体" w:hAnsi="宋体" w:hint="eastAsia"/>
                <w:bCs/>
              </w:rPr>
              <w:t>第二节：葡萄的生长周期</w:t>
            </w:r>
          </w:p>
          <w:p w14:paraId="5778F4C1" w14:textId="77777777" w:rsidR="00CC29EE" w:rsidRPr="00CC29EE" w:rsidRDefault="00CC29EE" w:rsidP="00CC29EE">
            <w:pPr>
              <w:pStyle w:val="DG0"/>
              <w:jc w:val="left"/>
              <w:rPr>
                <w:rFonts w:ascii="宋体" w:hAnsi="宋体"/>
                <w:bCs/>
              </w:rPr>
            </w:pPr>
            <w:r w:rsidRPr="00CC29EE">
              <w:rPr>
                <w:rFonts w:ascii="宋体" w:hAnsi="宋体" w:hint="eastAsia"/>
                <w:bCs/>
              </w:rPr>
              <w:t>教学内容重点：</w:t>
            </w:r>
          </w:p>
          <w:p w14:paraId="56527EEE" w14:textId="77777777" w:rsidR="00CC29EE" w:rsidRPr="00CC29EE" w:rsidRDefault="00CC29EE" w:rsidP="00CC29EE">
            <w:pPr>
              <w:pStyle w:val="DG0"/>
              <w:jc w:val="left"/>
              <w:rPr>
                <w:rFonts w:ascii="宋体" w:hAnsi="宋体"/>
                <w:bCs/>
              </w:rPr>
            </w:pPr>
            <w:r w:rsidRPr="00CC29EE">
              <w:rPr>
                <w:rFonts w:ascii="宋体" w:hAnsi="宋体"/>
                <w:bCs/>
              </w:rPr>
              <w:t>1. 葡萄的生长期： 发芽-开花-挂果-成熟采摘， 各时期的工艺和注意事项</w:t>
            </w:r>
          </w:p>
          <w:p w14:paraId="35DC631A" w14:textId="77777777" w:rsidR="00CC29EE" w:rsidRPr="00CC29EE" w:rsidRDefault="00CC29EE" w:rsidP="00CC29EE">
            <w:pPr>
              <w:pStyle w:val="DG0"/>
              <w:jc w:val="left"/>
              <w:rPr>
                <w:rFonts w:ascii="宋体" w:hAnsi="宋体"/>
                <w:bCs/>
              </w:rPr>
            </w:pPr>
            <w:r w:rsidRPr="00CC29EE">
              <w:rPr>
                <w:rFonts w:ascii="宋体" w:hAnsi="宋体"/>
                <w:bCs/>
              </w:rPr>
              <w:t>2. 葡萄的越冬期：休眠期的工艺及其恶劣天气应对</w:t>
            </w:r>
          </w:p>
          <w:p w14:paraId="62D2B2D6"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4823A624" w14:textId="77777777" w:rsidR="00CC29EE" w:rsidRPr="00CC29EE" w:rsidRDefault="00CC29EE" w:rsidP="00CC29EE">
            <w:pPr>
              <w:pStyle w:val="DG0"/>
              <w:jc w:val="left"/>
              <w:rPr>
                <w:rFonts w:ascii="宋体" w:hAnsi="宋体"/>
                <w:bCs/>
              </w:rPr>
            </w:pPr>
            <w:r w:rsidRPr="00CC29EE">
              <w:rPr>
                <w:rFonts w:ascii="宋体" w:hAnsi="宋体" w:hint="eastAsia"/>
                <w:bCs/>
              </w:rPr>
              <w:t>除了知道上述教学内容外，需理解外界环境和各地不同的文化对葡萄收成、品质与特征的影响。</w:t>
            </w:r>
          </w:p>
          <w:p w14:paraId="1AA98A39" w14:textId="77777777" w:rsidR="00CC29EE" w:rsidRPr="00CC29EE" w:rsidRDefault="00CC29EE" w:rsidP="00CC29EE">
            <w:pPr>
              <w:pStyle w:val="DG0"/>
              <w:jc w:val="left"/>
              <w:rPr>
                <w:rFonts w:ascii="宋体" w:hAnsi="宋体"/>
                <w:bCs/>
              </w:rPr>
            </w:pPr>
            <w:r w:rsidRPr="00CC29EE">
              <w:rPr>
                <w:rFonts w:ascii="宋体" w:hAnsi="宋体" w:hint="eastAsia"/>
                <w:bCs/>
              </w:rPr>
              <w:t>第三节：主要葡萄品种</w:t>
            </w:r>
          </w:p>
          <w:p w14:paraId="752869B2" w14:textId="7B389A6E" w:rsidR="00CC29EE" w:rsidRPr="00CC29EE" w:rsidRDefault="00CC29EE" w:rsidP="00CC29EE">
            <w:pPr>
              <w:pStyle w:val="DG0"/>
              <w:jc w:val="left"/>
              <w:rPr>
                <w:rFonts w:ascii="宋体" w:hAnsi="宋体"/>
                <w:bCs/>
              </w:rPr>
            </w:pPr>
            <w:r w:rsidRPr="00CC29EE">
              <w:rPr>
                <w:rFonts w:ascii="宋体" w:hAnsi="宋体" w:hint="eastAsia"/>
                <w:bCs/>
              </w:rPr>
              <w:t>教学重点与能力目标</w:t>
            </w:r>
            <w:r w:rsidR="00866E46">
              <w:rPr>
                <w:rFonts w:ascii="宋体" w:hAnsi="宋体" w:hint="eastAsia"/>
                <w:bCs/>
              </w:rPr>
              <w:t>:</w:t>
            </w:r>
          </w:p>
          <w:p w14:paraId="2A6BCC53" w14:textId="77777777" w:rsidR="00CC29EE" w:rsidRPr="00CC29EE" w:rsidRDefault="00CC29EE" w:rsidP="00CC29EE">
            <w:pPr>
              <w:pStyle w:val="DG0"/>
              <w:jc w:val="left"/>
              <w:rPr>
                <w:rFonts w:ascii="宋体" w:hAnsi="宋体"/>
                <w:bCs/>
              </w:rPr>
            </w:pPr>
            <w:r w:rsidRPr="00CC29EE">
              <w:rPr>
                <w:rFonts w:ascii="宋体" w:hAnsi="宋体"/>
                <w:bCs/>
              </w:rPr>
              <w:t>1. 知道下述葡萄品种的中、英文名称</w:t>
            </w:r>
          </w:p>
          <w:p w14:paraId="048A4CF8" w14:textId="77777777" w:rsidR="00CC29EE" w:rsidRPr="00CC29EE" w:rsidRDefault="00CC29EE" w:rsidP="00CC29EE">
            <w:pPr>
              <w:pStyle w:val="DG0"/>
              <w:jc w:val="left"/>
              <w:rPr>
                <w:rFonts w:ascii="宋体" w:hAnsi="宋体"/>
                <w:bCs/>
              </w:rPr>
            </w:pPr>
            <w:r w:rsidRPr="00CC29EE">
              <w:rPr>
                <w:rFonts w:ascii="宋体" w:hAnsi="宋体"/>
                <w:bCs/>
              </w:rPr>
              <w:t>2. 理解下属葡萄品种的特征对葡萄酒风味的影响</w:t>
            </w:r>
          </w:p>
          <w:p w14:paraId="48B77E24" w14:textId="77777777" w:rsidR="00CC29EE" w:rsidRPr="00CC29EE" w:rsidRDefault="00CC29EE" w:rsidP="00CC29EE">
            <w:pPr>
              <w:pStyle w:val="DG0"/>
              <w:jc w:val="left"/>
              <w:rPr>
                <w:rFonts w:ascii="宋体" w:hAnsi="宋体"/>
                <w:bCs/>
              </w:rPr>
            </w:pPr>
            <w:r w:rsidRPr="00CC29EE">
              <w:rPr>
                <w:rFonts w:ascii="宋体" w:hAnsi="宋体"/>
                <w:bCs/>
              </w:rPr>
              <w:t>3. 知道以下述葡萄酿制的葡萄酒的典型特征：颜色、香味、味觉感受、酒体特征等：</w:t>
            </w:r>
          </w:p>
          <w:p w14:paraId="426EFFD2" w14:textId="77777777" w:rsidR="00CC29EE" w:rsidRPr="00CC29EE" w:rsidRDefault="00CC29EE" w:rsidP="00CC29EE">
            <w:pPr>
              <w:pStyle w:val="DG0"/>
              <w:jc w:val="left"/>
              <w:rPr>
                <w:rFonts w:ascii="宋体" w:hAnsi="宋体"/>
                <w:bCs/>
              </w:rPr>
            </w:pPr>
            <w:r w:rsidRPr="00CC29EE">
              <w:rPr>
                <w:rFonts w:ascii="宋体" w:hAnsi="宋体" w:hint="eastAsia"/>
                <w:bCs/>
              </w:rPr>
              <w:t>主要用于酿制红葡萄酒的葡萄品种：</w:t>
            </w:r>
          </w:p>
          <w:p w14:paraId="375905D7" w14:textId="77777777" w:rsidR="00CC29EE" w:rsidRPr="00CC29EE" w:rsidRDefault="00CC29EE" w:rsidP="00CC29EE">
            <w:pPr>
              <w:pStyle w:val="DG0"/>
              <w:jc w:val="left"/>
              <w:rPr>
                <w:rFonts w:ascii="宋体" w:hAnsi="宋体"/>
                <w:bCs/>
              </w:rPr>
            </w:pPr>
            <w:r w:rsidRPr="00CC29EE">
              <w:rPr>
                <w:rFonts w:ascii="宋体" w:hAnsi="宋体" w:hint="eastAsia"/>
                <w:bCs/>
              </w:rPr>
              <w:t>赤霞珠、梅洛、黑皮诺、桑乔维塞、西拉</w:t>
            </w:r>
          </w:p>
          <w:p w14:paraId="6D41C7D1" w14:textId="77777777" w:rsidR="00CC29EE" w:rsidRPr="00CC29EE" w:rsidRDefault="00CC29EE" w:rsidP="00CC29EE">
            <w:pPr>
              <w:pStyle w:val="DG0"/>
              <w:jc w:val="left"/>
              <w:rPr>
                <w:rFonts w:ascii="宋体" w:hAnsi="宋体"/>
                <w:bCs/>
              </w:rPr>
            </w:pPr>
            <w:r w:rsidRPr="00CC29EE">
              <w:rPr>
                <w:rFonts w:ascii="宋体" w:hAnsi="宋体" w:hint="eastAsia"/>
                <w:bCs/>
              </w:rPr>
              <w:t>主要用于酿制白葡萄酒和气泡酒的葡萄品种：</w:t>
            </w:r>
          </w:p>
          <w:p w14:paraId="0F9B9E68" w14:textId="77777777" w:rsidR="00CC29EE" w:rsidRPr="00CC29EE" w:rsidRDefault="00CC29EE" w:rsidP="00CC29EE">
            <w:pPr>
              <w:pStyle w:val="DG0"/>
              <w:jc w:val="left"/>
              <w:rPr>
                <w:rFonts w:ascii="宋体" w:hAnsi="宋体"/>
                <w:bCs/>
              </w:rPr>
            </w:pPr>
            <w:r w:rsidRPr="00CC29EE">
              <w:rPr>
                <w:rFonts w:ascii="宋体" w:hAnsi="宋体" w:hint="eastAsia"/>
                <w:bCs/>
              </w:rPr>
              <w:t>长相思、霞多丽、雷司令、琼瑶浆、灰</w:t>
            </w:r>
            <w:r w:rsidRPr="00CC29EE">
              <w:rPr>
                <w:rFonts w:ascii="宋体" w:hAnsi="宋体"/>
                <w:bCs/>
              </w:rPr>
              <w:t>/白皮诺</w:t>
            </w:r>
          </w:p>
          <w:p w14:paraId="6018AA76" w14:textId="77777777" w:rsidR="00CC29EE" w:rsidRPr="00CC29EE" w:rsidRDefault="00CC29EE" w:rsidP="00CC29EE">
            <w:pPr>
              <w:pStyle w:val="DG0"/>
              <w:jc w:val="left"/>
              <w:rPr>
                <w:rFonts w:ascii="宋体" w:hAnsi="宋体"/>
                <w:bCs/>
              </w:rPr>
            </w:pPr>
            <w:r w:rsidRPr="00CC29EE">
              <w:rPr>
                <w:rFonts w:ascii="宋体" w:hAnsi="宋体" w:hint="eastAsia"/>
                <w:bCs/>
              </w:rPr>
              <w:t>总结：通过本章学习，学生应该能够描述葡萄的年度生长周期，解释环境如何影响收成。</w:t>
            </w:r>
          </w:p>
          <w:p w14:paraId="2D5050ED" w14:textId="77777777" w:rsidR="00CC29EE" w:rsidRPr="00CC29EE" w:rsidRDefault="00CC29EE" w:rsidP="00CC29EE">
            <w:pPr>
              <w:pStyle w:val="DG0"/>
              <w:jc w:val="left"/>
              <w:rPr>
                <w:rFonts w:ascii="宋体" w:hAnsi="宋体"/>
                <w:bCs/>
              </w:rPr>
            </w:pPr>
          </w:p>
          <w:p w14:paraId="7D3D68B0"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3单元：葡萄酒的酿制</w:t>
            </w:r>
          </w:p>
          <w:p w14:paraId="37E62AEA" w14:textId="77777777" w:rsidR="00CC29EE" w:rsidRPr="00CC29EE" w:rsidRDefault="00CC29EE" w:rsidP="00CC29EE">
            <w:pPr>
              <w:pStyle w:val="DG0"/>
              <w:jc w:val="left"/>
              <w:rPr>
                <w:rFonts w:ascii="宋体" w:hAnsi="宋体"/>
                <w:bCs/>
              </w:rPr>
            </w:pPr>
            <w:r w:rsidRPr="00CC29EE">
              <w:rPr>
                <w:rFonts w:ascii="宋体" w:hAnsi="宋体" w:hint="eastAsia"/>
                <w:bCs/>
              </w:rPr>
              <w:t>本章教学内容重点：</w:t>
            </w:r>
          </w:p>
          <w:p w14:paraId="140919F8" w14:textId="77777777" w:rsidR="00CC29EE" w:rsidRPr="00CC29EE" w:rsidRDefault="00CC29EE" w:rsidP="00CC29EE">
            <w:pPr>
              <w:pStyle w:val="DG0"/>
              <w:jc w:val="left"/>
              <w:rPr>
                <w:rFonts w:ascii="宋体" w:hAnsi="宋体"/>
                <w:bCs/>
              </w:rPr>
            </w:pPr>
            <w:r w:rsidRPr="00CC29EE">
              <w:rPr>
                <w:rFonts w:ascii="宋体" w:hAnsi="宋体"/>
                <w:bCs/>
              </w:rPr>
              <w:t>1. 红葡萄酒和白葡萄酒的酿制工艺</w:t>
            </w:r>
          </w:p>
          <w:p w14:paraId="3C35F318" w14:textId="77777777" w:rsidR="00CC29EE" w:rsidRPr="00CC29EE" w:rsidRDefault="00CC29EE" w:rsidP="00CC29EE">
            <w:pPr>
              <w:pStyle w:val="DG0"/>
              <w:jc w:val="left"/>
              <w:rPr>
                <w:rFonts w:ascii="宋体" w:hAnsi="宋体"/>
                <w:bCs/>
              </w:rPr>
            </w:pPr>
            <w:r w:rsidRPr="00CC29EE">
              <w:rPr>
                <w:rFonts w:ascii="宋体" w:hAnsi="宋体"/>
                <w:bCs/>
              </w:rPr>
              <w:t>2. 起泡酒的酿制工艺</w:t>
            </w:r>
          </w:p>
          <w:p w14:paraId="7CBBBBCD" w14:textId="77777777" w:rsidR="00CC29EE" w:rsidRPr="00CC29EE" w:rsidRDefault="00CC29EE" w:rsidP="00CC29EE">
            <w:pPr>
              <w:pStyle w:val="DG0"/>
              <w:jc w:val="left"/>
              <w:rPr>
                <w:rFonts w:ascii="宋体" w:hAnsi="宋体"/>
                <w:bCs/>
              </w:rPr>
            </w:pPr>
            <w:r w:rsidRPr="00CC29EE">
              <w:rPr>
                <w:rFonts w:ascii="宋体" w:hAnsi="宋体"/>
                <w:bCs/>
              </w:rPr>
              <w:t>3. 甜酒的酿制工艺</w:t>
            </w:r>
          </w:p>
          <w:p w14:paraId="4920B0BE" w14:textId="77777777" w:rsidR="00CC29EE" w:rsidRPr="00CC29EE" w:rsidRDefault="00CC29EE" w:rsidP="00CC29EE">
            <w:pPr>
              <w:pStyle w:val="DG0"/>
              <w:jc w:val="left"/>
              <w:rPr>
                <w:rFonts w:ascii="宋体" w:hAnsi="宋体"/>
                <w:bCs/>
              </w:rPr>
            </w:pPr>
            <w:r w:rsidRPr="00CC29EE">
              <w:rPr>
                <w:rFonts w:ascii="宋体" w:hAnsi="宋体" w:hint="eastAsia"/>
                <w:bCs/>
              </w:rPr>
              <w:t>能力目标：</w:t>
            </w:r>
          </w:p>
          <w:p w14:paraId="062939E0" w14:textId="77777777" w:rsidR="00CC29EE" w:rsidRPr="00CC29EE" w:rsidRDefault="00CC29EE" w:rsidP="00CC29EE">
            <w:pPr>
              <w:pStyle w:val="DG0"/>
              <w:jc w:val="left"/>
              <w:rPr>
                <w:rFonts w:ascii="宋体" w:hAnsi="宋体"/>
                <w:bCs/>
              </w:rPr>
            </w:pPr>
            <w:r w:rsidRPr="00CC29EE">
              <w:rPr>
                <w:rFonts w:ascii="宋体" w:hAnsi="宋体"/>
                <w:bCs/>
              </w:rPr>
              <w:t>1. 知道葡萄酒酿制的生化机理</w:t>
            </w:r>
          </w:p>
          <w:p w14:paraId="769DF979" w14:textId="77777777" w:rsidR="00CC29EE" w:rsidRPr="00CC29EE" w:rsidRDefault="00CC29EE" w:rsidP="00CC29EE">
            <w:pPr>
              <w:pStyle w:val="DG0"/>
              <w:jc w:val="left"/>
              <w:rPr>
                <w:rFonts w:ascii="宋体" w:hAnsi="宋体"/>
                <w:bCs/>
              </w:rPr>
            </w:pPr>
            <w:r w:rsidRPr="00CC29EE">
              <w:rPr>
                <w:rFonts w:ascii="宋体" w:hAnsi="宋体"/>
                <w:bCs/>
              </w:rPr>
              <w:t>2. 理解以下各工艺阶段对葡萄酒最终产品质量的影响：</w:t>
            </w:r>
          </w:p>
          <w:p w14:paraId="25789284" w14:textId="77777777" w:rsidR="00CC29EE" w:rsidRPr="00CC29EE" w:rsidRDefault="00CC29EE" w:rsidP="00CC29EE">
            <w:pPr>
              <w:pStyle w:val="DG0"/>
              <w:jc w:val="left"/>
              <w:rPr>
                <w:rFonts w:ascii="宋体" w:hAnsi="宋体"/>
                <w:bCs/>
              </w:rPr>
            </w:pPr>
            <w:r w:rsidRPr="00CC29EE">
              <w:rPr>
                <w:rFonts w:ascii="宋体" w:hAnsi="宋体"/>
                <w:bCs/>
              </w:rPr>
              <w:tab/>
            </w:r>
            <w:r w:rsidRPr="00CC29EE">
              <w:rPr>
                <w:rFonts w:ascii="宋体" w:hAnsi="宋体"/>
                <w:bCs/>
              </w:rPr>
              <w:tab/>
              <w:t>A. 酵母的选择</w:t>
            </w:r>
          </w:p>
          <w:p w14:paraId="1D9999A9" w14:textId="77777777" w:rsidR="00CC29EE" w:rsidRPr="00CC29EE" w:rsidRDefault="00CC29EE" w:rsidP="00CC29EE">
            <w:pPr>
              <w:pStyle w:val="DG0"/>
              <w:jc w:val="left"/>
              <w:rPr>
                <w:rFonts w:ascii="宋体" w:hAnsi="宋体"/>
                <w:bCs/>
              </w:rPr>
            </w:pPr>
            <w:r w:rsidRPr="00CC29EE">
              <w:rPr>
                <w:rFonts w:ascii="宋体" w:hAnsi="宋体"/>
                <w:bCs/>
              </w:rPr>
              <w:tab/>
            </w:r>
            <w:r w:rsidRPr="00CC29EE">
              <w:rPr>
                <w:rFonts w:ascii="宋体" w:hAnsi="宋体"/>
                <w:bCs/>
              </w:rPr>
              <w:tab/>
              <w:t>B. 浸皮工艺</w:t>
            </w:r>
          </w:p>
          <w:p w14:paraId="28A8BBB7" w14:textId="77777777" w:rsidR="00CC29EE" w:rsidRPr="00CC29EE" w:rsidRDefault="00CC29EE" w:rsidP="00CC29EE">
            <w:pPr>
              <w:pStyle w:val="DG0"/>
              <w:jc w:val="left"/>
              <w:rPr>
                <w:rFonts w:ascii="宋体" w:hAnsi="宋体"/>
                <w:bCs/>
              </w:rPr>
            </w:pPr>
            <w:r w:rsidRPr="00CC29EE">
              <w:rPr>
                <w:rFonts w:ascii="宋体" w:hAnsi="宋体"/>
                <w:bCs/>
              </w:rPr>
              <w:tab/>
            </w:r>
            <w:r w:rsidRPr="00CC29EE">
              <w:rPr>
                <w:rFonts w:ascii="宋体" w:hAnsi="宋体"/>
                <w:bCs/>
              </w:rPr>
              <w:tab/>
              <w:t>C. 发酵的温度与场所，酒精发酵与苹果酸发酵</w:t>
            </w:r>
          </w:p>
          <w:p w14:paraId="6C3634B8" w14:textId="77777777" w:rsidR="00CC29EE" w:rsidRPr="00CC29EE" w:rsidRDefault="00CC29EE" w:rsidP="00CC29EE">
            <w:pPr>
              <w:pStyle w:val="DG0"/>
              <w:jc w:val="left"/>
              <w:rPr>
                <w:rFonts w:ascii="宋体" w:hAnsi="宋体"/>
                <w:bCs/>
              </w:rPr>
            </w:pPr>
            <w:r w:rsidRPr="00CC29EE">
              <w:rPr>
                <w:rFonts w:ascii="宋体" w:hAnsi="宋体"/>
                <w:bCs/>
              </w:rPr>
              <w:tab/>
            </w:r>
            <w:r w:rsidRPr="00CC29EE">
              <w:rPr>
                <w:rFonts w:ascii="宋体" w:hAnsi="宋体"/>
                <w:bCs/>
              </w:rPr>
              <w:tab/>
              <w:t>D. 橡木桶的作用</w:t>
            </w:r>
          </w:p>
          <w:p w14:paraId="76915D7E" w14:textId="77777777" w:rsidR="00CC29EE" w:rsidRPr="00CC29EE" w:rsidRDefault="00CC29EE" w:rsidP="00CC29EE">
            <w:pPr>
              <w:pStyle w:val="DG0"/>
              <w:jc w:val="left"/>
              <w:rPr>
                <w:rFonts w:ascii="宋体" w:hAnsi="宋体"/>
                <w:bCs/>
              </w:rPr>
            </w:pPr>
            <w:r w:rsidRPr="00CC29EE">
              <w:rPr>
                <w:rFonts w:ascii="宋体" w:hAnsi="宋体"/>
                <w:bCs/>
              </w:rPr>
              <w:lastRenderedPageBreak/>
              <w:tab/>
            </w:r>
            <w:r w:rsidRPr="00CC29EE">
              <w:rPr>
                <w:rFonts w:ascii="宋体" w:hAnsi="宋体"/>
                <w:bCs/>
              </w:rPr>
              <w:tab/>
              <w:t>E. 熟成工艺</w:t>
            </w:r>
          </w:p>
          <w:p w14:paraId="41BCA548" w14:textId="77777777" w:rsidR="00CC29EE" w:rsidRPr="00CC29EE" w:rsidRDefault="00CC29EE" w:rsidP="00CC29EE">
            <w:pPr>
              <w:pStyle w:val="DG0"/>
              <w:jc w:val="left"/>
              <w:rPr>
                <w:rFonts w:ascii="宋体" w:hAnsi="宋体"/>
                <w:bCs/>
              </w:rPr>
            </w:pPr>
            <w:r w:rsidRPr="00CC29EE">
              <w:rPr>
                <w:rFonts w:ascii="宋体" w:hAnsi="宋体"/>
                <w:bCs/>
              </w:rPr>
              <w:tab/>
            </w:r>
            <w:r w:rsidRPr="00CC29EE">
              <w:rPr>
                <w:rFonts w:ascii="宋体" w:hAnsi="宋体"/>
                <w:bCs/>
              </w:rPr>
              <w:tab/>
              <w:t>F. 二次发酵在气泡酒工艺中的作用</w:t>
            </w:r>
          </w:p>
          <w:p w14:paraId="7D1D9464" w14:textId="77777777" w:rsidR="00CC29EE" w:rsidRPr="00CC29EE" w:rsidRDefault="00CC29EE" w:rsidP="00CC29EE">
            <w:pPr>
              <w:pStyle w:val="DG0"/>
              <w:jc w:val="left"/>
              <w:rPr>
                <w:rFonts w:ascii="宋体" w:hAnsi="宋体"/>
                <w:bCs/>
              </w:rPr>
            </w:pPr>
            <w:r w:rsidRPr="00CC29EE">
              <w:rPr>
                <w:rFonts w:ascii="宋体" w:hAnsi="宋体"/>
                <w:bCs/>
              </w:rPr>
              <w:tab/>
            </w:r>
            <w:r w:rsidRPr="00CC29EE">
              <w:rPr>
                <w:rFonts w:ascii="宋体" w:hAnsi="宋体"/>
                <w:bCs/>
              </w:rPr>
              <w:tab/>
              <w:t>G. 甜酒的不同制作工艺：霉菌侵染、晚收、加烈</w:t>
            </w:r>
          </w:p>
          <w:p w14:paraId="72D2CD57" w14:textId="77777777" w:rsidR="00CC29EE" w:rsidRPr="00CC29EE" w:rsidRDefault="00CC29EE" w:rsidP="00CC29EE">
            <w:pPr>
              <w:pStyle w:val="DG0"/>
              <w:jc w:val="left"/>
              <w:rPr>
                <w:rFonts w:ascii="宋体" w:hAnsi="宋体"/>
                <w:bCs/>
              </w:rPr>
            </w:pPr>
          </w:p>
          <w:p w14:paraId="1C1C7D1E" w14:textId="0486C8DC"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4单元：葡萄酒的</w:t>
            </w:r>
            <w:r w:rsidR="00CF6BC5">
              <w:rPr>
                <w:rFonts w:ascii="宋体" w:hAnsi="宋体" w:hint="eastAsia"/>
                <w:bCs/>
              </w:rPr>
              <w:t>品鉴</w:t>
            </w:r>
          </w:p>
          <w:p w14:paraId="0BF89AC7" w14:textId="387C53A2" w:rsidR="00CC29EE" w:rsidRPr="00CC29EE" w:rsidRDefault="00CC29EE" w:rsidP="00CC29EE">
            <w:pPr>
              <w:pStyle w:val="DG0"/>
              <w:jc w:val="left"/>
              <w:rPr>
                <w:rFonts w:ascii="宋体" w:hAnsi="宋体"/>
                <w:bCs/>
              </w:rPr>
            </w:pPr>
            <w:r w:rsidRPr="00CC29EE">
              <w:rPr>
                <w:rFonts w:ascii="宋体" w:hAnsi="宋体"/>
                <w:bCs/>
              </w:rPr>
              <w:t>教学内容重点：</w:t>
            </w:r>
          </w:p>
          <w:p w14:paraId="5B568495" w14:textId="77777777" w:rsidR="00CC29EE" w:rsidRPr="00CC29EE" w:rsidRDefault="00CC29EE" w:rsidP="00CC29EE">
            <w:pPr>
              <w:pStyle w:val="DG0"/>
              <w:jc w:val="left"/>
              <w:rPr>
                <w:rFonts w:ascii="宋体" w:hAnsi="宋体"/>
                <w:bCs/>
              </w:rPr>
            </w:pPr>
            <w:r w:rsidRPr="00CC29EE">
              <w:rPr>
                <w:rFonts w:ascii="宋体" w:hAnsi="宋体" w:hint="eastAsia"/>
                <w:bCs/>
              </w:rPr>
              <w:t>一、感官评价的描述性分析，包括：</w:t>
            </w:r>
          </w:p>
          <w:p w14:paraId="21291C20" w14:textId="77777777" w:rsidR="00CC29EE" w:rsidRPr="00CC29EE" w:rsidRDefault="00CC29EE" w:rsidP="00CC29EE">
            <w:pPr>
              <w:pStyle w:val="DG0"/>
              <w:jc w:val="left"/>
              <w:rPr>
                <w:rFonts w:ascii="宋体" w:hAnsi="宋体"/>
                <w:bCs/>
              </w:rPr>
            </w:pPr>
            <w:r w:rsidRPr="00CC29EE">
              <w:rPr>
                <w:rFonts w:ascii="宋体" w:hAnsi="宋体"/>
                <w:bCs/>
              </w:rPr>
              <w:tab/>
              <w:t>1. 视觉：透明度、色调与深度</w:t>
            </w:r>
          </w:p>
          <w:p w14:paraId="4128C2DA" w14:textId="77777777" w:rsidR="00CC29EE" w:rsidRPr="00CC29EE" w:rsidRDefault="00CC29EE" w:rsidP="00CC29EE">
            <w:pPr>
              <w:pStyle w:val="DG0"/>
              <w:jc w:val="left"/>
              <w:rPr>
                <w:rFonts w:ascii="宋体" w:hAnsi="宋体"/>
                <w:bCs/>
              </w:rPr>
            </w:pPr>
            <w:r w:rsidRPr="00CC29EE">
              <w:rPr>
                <w:rFonts w:ascii="宋体" w:hAnsi="宋体"/>
                <w:bCs/>
              </w:rPr>
              <w:tab/>
              <w:t>2. 嗅觉：香气的识别与特征描述</w:t>
            </w:r>
          </w:p>
          <w:p w14:paraId="53C80D1F" w14:textId="77777777" w:rsidR="00CC29EE" w:rsidRPr="00CC29EE" w:rsidRDefault="00CC29EE" w:rsidP="00CC29EE">
            <w:pPr>
              <w:pStyle w:val="DG0"/>
              <w:jc w:val="left"/>
              <w:rPr>
                <w:rFonts w:ascii="宋体" w:hAnsi="宋体"/>
                <w:bCs/>
              </w:rPr>
            </w:pPr>
            <w:r w:rsidRPr="00CC29EE">
              <w:rPr>
                <w:rFonts w:ascii="宋体" w:hAnsi="宋体"/>
                <w:bCs/>
              </w:rPr>
              <w:tab/>
              <w:t>3. 味觉：苦、酸、甜度的识别</w:t>
            </w:r>
          </w:p>
          <w:p w14:paraId="3CAC35A1" w14:textId="77777777" w:rsidR="00CC29EE" w:rsidRPr="00CC29EE" w:rsidRDefault="00CC29EE" w:rsidP="00CC29EE">
            <w:pPr>
              <w:pStyle w:val="DG0"/>
              <w:jc w:val="left"/>
              <w:rPr>
                <w:rFonts w:ascii="宋体" w:hAnsi="宋体"/>
                <w:bCs/>
              </w:rPr>
            </w:pPr>
            <w:r w:rsidRPr="00CC29EE">
              <w:rPr>
                <w:rFonts w:ascii="宋体" w:hAnsi="宋体"/>
                <w:bCs/>
              </w:rPr>
              <w:tab/>
              <w:t>4. 触觉：温度、粘度、涩度</w:t>
            </w:r>
          </w:p>
          <w:p w14:paraId="35923363" w14:textId="77777777" w:rsidR="00CC29EE" w:rsidRPr="00CC29EE" w:rsidRDefault="00CC29EE" w:rsidP="00CC29EE">
            <w:pPr>
              <w:pStyle w:val="DG0"/>
              <w:jc w:val="left"/>
              <w:rPr>
                <w:rFonts w:ascii="宋体" w:hAnsi="宋体"/>
                <w:bCs/>
              </w:rPr>
            </w:pPr>
            <w:r w:rsidRPr="00CC29EE">
              <w:rPr>
                <w:rFonts w:ascii="宋体" w:hAnsi="宋体"/>
                <w:bCs/>
              </w:rPr>
              <w:tab/>
              <w:t>5. 感官的交互作用</w:t>
            </w:r>
          </w:p>
          <w:p w14:paraId="44CA24E5" w14:textId="77777777" w:rsidR="00CC29EE" w:rsidRPr="00CC29EE" w:rsidRDefault="00CC29EE" w:rsidP="00CC29EE">
            <w:pPr>
              <w:pStyle w:val="DG0"/>
              <w:jc w:val="left"/>
              <w:rPr>
                <w:rFonts w:ascii="宋体" w:hAnsi="宋体"/>
                <w:bCs/>
              </w:rPr>
            </w:pPr>
            <w:r w:rsidRPr="00CC29EE">
              <w:rPr>
                <w:rFonts w:ascii="宋体" w:hAnsi="宋体"/>
                <w:bCs/>
              </w:rPr>
              <w:tab/>
              <w:t>6. 食物与葡萄酒在感官上的相互作用，以及因此形成的餐酒搭配基本准则</w:t>
            </w:r>
          </w:p>
          <w:p w14:paraId="19F64D6B" w14:textId="3E49EB03" w:rsidR="00CC29EE" w:rsidRPr="00CC29EE" w:rsidRDefault="00CC29EE" w:rsidP="00CC29EE">
            <w:pPr>
              <w:pStyle w:val="DG0"/>
              <w:jc w:val="left"/>
              <w:rPr>
                <w:rFonts w:ascii="宋体" w:hAnsi="宋体"/>
                <w:bCs/>
              </w:rPr>
            </w:pPr>
            <w:r w:rsidRPr="00CC29EE">
              <w:rPr>
                <w:rFonts w:ascii="宋体" w:hAnsi="宋体"/>
                <w:bCs/>
              </w:rPr>
              <w:t>二、严肃品鉴活动的组织</w:t>
            </w:r>
          </w:p>
          <w:p w14:paraId="1904CEC0" w14:textId="34C9B047" w:rsidR="00CC29EE" w:rsidRPr="00CC29EE" w:rsidRDefault="00CC29EE" w:rsidP="00CC29EE">
            <w:pPr>
              <w:pStyle w:val="DG0"/>
              <w:jc w:val="left"/>
              <w:rPr>
                <w:rFonts w:ascii="宋体" w:hAnsi="宋体"/>
                <w:bCs/>
              </w:rPr>
            </w:pPr>
            <w:r w:rsidRPr="00CC29EE">
              <w:rPr>
                <w:rFonts w:ascii="宋体" w:hAnsi="宋体"/>
                <w:bCs/>
              </w:rPr>
              <w:t>三、酒精对健康的影响</w:t>
            </w:r>
          </w:p>
          <w:p w14:paraId="687C5D29" w14:textId="14A13E67" w:rsidR="00CC29EE" w:rsidRPr="00CC29EE" w:rsidRDefault="00CC29EE" w:rsidP="00CC29EE">
            <w:pPr>
              <w:pStyle w:val="DG0"/>
              <w:jc w:val="left"/>
              <w:rPr>
                <w:rFonts w:ascii="宋体" w:hAnsi="宋体"/>
                <w:bCs/>
              </w:rPr>
            </w:pPr>
            <w:r w:rsidRPr="00CC29EE">
              <w:rPr>
                <w:rFonts w:ascii="宋体" w:hAnsi="宋体"/>
                <w:bCs/>
              </w:rPr>
              <w:t>能力要求：限于选修课的条件，无法进行品鉴实践活动，因此本章节以介绍专业品酒的步骤与品鉴要点为主，能力点设定在“知道”。</w:t>
            </w:r>
          </w:p>
          <w:p w14:paraId="060EDDB1" w14:textId="08E3B303" w:rsidR="00CC29EE" w:rsidRPr="00CC29EE" w:rsidRDefault="00CC29EE" w:rsidP="00CC29EE">
            <w:pPr>
              <w:pStyle w:val="DG0"/>
              <w:jc w:val="left"/>
              <w:rPr>
                <w:rFonts w:ascii="宋体" w:hAnsi="宋体"/>
                <w:bCs/>
              </w:rPr>
            </w:pPr>
            <w:r w:rsidRPr="00CC29EE">
              <w:rPr>
                <w:rFonts w:ascii="宋体" w:hAnsi="宋体"/>
                <w:bCs/>
              </w:rPr>
              <w:t>课程思政：如何科学地看待酒精类饮料？</w:t>
            </w:r>
          </w:p>
          <w:p w14:paraId="035B8315" w14:textId="77777777" w:rsidR="00CC29EE" w:rsidRPr="00CC29EE" w:rsidRDefault="00CC29EE" w:rsidP="00CC29EE">
            <w:pPr>
              <w:pStyle w:val="DG0"/>
              <w:jc w:val="left"/>
              <w:rPr>
                <w:rFonts w:ascii="宋体" w:hAnsi="宋体"/>
                <w:bCs/>
              </w:rPr>
            </w:pPr>
          </w:p>
          <w:p w14:paraId="68C05D72"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5单元  法国葡萄酒</w:t>
            </w:r>
          </w:p>
          <w:p w14:paraId="36CDCDAF" w14:textId="77777777" w:rsidR="00CC29EE" w:rsidRPr="00CC29EE" w:rsidRDefault="00CC29EE" w:rsidP="00CC29EE">
            <w:pPr>
              <w:pStyle w:val="DG0"/>
              <w:jc w:val="left"/>
              <w:rPr>
                <w:rFonts w:ascii="宋体" w:hAnsi="宋体"/>
                <w:bCs/>
              </w:rPr>
            </w:pPr>
            <w:r w:rsidRPr="00CC29EE">
              <w:rPr>
                <w:rFonts w:ascii="宋体" w:hAnsi="宋体" w:hint="eastAsia"/>
                <w:bCs/>
              </w:rPr>
              <w:t>教学内容重点：</w:t>
            </w:r>
          </w:p>
          <w:p w14:paraId="1058824D" w14:textId="77777777" w:rsidR="00CC29EE" w:rsidRPr="00CC29EE" w:rsidRDefault="00CC29EE" w:rsidP="00CC29EE">
            <w:pPr>
              <w:pStyle w:val="DG0"/>
              <w:jc w:val="left"/>
              <w:rPr>
                <w:rFonts w:ascii="宋体" w:hAnsi="宋体"/>
                <w:bCs/>
              </w:rPr>
            </w:pPr>
            <w:r w:rsidRPr="00CC29EE">
              <w:rPr>
                <w:rFonts w:ascii="宋体" w:hAnsi="宋体"/>
                <w:bCs/>
              </w:rPr>
              <w:t>1. 法国葡萄酒的生产简史</w:t>
            </w:r>
          </w:p>
          <w:p w14:paraId="2E8B81A4" w14:textId="77777777" w:rsidR="00CC29EE" w:rsidRPr="00CC29EE" w:rsidRDefault="00CC29EE" w:rsidP="00CC29EE">
            <w:pPr>
              <w:pStyle w:val="DG0"/>
              <w:jc w:val="left"/>
              <w:rPr>
                <w:rFonts w:ascii="宋体" w:hAnsi="宋体"/>
                <w:bCs/>
              </w:rPr>
            </w:pPr>
            <w:r w:rsidRPr="00CC29EE">
              <w:rPr>
                <w:rFonts w:ascii="宋体" w:hAnsi="宋体"/>
                <w:bCs/>
              </w:rPr>
              <w:t>2. 法国原产区控制法规</w:t>
            </w:r>
          </w:p>
          <w:p w14:paraId="38F936DD" w14:textId="77777777" w:rsidR="00CC29EE" w:rsidRPr="00CC29EE" w:rsidRDefault="00CC29EE" w:rsidP="00CC29EE">
            <w:pPr>
              <w:pStyle w:val="DG0"/>
              <w:jc w:val="left"/>
              <w:rPr>
                <w:rFonts w:ascii="宋体" w:hAnsi="宋体"/>
                <w:bCs/>
              </w:rPr>
            </w:pPr>
            <w:r w:rsidRPr="00CC29EE">
              <w:rPr>
                <w:rFonts w:ascii="宋体" w:hAnsi="宋体"/>
                <w:bCs/>
              </w:rPr>
              <w:t>3. 法国葡萄酒六大主要产区的特征与典型葡萄酒</w:t>
            </w:r>
          </w:p>
          <w:p w14:paraId="4BBA7E4C"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4C8C046C" w14:textId="77777777" w:rsidR="00CC29EE" w:rsidRPr="00CC29EE" w:rsidRDefault="00CC29EE" w:rsidP="00CC29EE">
            <w:pPr>
              <w:pStyle w:val="DG0"/>
              <w:jc w:val="left"/>
              <w:rPr>
                <w:rFonts w:ascii="宋体" w:hAnsi="宋体"/>
                <w:bCs/>
              </w:rPr>
            </w:pPr>
            <w:r w:rsidRPr="00CC29EE">
              <w:rPr>
                <w:rFonts w:ascii="宋体" w:hAnsi="宋体"/>
                <w:bCs/>
              </w:rPr>
              <w:t>1. 知道法国葡萄酒的历史发展、法国葡萄酒在全球葡萄酒经济中的地位。</w:t>
            </w:r>
          </w:p>
          <w:p w14:paraId="329282C5" w14:textId="77777777" w:rsidR="00CC29EE" w:rsidRPr="00CC29EE" w:rsidRDefault="00CC29EE" w:rsidP="00CC29EE">
            <w:pPr>
              <w:pStyle w:val="DG0"/>
              <w:jc w:val="left"/>
              <w:rPr>
                <w:rFonts w:ascii="宋体" w:hAnsi="宋体"/>
                <w:bCs/>
              </w:rPr>
            </w:pPr>
            <w:r w:rsidRPr="00CC29EE">
              <w:rPr>
                <w:rFonts w:ascii="宋体" w:hAnsi="宋体"/>
                <w:bCs/>
              </w:rPr>
              <w:t>2. 理解法国原产区控制法规，并理解每一个产区相应的产区控制法则。</w:t>
            </w:r>
          </w:p>
          <w:p w14:paraId="39AF89BF" w14:textId="77777777" w:rsidR="00CC29EE" w:rsidRPr="00CC29EE" w:rsidRDefault="00CC29EE" w:rsidP="00CC29EE">
            <w:pPr>
              <w:pStyle w:val="DG0"/>
              <w:jc w:val="left"/>
              <w:rPr>
                <w:rFonts w:ascii="宋体" w:hAnsi="宋体"/>
                <w:bCs/>
              </w:rPr>
            </w:pPr>
            <w:r w:rsidRPr="00CC29EE">
              <w:rPr>
                <w:rFonts w:ascii="宋体" w:hAnsi="宋体"/>
                <w:bCs/>
              </w:rPr>
              <w:t>3. 知道法国六大产区（波尔多，勃艮第，卢瓦河谷，罗纳河谷，阿尔萨斯，香槟）的地理分布，风土特征，典型的葡萄品种和葡萄酒。</w:t>
            </w:r>
          </w:p>
          <w:p w14:paraId="1E44377C" w14:textId="77777777" w:rsidR="00CC29EE" w:rsidRPr="00CC29EE" w:rsidRDefault="00CC29EE" w:rsidP="00CC29EE">
            <w:pPr>
              <w:pStyle w:val="DG0"/>
              <w:jc w:val="left"/>
              <w:rPr>
                <w:rFonts w:ascii="宋体" w:hAnsi="宋体"/>
                <w:bCs/>
              </w:rPr>
            </w:pPr>
            <w:r w:rsidRPr="00CC29EE">
              <w:rPr>
                <w:rFonts w:ascii="宋体" w:hAnsi="宋体"/>
                <w:bCs/>
              </w:rPr>
              <w:t>4. 综合运用：能够看懂法国葡萄酒的酒标，并根据酒标和其他公开信息，系统性地描述这款葡萄酒。</w:t>
            </w:r>
          </w:p>
          <w:p w14:paraId="3A115462" w14:textId="77777777" w:rsidR="00CC29EE" w:rsidRPr="00CC29EE" w:rsidRDefault="00CC29EE" w:rsidP="00CC29EE">
            <w:pPr>
              <w:pStyle w:val="DG0"/>
              <w:jc w:val="left"/>
              <w:rPr>
                <w:rFonts w:ascii="宋体" w:hAnsi="宋体"/>
                <w:bCs/>
              </w:rPr>
            </w:pPr>
          </w:p>
          <w:p w14:paraId="45DF0041"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6单元   意大利葡萄酒</w:t>
            </w:r>
          </w:p>
          <w:p w14:paraId="1719907D" w14:textId="22573968" w:rsidR="00CC29EE" w:rsidRPr="00CC29EE" w:rsidRDefault="00CC29EE" w:rsidP="00CC29EE">
            <w:pPr>
              <w:pStyle w:val="DG0"/>
              <w:jc w:val="left"/>
              <w:rPr>
                <w:rFonts w:ascii="宋体" w:hAnsi="宋体"/>
                <w:bCs/>
              </w:rPr>
            </w:pPr>
            <w:r w:rsidRPr="00CC29EE">
              <w:rPr>
                <w:rFonts w:ascii="宋体" w:hAnsi="宋体"/>
                <w:bCs/>
              </w:rPr>
              <w:t>教学内容重点</w:t>
            </w:r>
          </w:p>
          <w:p w14:paraId="4AC8BAD7"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意大利在葡萄栽培和酿酒发展中发挥的重要历史作用</w:t>
            </w:r>
          </w:p>
          <w:p w14:paraId="11B4A320"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意大利重要的葡萄酒产区--它们的气候、品种和葡萄酒的风格</w:t>
            </w:r>
          </w:p>
          <w:p w14:paraId="59E2AE02" w14:textId="77777777" w:rsidR="00CC29EE" w:rsidRPr="00CC29EE" w:rsidRDefault="00CC29EE" w:rsidP="00CC29EE">
            <w:pPr>
              <w:pStyle w:val="DG0"/>
              <w:jc w:val="left"/>
              <w:rPr>
                <w:rFonts w:ascii="宋体" w:hAnsi="宋体"/>
                <w:bCs/>
              </w:rPr>
            </w:pPr>
            <w:r w:rsidRPr="00CC29EE">
              <w:rPr>
                <w:rFonts w:ascii="宋体" w:hAnsi="宋体"/>
                <w:bCs/>
              </w:rPr>
              <w:t>3.</w:t>
            </w:r>
            <w:r w:rsidRPr="00CC29EE">
              <w:rPr>
                <w:rFonts w:ascii="宋体" w:hAnsi="宋体"/>
                <w:bCs/>
              </w:rPr>
              <w:tab/>
              <w:t>意大利关于葡萄酒法定产区的法规</w:t>
            </w:r>
          </w:p>
          <w:p w14:paraId="683A6315"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22F80D19"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结合意大利葡萄酒生产和贸易发展历史，了解意大利法定产区法规的基础知识。</w:t>
            </w:r>
          </w:p>
          <w:p w14:paraId="211B4436"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学习并重点掌握意大利两个个主要产区（托斯卡纳和皮埃蒙特）地区的各种葡萄酒的典型特征。</w:t>
            </w:r>
          </w:p>
          <w:p w14:paraId="2E149413" w14:textId="77777777" w:rsidR="00CC29EE" w:rsidRPr="00CC29EE" w:rsidRDefault="00CC29EE" w:rsidP="00CC29EE">
            <w:pPr>
              <w:pStyle w:val="DG0"/>
              <w:jc w:val="left"/>
              <w:rPr>
                <w:rFonts w:ascii="宋体" w:hAnsi="宋体"/>
                <w:bCs/>
              </w:rPr>
            </w:pPr>
            <w:r w:rsidRPr="00CC29EE">
              <w:rPr>
                <w:rFonts w:ascii="宋体" w:hAnsi="宋体"/>
                <w:bCs/>
              </w:rPr>
              <w:t>3.</w:t>
            </w:r>
            <w:r w:rsidRPr="00CC29EE">
              <w:rPr>
                <w:rFonts w:ascii="宋体" w:hAnsi="宋体"/>
                <w:bCs/>
              </w:rPr>
              <w:tab/>
              <w:t>知道意大利各主要产区的分布。</w:t>
            </w:r>
          </w:p>
          <w:p w14:paraId="6681692D" w14:textId="77777777" w:rsidR="00CC29EE" w:rsidRPr="00CC29EE" w:rsidRDefault="00CC29EE" w:rsidP="00CC29EE">
            <w:pPr>
              <w:pStyle w:val="DG0"/>
              <w:jc w:val="left"/>
              <w:rPr>
                <w:rFonts w:ascii="宋体" w:hAnsi="宋体"/>
                <w:bCs/>
              </w:rPr>
            </w:pPr>
          </w:p>
          <w:p w14:paraId="0DACE01B"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7单元    德国葡萄酒</w:t>
            </w:r>
          </w:p>
          <w:p w14:paraId="3C1E2FD8" w14:textId="074210EB" w:rsidR="00CC29EE" w:rsidRPr="00CC29EE" w:rsidRDefault="00CC29EE" w:rsidP="00CC29EE">
            <w:pPr>
              <w:pStyle w:val="DG0"/>
              <w:jc w:val="left"/>
              <w:rPr>
                <w:rFonts w:ascii="宋体" w:hAnsi="宋体"/>
                <w:bCs/>
              </w:rPr>
            </w:pPr>
            <w:r w:rsidRPr="00CC29EE">
              <w:rPr>
                <w:rFonts w:ascii="宋体" w:hAnsi="宋体"/>
                <w:bCs/>
              </w:rPr>
              <w:t>教学内容重点</w:t>
            </w:r>
          </w:p>
          <w:p w14:paraId="6D1E489C"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德国的地理与气候，酿酒葡萄的种植与葡萄酒生产发展简史</w:t>
            </w:r>
          </w:p>
          <w:p w14:paraId="3DD46C07"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德国葡萄酒法规简介</w:t>
            </w:r>
          </w:p>
          <w:p w14:paraId="19411CFD" w14:textId="77777777" w:rsidR="00CC29EE" w:rsidRPr="00CC29EE" w:rsidRDefault="00CC29EE" w:rsidP="00CC29EE">
            <w:pPr>
              <w:pStyle w:val="DG0"/>
              <w:jc w:val="left"/>
              <w:rPr>
                <w:rFonts w:ascii="宋体" w:hAnsi="宋体"/>
                <w:bCs/>
              </w:rPr>
            </w:pPr>
            <w:r w:rsidRPr="00CC29EE">
              <w:rPr>
                <w:rFonts w:ascii="宋体" w:hAnsi="宋体"/>
                <w:bCs/>
              </w:rPr>
              <w:t>3.</w:t>
            </w:r>
            <w:r w:rsidRPr="00CC29EE">
              <w:rPr>
                <w:rFonts w:ascii="宋体" w:hAnsi="宋体"/>
                <w:bCs/>
              </w:rPr>
              <w:tab/>
              <w:t>德国的主要葡萄品种</w:t>
            </w:r>
          </w:p>
          <w:p w14:paraId="7201E495" w14:textId="77777777" w:rsidR="00CC29EE" w:rsidRPr="00CC29EE" w:rsidRDefault="00CC29EE" w:rsidP="00CC29EE">
            <w:pPr>
              <w:pStyle w:val="DG0"/>
              <w:jc w:val="left"/>
              <w:rPr>
                <w:rFonts w:ascii="宋体" w:hAnsi="宋体"/>
                <w:bCs/>
              </w:rPr>
            </w:pPr>
            <w:r w:rsidRPr="00CC29EE">
              <w:rPr>
                <w:rFonts w:ascii="宋体" w:hAnsi="宋体"/>
                <w:bCs/>
              </w:rPr>
              <w:t>4.</w:t>
            </w:r>
            <w:r w:rsidRPr="00CC29EE">
              <w:rPr>
                <w:rFonts w:ascii="宋体" w:hAnsi="宋体"/>
                <w:bCs/>
              </w:rPr>
              <w:tab/>
              <w:t>德国的主要产区分布及其典型葡萄酒：摩泽尔-萨尔-鲁维尔产区，莱茵高，莱茵黑森，普法尔茨</w:t>
            </w:r>
          </w:p>
          <w:p w14:paraId="4DAB1DB1"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389EE8FE"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掌握德国葡萄酒法规对于葡萄酒质量划分的标准，对葡萄酒法定产区的规定，能够读懂德国葡萄酒酒标，“参透”酒标上的信息。</w:t>
            </w:r>
          </w:p>
          <w:p w14:paraId="435D1C02"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了解德国葡萄酒两大法定产区及其细分子产区的相关知识（摩泽尔-萨尔-鲁维尔产区，莱茵高）</w:t>
            </w:r>
          </w:p>
          <w:p w14:paraId="66085A5B" w14:textId="77777777" w:rsidR="00CC29EE" w:rsidRPr="00CC29EE" w:rsidRDefault="00CC29EE" w:rsidP="00CC29EE">
            <w:pPr>
              <w:pStyle w:val="DG0"/>
              <w:jc w:val="left"/>
              <w:rPr>
                <w:rFonts w:ascii="宋体" w:hAnsi="宋体"/>
                <w:bCs/>
              </w:rPr>
            </w:pPr>
          </w:p>
          <w:p w14:paraId="697F48E5"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8单元  美国葡萄酒</w:t>
            </w:r>
          </w:p>
          <w:p w14:paraId="531C725A" w14:textId="77777777" w:rsidR="00CC29EE" w:rsidRPr="00CC29EE" w:rsidRDefault="00CC29EE" w:rsidP="00CC29EE">
            <w:pPr>
              <w:pStyle w:val="DG0"/>
              <w:jc w:val="left"/>
              <w:rPr>
                <w:rFonts w:ascii="宋体" w:hAnsi="宋体"/>
                <w:bCs/>
              </w:rPr>
            </w:pPr>
            <w:r w:rsidRPr="00CC29EE">
              <w:rPr>
                <w:rFonts w:ascii="宋体" w:hAnsi="宋体" w:hint="eastAsia"/>
                <w:bCs/>
              </w:rPr>
              <w:t>教学内容重点</w:t>
            </w:r>
          </w:p>
          <w:p w14:paraId="055BB586"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美国葡萄种植和葡萄酒生产发展简史</w:t>
            </w:r>
          </w:p>
          <w:p w14:paraId="2A4F8C74"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美国主要产区及其葡萄酒特征介绍（加利福尼亚州、华盛顿州、俄勒冈州）</w:t>
            </w:r>
          </w:p>
          <w:p w14:paraId="48CC0F83"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577BF878"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知道和理解美国历史上对葡萄酒生产和贸易产生重大影响的历史事件，及其影响。</w:t>
            </w:r>
          </w:p>
          <w:p w14:paraId="49F7F24E"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重点掌握加利福尼亚州产区主要葡萄品种、葡萄酒的感官特征、葡萄酒贸易的发展。</w:t>
            </w:r>
          </w:p>
          <w:p w14:paraId="48176497" w14:textId="77777777" w:rsidR="00CC29EE" w:rsidRPr="00CC29EE" w:rsidRDefault="00CC29EE" w:rsidP="00CC29EE">
            <w:pPr>
              <w:pStyle w:val="DG0"/>
              <w:jc w:val="left"/>
              <w:rPr>
                <w:rFonts w:ascii="宋体" w:hAnsi="宋体"/>
                <w:bCs/>
              </w:rPr>
            </w:pPr>
            <w:r w:rsidRPr="00CC29EE">
              <w:rPr>
                <w:rFonts w:ascii="宋体" w:hAnsi="宋体"/>
                <w:bCs/>
              </w:rPr>
              <w:t>3.</w:t>
            </w:r>
            <w:r w:rsidRPr="00CC29EE">
              <w:rPr>
                <w:rFonts w:ascii="宋体" w:hAnsi="宋体"/>
                <w:bCs/>
              </w:rPr>
              <w:tab/>
              <w:t>知道美国的其他生产葡萄酒的地区及其葡萄酒感官特征（华盛顿州、俄勒冈州和纽约州）</w:t>
            </w:r>
          </w:p>
          <w:p w14:paraId="447ACEEB" w14:textId="77777777" w:rsidR="00CC29EE" w:rsidRPr="00CC29EE" w:rsidRDefault="00CC29EE" w:rsidP="00CC29EE">
            <w:pPr>
              <w:pStyle w:val="DG0"/>
              <w:jc w:val="left"/>
              <w:rPr>
                <w:rFonts w:ascii="宋体" w:hAnsi="宋体"/>
                <w:bCs/>
              </w:rPr>
            </w:pPr>
          </w:p>
          <w:p w14:paraId="3660F3F3" w14:textId="77777777" w:rsidR="00CC29EE" w:rsidRPr="00CC29EE" w:rsidRDefault="00CC29EE" w:rsidP="00CC29EE">
            <w:pPr>
              <w:pStyle w:val="DG0"/>
              <w:jc w:val="left"/>
              <w:rPr>
                <w:rFonts w:ascii="宋体" w:hAnsi="宋体"/>
                <w:bCs/>
              </w:rPr>
            </w:pPr>
            <w:r w:rsidRPr="00CC29EE">
              <w:rPr>
                <w:rFonts w:ascii="宋体" w:hAnsi="宋体" w:hint="eastAsia"/>
                <w:bCs/>
              </w:rPr>
              <w:t>第</w:t>
            </w:r>
            <w:r w:rsidRPr="00CC29EE">
              <w:rPr>
                <w:rFonts w:ascii="宋体" w:hAnsi="宋体"/>
                <w:bCs/>
              </w:rPr>
              <w:t>9单元  澳大利亚和新西兰葡萄酒</w:t>
            </w:r>
          </w:p>
          <w:p w14:paraId="407B7E4E" w14:textId="77777777" w:rsidR="00CC29EE" w:rsidRPr="00CC29EE" w:rsidRDefault="00CC29EE" w:rsidP="00CC29EE">
            <w:pPr>
              <w:pStyle w:val="DG0"/>
              <w:jc w:val="left"/>
              <w:rPr>
                <w:rFonts w:ascii="宋体" w:hAnsi="宋体"/>
                <w:bCs/>
              </w:rPr>
            </w:pPr>
            <w:r w:rsidRPr="00CC29EE">
              <w:rPr>
                <w:rFonts w:ascii="宋体" w:hAnsi="宋体"/>
                <w:bCs/>
              </w:rPr>
              <w:tab/>
              <w:t>教学内容重点</w:t>
            </w:r>
          </w:p>
          <w:p w14:paraId="5CA945AF"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澳大利亚和新西兰的酿酒历史。</w:t>
            </w:r>
          </w:p>
          <w:p w14:paraId="64E33220"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澳大利亚和新西兰葡萄主要种植区的气候条件、葡萄酒的感官特征评价。</w:t>
            </w:r>
          </w:p>
          <w:p w14:paraId="7B06D082" w14:textId="77777777" w:rsidR="00CC29EE" w:rsidRPr="00CC29EE" w:rsidRDefault="00CC29EE" w:rsidP="00CC29EE">
            <w:pPr>
              <w:pStyle w:val="DG0"/>
              <w:jc w:val="left"/>
              <w:rPr>
                <w:rFonts w:ascii="宋体" w:hAnsi="宋体"/>
                <w:bCs/>
              </w:rPr>
            </w:pPr>
            <w:r w:rsidRPr="00CC29EE">
              <w:rPr>
                <w:rFonts w:ascii="宋体" w:hAnsi="宋体"/>
                <w:bCs/>
              </w:rPr>
              <w:t>3.</w:t>
            </w:r>
            <w:r w:rsidRPr="00CC29EE">
              <w:rPr>
                <w:rFonts w:ascii="宋体" w:hAnsi="宋体"/>
                <w:bCs/>
              </w:rPr>
              <w:tab/>
              <w:t>澳大利亚和新西兰的葡萄酒在全球葡萄酒市场中扮演的角色。</w:t>
            </w:r>
          </w:p>
          <w:p w14:paraId="4F7A1817" w14:textId="77777777" w:rsidR="00CC29EE" w:rsidRPr="00CC29EE" w:rsidRDefault="00CC29EE" w:rsidP="00CC29EE">
            <w:pPr>
              <w:pStyle w:val="DG0"/>
              <w:jc w:val="left"/>
              <w:rPr>
                <w:rFonts w:ascii="宋体" w:hAnsi="宋体"/>
                <w:bCs/>
              </w:rPr>
            </w:pPr>
            <w:r w:rsidRPr="00CC29EE">
              <w:rPr>
                <w:rFonts w:ascii="宋体" w:hAnsi="宋体" w:hint="eastAsia"/>
                <w:bCs/>
              </w:rPr>
              <w:t>能力要求</w:t>
            </w:r>
          </w:p>
          <w:p w14:paraId="19FB16C8" w14:textId="77777777" w:rsidR="00CC29EE" w:rsidRPr="00CC29EE" w:rsidRDefault="00CC29EE" w:rsidP="00CC29EE">
            <w:pPr>
              <w:pStyle w:val="DG0"/>
              <w:jc w:val="left"/>
              <w:rPr>
                <w:rFonts w:ascii="宋体" w:hAnsi="宋体"/>
                <w:bCs/>
              </w:rPr>
            </w:pPr>
            <w:r w:rsidRPr="00CC29EE">
              <w:rPr>
                <w:rFonts w:ascii="宋体" w:hAnsi="宋体"/>
                <w:bCs/>
              </w:rPr>
              <w:t>1.</w:t>
            </w:r>
            <w:r w:rsidRPr="00CC29EE">
              <w:rPr>
                <w:rFonts w:ascii="宋体" w:hAnsi="宋体"/>
                <w:bCs/>
              </w:rPr>
              <w:tab/>
              <w:t>知道澳大利亚（和新西兰）的葡萄种植与葡萄酒生产的历史</w:t>
            </w:r>
          </w:p>
          <w:p w14:paraId="50A5A3C3" w14:textId="77777777" w:rsidR="00CC29EE" w:rsidRPr="00CC29EE" w:rsidRDefault="00CC29EE" w:rsidP="00CC29EE">
            <w:pPr>
              <w:pStyle w:val="DG0"/>
              <w:jc w:val="left"/>
              <w:rPr>
                <w:rFonts w:ascii="宋体" w:hAnsi="宋体"/>
                <w:bCs/>
              </w:rPr>
            </w:pPr>
            <w:r w:rsidRPr="00CC29EE">
              <w:rPr>
                <w:rFonts w:ascii="宋体" w:hAnsi="宋体"/>
                <w:bCs/>
              </w:rPr>
              <w:t>2.</w:t>
            </w:r>
            <w:r w:rsidRPr="00CC29EE">
              <w:rPr>
                <w:rFonts w:ascii="宋体" w:hAnsi="宋体"/>
                <w:bCs/>
              </w:rPr>
              <w:tab/>
              <w:t>重点掌握澳大利亚和新西兰主要法定产区（新南威尔士州、维多利亚、南澳）的地理和气候特征，葡萄酒品种以及感官特征。</w:t>
            </w:r>
          </w:p>
          <w:p w14:paraId="7D885703" w14:textId="77777777" w:rsidR="00CC29EE" w:rsidRPr="00CC29EE" w:rsidRDefault="00CC29EE" w:rsidP="00CC29EE">
            <w:pPr>
              <w:pStyle w:val="DG0"/>
              <w:jc w:val="left"/>
              <w:rPr>
                <w:rFonts w:ascii="宋体" w:hAnsi="宋体"/>
                <w:bCs/>
              </w:rPr>
            </w:pPr>
            <w:r w:rsidRPr="00CC29EE">
              <w:rPr>
                <w:rFonts w:ascii="宋体" w:hAnsi="宋体"/>
                <w:bCs/>
              </w:rPr>
              <w:t>3.</w:t>
            </w:r>
            <w:r w:rsidRPr="00CC29EE">
              <w:rPr>
                <w:rFonts w:ascii="宋体" w:hAnsi="宋体"/>
                <w:bCs/>
              </w:rPr>
              <w:tab/>
              <w:t>掌握澳大利亚葡萄酒法规的基本知识，并能“解码”酒标中的信息，根据这些信息对葡萄酒进行特征描述。</w:t>
            </w:r>
          </w:p>
          <w:p w14:paraId="345C337A" w14:textId="727F12DC" w:rsidR="00186330" w:rsidRDefault="00CC29EE" w:rsidP="00CC29EE">
            <w:pPr>
              <w:pStyle w:val="DG0"/>
              <w:jc w:val="left"/>
              <w:rPr>
                <w:rFonts w:ascii="宋体" w:hAnsi="宋体"/>
                <w:bCs/>
              </w:rPr>
            </w:pPr>
            <w:r w:rsidRPr="00CC29EE">
              <w:rPr>
                <w:rFonts w:ascii="宋体" w:hAnsi="宋体"/>
                <w:bCs/>
              </w:rPr>
              <w:t>4.</w:t>
            </w:r>
            <w:r w:rsidRPr="00CC29EE">
              <w:rPr>
                <w:rFonts w:ascii="宋体" w:hAnsi="宋体"/>
                <w:bCs/>
              </w:rPr>
              <w:tab/>
              <w:t>理解澳大利亚葡萄酒在全球葡萄酒贸易中的地位。</w:t>
            </w:r>
          </w:p>
          <w:p w14:paraId="345C337D" w14:textId="77777777" w:rsidR="00186330" w:rsidRDefault="00186330">
            <w:pPr>
              <w:pStyle w:val="DG0"/>
              <w:jc w:val="left"/>
              <w:rPr>
                <w:rFonts w:ascii="仿宋" w:eastAsia="仿宋" w:hAnsi="仿宋" w:cs="仿宋"/>
              </w:rPr>
            </w:pPr>
          </w:p>
        </w:tc>
      </w:tr>
      <w:bookmarkEnd w:id="0"/>
      <w:bookmarkEnd w:id="1"/>
    </w:tbl>
    <w:p w14:paraId="4F69B1FC" w14:textId="77777777" w:rsidR="001E00B0" w:rsidRDefault="001E00B0">
      <w:pPr>
        <w:pStyle w:val="DG2"/>
        <w:spacing w:before="81" w:after="163"/>
      </w:pPr>
    </w:p>
    <w:p w14:paraId="6FA0F334" w14:textId="77777777" w:rsidR="001E00B0" w:rsidRDefault="001E00B0">
      <w:pPr>
        <w:pStyle w:val="DG2"/>
        <w:spacing w:before="81" w:after="163"/>
      </w:pPr>
    </w:p>
    <w:p w14:paraId="345C337F" w14:textId="24DDE4D8" w:rsidR="00186330" w:rsidRDefault="00A45AA0">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186330" w14:paraId="345C3389" w14:textId="77777777">
        <w:trPr>
          <w:trHeight w:val="794"/>
          <w:jc w:val="center"/>
        </w:trPr>
        <w:tc>
          <w:tcPr>
            <w:tcW w:w="1834" w:type="dxa"/>
            <w:tcBorders>
              <w:top w:val="single" w:sz="12" w:space="0" w:color="auto"/>
              <w:left w:val="single" w:sz="12" w:space="0" w:color="auto"/>
              <w:tl2br w:val="single" w:sz="4" w:space="0" w:color="auto"/>
            </w:tcBorders>
          </w:tcPr>
          <w:p w14:paraId="345C3380" w14:textId="77777777" w:rsidR="00186330" w:rsidRDefault="00A45AA0">
            <w:pPr>
              <w:pStyle w:val="DG"/>
              <w:ind w:firstLine="489"/>
              <w:jc w:val="right"/>
              <w:rPr>
                <w:szCs w:val="16"/>
              </w:rPr>
            </w:pPr>
            <w:r>
              <w:rPr>
                <w:rFonts w:hint="eastAsia"/>
                <w:szCs w:val="16"/>
              </w:rPr>
              <w:t>课程目标</w:t>
            </w:r>
          </w:p>
          <w:p w14:paraId="345C3381" w14:textId="77777777" w:rsidR="00186330" w:rsidRDefault="00186330">
            <w:pPr>
              <w:pStyle w:val="DG"/>
              <w:ind w:right="210"/>
              <w:jc w:val="left"/>
              <w:rPr>
                <w:szCs w:val="16"/>
              </w:rPr>
            </w:pPr>
          </w:p>
          <w:p w14:paraId="345C3382" w14:textId="77777777" w:rsidR="00186330" w:rsidRDefault="00A45AA0">
            <w:pPr>
              <w:pStyle w:val="DG"/>
              <w:ind w:right="210"/>
              <w:jc w:val="left"/>
              <w:rPr>
                <w:szCs w:val="16"/>
              </w:rPr>
            </w:pPr>
            <w:r>
              <w:rPr>
                <w:rFonts w:hint="eastAsia"/>
                <w:szCs w:val="16"/>
              </w:rPr>
              <w:t>教学单元</w:t>
            </w:r>
          </w:p>
        </w:tc>
        <w:tc>
          <w:tcPr>
            <w:tcW w:w="1074" w:type="dxa"/>
            <w:tcBorders>
              <w:top w:val="single" w:sz="12" w:space="0" w:color="auto"/>
            </w:tcBorders>
            <w:vAlign w:val="center"/>
          </w:tcPr>
          <w:p w14:paraId="345C3383" w14:textId="07D1B8C2" w:rsidR="00186330" w:rsidRDefault="002203BE">
            <w:pPr>
              <w:pStyle w:val="DG"/>
              <w:rPr>
                <w:szCs w:val="16"/>
              </w:rPr>
            </w:pPr>
            <w:r>
              <w:rPr>
                <w:rFonts w:hint="eastAsia"/>
                <w:szCs w:val="16"/>
              </w:rPr>
              <w:t>1</w:t>
            </w:r>
          </w:p>
        </w:tc>
        <w:tc>
          <w:tcPr>
            <w:tcW w:w="1074" w:type="dxa"/>
            <w:tcBorders>
              <w:top w:val="single" w:sz="12" w:space="0" w:color="auto"/>
            </w:tcBorders>
            <w:vAlign w:val="center"/>
          </w:tcPr>
          <w:p w14:paraId="345C3384" w14:textId="13A9A66C" w:rsidR="00186330" w:rsidRDefault="002203BE">
            <w:pPr>
              <w:pStyle w:val="DG"/>
              <w:rPr>
                <w:szCs w:val="16"/>
              </w:rPr>
            </w:pPr>
            <w:r>
              <w:rPr>
                <w:rFonts w:hint="eastAsia"/>
                <w:szCs w:val="16"/>
              </w:rPr>
              <w:t>2</w:t>
            </w:r>
          </w:p>
        </w:tc>
        <w:tc>
          <w:tcPr>
            <w:tcW w:w="1074" w:type="dxa"/>
            <w:tcBorders>
              <w:top w:val="single" w:sz="12" w:space="0" w:color="auto"/>
            </w:tcBorders>
            <w:vAlign w:val="center"/>
          </w:tcPr>
          <w:p w14:paraId="345C3385" w14:textId="77777777" w:rsidR="00186330" w:rsidRDefault="00186330">
            <w:pPr>
              <w:pStyle w:val="DG"/>
              <w:rPr>
                <w:szCs w:val="16"/>
              </w:rPr>
            </w:pPr>
          </w:p>
        </w:tc>
        <w:tc>
          <w:tcPr>
            <w:tcW w:w="1073" w:type="dxa"/>
            <w:tcBorders>
              <w:top w:val="single" w:sz="12" w:space="0" w:color="auto"/>
            </w:tcBorders>
            <w:vAlign w:val="center"/>
          </w:tcPr>
          <w:p w14:paraId="345C3386" w14:textId="77777777" w:rsidR="00186330" w:rsidRDefault="00186330">
            <w:pPr>
              <w:pStyle w:val="DG"/>
              <w:rPr>
                <w:szCs w:val="16"/>
              </w:rPr>
            </w:pPr>
          </w:p>
        </w:tc>
        <w:tc>
          <w:tcPr>
            <w:tcW w:w="1073" w:type="dxa"/>
            <w:tcBorders>
              <w:top w:val="single" w:sz="12" w:space="0" w:color="auto"/>
            </w:tcBorders>
            <w:vAlign w:val="center"/>
          </w:tcPr>
          <w:p w14:paraId="345C3387" w14:textId="77777777" w:rsidR="00186330" w:rsidRDefault="00186330">
            <w:pPr>
              <w:pStyle w:val="DG"/>
              <w:rPr>
                <w:szCs w:val="16"/>
              </w:rPr>
            </w:pPr>
          </w:p>
        </w:tc>
        <w:tc>
          <w:tcPr>
            <w:tcW w:w="1074" w:type="dxa"/>
            <w:tcBorders>
              <w:top w:val="single" w:sz="12" w:space="0" w:color="auto"/>
              <w:right w:val="single" w:sz="12" w:space="0" w:color="auto"/>
            </w:tcBorders>
            <w:vAlign w:val="center"/>
          </w:tcPr>
          <w:p w14:paraId="345C3388" w14:textId="77777777" w:rsidR="00186330" w:rsidRDefault="00186330">
            <w:pPr>
              <w:pStyle w:val="DG"/>
              <w:rPr>
                <w:szCs w:val="16"/>
              </w:rPr>
            </w:pPr>
          </w:p>
        </w:tc>
      </w:tr>
      <w:tr w:rsidR="00186330" w14:paraId="345C3391" w14:textId="77777777">
        <w:trPr>
          <w:trHeight w:val="340"/>
          <w:jc w:val="center"/>
        </w:trPr>
        <w:tc>
          <w:tcPr>
            <w:tcW w:w="1834" w:type="dxa"/>
            <w:tcBorders>
              <w:left w:val="single" w:sz="12" w:space="0" w:color="auto"/>
            </w:tcBorders>
          </w:tcPr>
          <w:p w14:paraId="345C338A" w14:textId="593587F5" w:rsidR="00186330" w:rsidRDefault="00A0085A">
            <w:pPr>
              <w:pStyle w:val="DG0"/>
            </w:pPr>
            <w:r>
              <w:rPr>
                <w:rFonts w:hint="eastAsia"/>
              </w:rPr>
              <w:t>1</w:t>
            </w:r>
          </w:p>
        </w:tc>
        <w:tc>
          <w:tcPr>
            <w:tcW w:w="1074" w:type="dxa"/>
            <w:vAlign w:val="center"/>
          </w:tcPr>
          <w:p w14:paraId="345C338B" w14:textId="5A8B3328" w:rsidR="00186330" w:rsidRDefault="00D069F0">
            <w:pPr>
              <w:pStyle w:val="DG0"/>
            </w:pPr>
            <w:r>
              <w:rPr>
                <w:rFonts w:hint="eastAsia"/>
              </w:rPr>
              <w:t>M</w:t>
            </w:r>
          </w:p>
        </w:tc>
        <w:tc>
          <w:tcPr>
            <w:tcW w:w="1074" w:type="dxa"/>
            <w:vAlign w:val="center"/>
          </w:tcPr>
          <w:p w14:paraId="345C338C" w14:textId="709D5BA1" w:rsidR="00186330" w:rsidRDefault="00F9202A">
            <w:pPr>
              <w:pStyle w:val="DG0"/>
            </w:pPr>
            <w:r>
              <w:rPr>
                <w:rFonts w:hint="eastAsia"/>
              </w:rPr>
              <w:t>H</w:t>
            </w:r>
          </w:p>
        </w:tc>
        <w:tc>
          <w:tcPr>
            <w:tcW w:w="1074" w:type="dxa"/>
            <w:vAlign w:val="center"/>
          </w:tcPr>
          <w:p w14:paraId="345C338D" w14:textId="77777777" w:rsidR="00186330" w:rsidRDefault="00186330">
            <w:pPr>
              <w:pStyle w:val="DG0"/>
            </w:pPr>
          </w:p>
        </w:tc>
        <w:tc>
          <w:tcPr>
            <w:tcW w:w="1073" w:type="dxa"/>
            <w:vAlign w:val="center"/>
          </w:tcPr>
          <w:p w14:paraId="345C338E" w14:textId="77777777" w:rsidR="00186330" w:rsidRDefault="00186330">
            <w:pPr>
              <w:pStyle w:val="DG0"/>
            </w:pPr>
          </w:p>
        </w:tc>
        <w:tc>
          <w:tcPr>
            <w:tcW w:w="1073" w:type="dxa"/>
            <w:vAlign w:val="center"/>
          </w:tcPr>
          <w:p w14:paraId="345C338F" w14:textId="77777777" w:rsidR="00186330" w:rsidRDefault="00186330">
            <w:pPr>
              <w:pStyle w:val="DG0"/>
            </w:pPr>
          </w:p>
        </w:tc>
        <w:tc>
          <w:tcPr>
            <w:tcW w:w="1074" w:type="dxa"/>
            <w:tcBorders>
              <w:right w:val="single" w:sz="12" w:space="0" w:color="auto"/>
            </w:tcBorders>
            <w:vAlign w:val="center"/>
          </w:tcPr>
          <w:p w14:paraId="345C3390" w14:textId="77777777" w:rsidR="00186330" w:rsidRDefault="00186330">
            <w:pPr>
              <w:pStyle w:val="DG0"/>
            </w:pPr>
          </w:p>
        </w:tc>
      </w:tr>
      <w:tr w:rsidR="00186330" w14:paraId="345C3399" w14:textId="77777777">
        <w:trPr>
          <w:trHeight w:val="340"/>
          <w:jc w:val="center"/>
        </w:trPr>
        <w:tc>
          <w:tcPr>
            <w:tcW w:w="1834" w:type="dxa"/>
            <w:tcBorders>
              <w:left w:val="single" w:sz="12" w:space="0" w:color="auto"/>
            </w:tcBorders>
          </w:tcPr>
          <w:p w14:paraId="345C3392" w14:textId="75ADB7CA" w:rsidR="00186330" w:rsidRDefault="00A0085A">
            <w:pPr>
              <w:pStyle w:val="DG0"/>
            </w:pPr>
            <w:r>
              <w:rPr>
                <w:rFonts w:hint="eastAsia"/>
              </w:rPr>
              <w:t>2</w:t>
            </w:r>
          </w:p>
        </w:tc>
        <w:tc>
          <w:tcPr>
            <w:tcW w:w="1074" w:type="dxa"/>
            <w:vAlign w:val="center"/>
          </w:tcPr>
          <w:p w14:paraId="345C3393" w14:textId="77777777" w:rsidR="00186330" w:rsidRDefault="00186330">
            <w:pPr>
              <w:pStyle w:val="DG0"/>
            </w:pPr>
          </w:p>
        </w:tc>
        <w:tc>
          <w:tcPr>
            <w:tcW w:w="1074" w:type="dxa"/>
            <w:vAlign w:val="center"/>
          </w:tcPr>
          <w:p w14:paraId="345C3394" w14:textId="5FD112EB" w:rsidR="00186330" w:rsidRDefault="00F9202A">
            <w:pPr>
              <w:pStyle w:val="DG0"/>
            </w:pPr>
            <w:r>
              <w:rPr>
                <w:rFonts w:hint="eastAsia"/>
              </w:rPr>
              <w:t>H</w:t>
            </w:r>
          </w:p>
        </w:tc>
        <w:tc>
          <w:tcPr>
            <w:tcW w:w="1074" w:type="dxa"/>
            <w:vAlign w:val="center"/>
          </w:tcPr>
          <w:p w14:paraId="345C3395" w14:textId="77777777" w:rsidR="00186330" w:rsidRDefault="00186330">
            <w:pPr>
              <w:pStyle w:val="DG0"/>
            </w:pPr>
          </w:p>
        </w:tc>
        <w:tc>
          <w:tcPr>
            <w:tcW w:w="1073" w:type="dxa"/>
            <w:vAlign w:val="center"/>
          </w:tcPr>
          <w:p w14:paraId="345C3396" w14:textId="77777777" w:rsidR="00186330" w:rsidRDefault="00186330">
            <w:pPr>
              <w:pStyle w:val="DG0"/>
            </w:pPr>
          </w:p>
        </w:tc>
        <w:tc>
          <w:tcPr>
            <w:tcW w:w="1073" w:type="dxa"/>
            <w:vAlign w:val="center"/>
          </w:tcPr>
          <w:p w14:paraId="345C3397" w14:textId="77777777" w:rsidR="00186330" w:rsidRDefault="00186330">
            <w:pPr>
              <w:pStyle w:val="DG0"/>
            </w:pPr>
          </w:p>
        </w:tc>
        <w:tc>
          <w:tcPr>
            <w:tcW w:w="1074" w:type="dxa"/>
            <w:tcBorders>
              <w:right w:val="single" w:sz="12" w:space="0" w:color="auto"/>
            </w:tcBorders>
            <w:vAlign w:val="center"/>
          </w:tcPr>
          <w:p w14:paraId="345C3398" w14:textId="77777777" w:rsidR="00186330" w:rsidRDefault="00186330">
            <w:pPr>
              <w:pStyle w:val="DG0"/>
            </w:pPr>
          </w:p>
        </w:tc>
      </w:tr>
      <w:tr w:rsidR="00186330" w14:paraId="345C33A1" w14:textId="77777777" w:rsidTr="002203BE">
        <w:trPr>
          <w:trHeight w:val="340"/>
          <w:jc w:val="center"/>
        </w:trPr>
        <w:tc>
          <w:tcPr>
            <w:tcW w:w="1834" w:type="dxa"/>
            <w:tcBorders>
              <w:left w:val="single" w:sz="12" w:space="0" w:color="auto"/>
            </w:tcBorders>
          </w:tcPr>
          <w:p w14:paraId="345C339A" w14:textId="2470AEE7" w:rsidR="00186330" w:rsidRDefault="00A0085A">
            <w:pPr>
              <w:pStyle w:val="DG0"/>
            </w:pPr>
            <w:r>
              <w:rPr>
                <w:rFonts w:hint="eastAsia"/>
              </w:rPr>
              <w:t>3</w:t>
            </w:r>
          </w:p>
        </w:tc>
        <w:tc>
          <w:tcPr>
            <w:tcW w:w="1074" w:type="dxa"/>
            <w:vAlign w:val="center"/>
          </w:tcPr>
          <w:p w14:paraId="345C339B" w14:textId="77777777" w:rsidR="00186330" w:rsidRDefault="00186330">
            <w:pPr>
              <w:pStyle w:val="DG0"/>
            </w:pPr>
          </w:p>
        </w:tc>
        <w:tc>
          <w:tcPr>
            <w:tcW w:w="1074" w:type="dxa"/>
            <w:vAlign w:val="center"/>
          </w:tcPr>
          <w:p w14:paraId="345C339C" w14:textId="72CF9CB5" w:rsidR="00186330" w:rsidRDefault="00F9202A">
            <w:pPr>
              <w:pStyle w:val="DG0"/>
            </w:pPr>
            <w:r>
              <w:rPr>
                <w:rFonts w:hint="eastAsia"/>
              </w:rPr>
              <w:t>H</w:t>
            </w:r>
          </w:p>
        </w:tc>
        <w:tc>
          <w:tcPr>
            <w:tcW w:w="1074" w:type="dxa"/>
            <w:vAlign w:val="center"/>
          </w:tcPr>
          <w:p w14:paraId="345C339D" w14:textId="77777777" w:rsidR="00186330" w:rsidRDefault="00186330">
            <w:pPr>
              <w:pStyle w:val="DG0"/>
            </w:pPr>
          </w:p>
        </w:tc>
        <w:tc>
          <w:tcPr>
            <w:tcW w:w="1073" w:type="dxa"/>
            <w:vAlign w:val="center"/>
          </w:tcPr>
          <w:p w14:paraId="345C339E" w14:textId="77777777" w:rsidR="00186330" w:rsidRDefault="00186330">
            <w:pPr>
              <w:pStyle w:val="DG0"/>
            </w:pPr>
          </w:p>
        </w:tc>
        <w:tc>
          <w:tcPr>
            <w:tcW w:w="1073" w:type="dxa"/>
            <w:vAlign w:val="center"/>
          </w:tcPr>
          <w:p w14:paraId="345C339F" w14:textId="77777777" w:rsidR="00186330" w:rsidRDefault="00186330">
            <w:pPr>
              <w:pStyle w:val="DG0"/>
            </w:pPr>
          </w:p>
        </w:tc>
        <w:tc>
          <w:tcPr>
            <w:tcW w:w="1074" w:type="dxa"/>
            <w:tcBorders>
              <w:right w:val="single" w:sz="12" w:space="0" w:color="auto"/>
            </w:tcBorders>
            <w:vAlign w:val="center"/>
          </w:tcPr>
          <w:p w14:paraId="345C33A0" w14:textId="77777777" w:rsidR="00186330" w:rsidRDefault="00186330">
            <w:pPr>
              <w:pStyle w:val="DG0"/>
            </w:pPr>
          </w:p>
        </w:tc>
      </w:tr>
      <w:tr w:rsidR="002203BE" w14:paraId="08735675" w14:textId="77777777" w:rsidTr="002203BE">
        <w:trPr>
          <w:trHeight w:val="340"/>
          <w:jc w:val="center"/>
        </w:trPr>
        <w:tc>
          <w:tcPr>
            <w:tcW w:w="1834" w:type="dxa"/>
            <w:tcBorders>
              <w:left w:val="single" w:sz="12" w:space="0" w:color="auto"/>
            </w:tcBorders>
          </w:tcPr>
          <w:p w14:paraId="3FA13221" w14:textId="76378E41" w:rsidR="002203BE" w:rsidRDefault="002203BE">
            <w:pPr>
              <w:pStyle w:val="DG0"/>
            </w:pPr>
            <w:r>
              <w:rPr>
                <w:rFonts w:hint="eastAsia"/>
              </w:rPr>
              <w:t>4</w:t>
            </w:r>
          </w:p>
        </w:tc>
        <w:tc>
          <w:tcPr>
            <w:tcW w:w="1074" w:type="dxa"/>
            <w:vAlign w:val="center"/>
          </w:tcPr>
          <w:p w14:paraId="260CFBD3" w14:textId="293678EC" w:rsidR="002203BE" w:rsidRDefault="00D069F0">
            <w:pPr>
              <w:pStyle w:val="DG0"/>
            </w:pPr>
            <w:r>
              <w:rPr>
                <w:rFonts w:hint="eastAsia"/>
              </w:rPr>
              <w:t>M</w:t>
            </w:r>
          </w:p>
        </w:tc>
        <w:tc>
          <w:tcPr>
            <w:tcW w:w="1074" w:type="dxa"/>
            <w:vAlign w:val="center"/>
          </w:tcPr>
          <w:p w14:paraId="5B258D57" w14:textId="21BBB5B4" w:rsidR="002203BE" w:rsidRDefault="00F9202A">
            <w:pPr>
              <w:pStyle w:val="DG0"/>
            </w:pPr>
            <w:r>
              <w:rPr>
                <w:rFonts w:hint="eastAsia"/>
              </w:rPr>
              <w:t>H</w:t>
            </w:r>
          </w:p>
        </w:tc>
        <w:tc>
          <w:tcPr>
            <w:tcW w:w="1074" w:type="dxa"/>
            <w:vAlign w:val="center"/>
          </w:tcPr>
          <w:p w14:paraId="4AAC2B94" w14:textId="77777777" w:rsidR="002203BE" w:rsidRDefault="002203BE">
            <w:pPr>
              <w:pStyle w:val="DG0"/>
            </w:pPr>
          </w:p>
        </w:tc>
        <w:tc>
          <w:tcPr>
            <w:tcW w:w="1073" w:type="dxa"/>
            <w:vAlign w:val="center"/>
          </w:tcPr>
          <w:p w14:paraId="4A10B8F6" w14:textId="77777777" w:rsidR="002203BE" w:rsidRDefault="002203BE">
            <w:pPr>
              <w:pStyle w:val="DG0"/>
            </w:pPr>
          </w:p>
        </w:tc>
        <w:tc>
          <w:tcPr>
            <w:tcW w:w="1073" w:type="dxa"/>
            <w:vAlign w:val="center"/>
          </w:tcPr>
          <w:p w14:paraId="7E949A4B" w14:textId="77777777" w:rsidR="002203BE" w:rsidRDefault="002203BE">
            <w:pPr>
              <w:pStyle w:val="DG0"/>
            </w:pPr>
          </w:p>
        </w:tc>
        <w:tc>
          <w:tcPr>
            <w:tcW w:w="1074" w:type="dxa"/>
            <w:tcBorders>
              <w:right w:val="single" w:sz="12" w:space="0" w:color="auto"/>
            </w:tcBorders>
            <w:vAlign w:val="center"/>
          </w:tcPr>
          <w:p w14:paraId="25F022CA" w14:textId="77777777" w:rsidR="002203BE" w:rsidRDefault="002203BE">
            <w:pPr>
              <w:pStyle w:val="DG0"/>
            </w:pPr>
          </w:p>
        </w:tc>
      </w:tr>
      <w:tr w:rsidR="002203BE" w14:paraId="7B57E95E" w14:textId="77777777" w:rsidTr="002203BE">
        <w:trPr>
          <w:trHeight w:val="340"/>
          <w:jc w:val="center"/>
        </w:trPr>
        <w:tc>
          <w:tcPr>
            <w:tcW w:w="1834" w:type="dxa"/>
            <w:tcBorders>
              <w:left w:val="single" w:sz="12" w:space="0" w:color="auto"/>
            </w:tcBorders>
          </w:tcPr>
          <w:p w14:paraId="10629715" w14:textId="4C594248" w:rsidR="002203BE" w:rsidRDefault="002203BE">
            <w:pPr>
              <w:pStyle w:val="DG0"/>
            </w:pPr>
            <w:r>
              <w:rPr>
                <w:rFonts w:hint="eastAsia"/>
              </w:rPr>
              <w:t>5</w:t>
            </w:r>
          </w:p>
        </w:tc>
        <w:tc>
          <w:tcPr>
            <w:tcW w:w="1074" w:type="dxa"/>
            <w:vAlign w:val="center"/>
          </w:tcPr>
          <w:p w14:paraId="314AC0EB" w14:textId="77777777" w:rsidR="002203BE" w:rsidRDefault="002203BE">
            <w:pPr>
              <w:pStyle w:val="DG0"/>
            </w:pPr>
          </w:p>
        </w:tc>
        <w:tc>
          <w:tcPr>
            <w:tcW w:w="1074" w:type="dxa"/>
            <w:vAlign w:val="center"/>
          </w:tcPr>
          <w:p w14:paraId="1BD7CB5E" w14:textId="39368E3C" w:rsidR="002203BE" w:rsidRDefault="00F9202A">
            <w:pPr>
              <w:pStyle w:val="DG0"/>
            </w:pPr>
            <w:r>
              <w:rPr>
                <w:rFonts w:hint="eastAsia"/>
              </w:rPr>
              <w:t>H</w:t>
            </w:r>
          </w:p>
        </w:tc>
        <w:tc>
          <w:tcPr>
            <w:tcW w:w="1074" w:type="dxa"/>
            <w:vAlign w:val="center"/>
          </w:tcPr>
          <w:p w14:paraId="40A1A060" w14:textId="77777777" w:rsidR="002203BE" w:rsidRDefault="002203BE">
            <w:pPr>
              <w:pStyle w:val="DG0"/>
            </w:pPr>
          </w:p>
        </w:tc>
        <w:tc>
          <w:tcPr>
            <w:tcW w:w="1073" w:type="dxa"/>
            <w:vAlign w:val="center"/>
          </w:tcPr>
          <w:p w14:paraId="13926ACE" w14:textId="77777777" w:rsidR="002203BE" w:rsidRDefault="002203BE">
            <w:pPr>
              <w:pStyle w:val="DG0"/>
            </w:pPr>
          </w:p>
        </w:tc>
        <w:tc>
          <w:tcPr>
            <w:tcW w:w="1073" w:type="dxa"/>
            <w:vAlign w:val="center"/>
          </w:tcPr>
          <w:p w14:paraId="731811D6" w14:textId="77777777" w:rsidR="002203BE" w:rsidRDefault="002203BE">
            <w:pPr>
              <w:pStyle w:val="DG0"/>
            </w:pPr>
          </w:p>
        </w:tc>
        <w:tc>
          <w:tcPr>
            <w:tcW w:w="1074" w:type="dxa"/>
            <w:tcBorders>
              <w:right w:val="single" w:sz="12" w:space="0" w:color="auto"/>
            </w:tcBorders>
            <w:vAlign w:val="center"/>
          </w:tcPr>
          <w:p w14:paraId="7D713700" w14:textId="77777777" w:rsidR="002203BE" w:rsidRDefault="002203BE">
            <w:pPr>
              <w:pStyle w:val="DG0"/>
            </w:pPr>
          </w:p>
        </w:tc>
      </w:tr>
      <w:tr w:rsidR="002203BE" w14:paraId="3991B46E" w14:textId="77777777" w:rsidTr="002203BE">
        <w:trPr>
          <w:trHeight w:val="340"/>
          <w:jc w:val="center"/>
        </w:trPr>
        <w:tc>
          <w:tcPr>
            <w:tcW w:w="1834" w:type="dxa"/>
            <w:tcBorders>
              <w:left w:val="single" w:sz="12" w:space="0" w:color="auto"/>
            </w:tcBorders>
          </w:tcPr>
          <w:p w14:paraId="4594AC3A" w14:textId="1750A8F0" w:rsidR="002203BE" w:rsidRDefault="002203BE">
            <w:pPr>
              <w:pStyle w:val="DG0"/>
            </w:pPr>
            <w:r>
              <w:rPr>
                <w:rFonts w:hint="eastAsia"/>
              </w:rPr>
              <w:t>6</w:t>
            </w:r>
          </w:p>
        </w:tc>
        <w:tc>
          <w:tcPr>
            <w:tcW w:w="1074" w:type="dxa"/>
            <w:vAlign w:val="center"/>
          </w:tcPr>
          <w:p w14:paraId="73A016CB" w14:textId="77777777" w:rsidR="002203BE" w:rsidRDefault="002203BE">
            <w:pPr>
              <w:pStyle w:val="DG0"/>
            </w:pPr>
          </w:p>
        </w:tc>
        <w:tc>
          <w:tcPr>
            <w:tcW w:w="1074" w:type="dxa"/>
            <w:vAlign w:val="center"/>
          </w:tcPr>
          <w:p w14:paraId="5F974EE6" w14:textId="7CFB7773" w:rsidR="002203BE" w:rsidRDefault="00F9202A">
            <w:pPr>
              <w:pStyle w:val="DG0"/>
            </w:pPr>
            <w:r>
              <w:rPr>
                <w:rFonts w:hint="eastAsia"/>
              </w:rPr>
              <w:t>H</w:t>
            </w:r>
          </w:p>
        </w:tc>
        <w:tc>
          <w:tcPr>
            <w:tcW w:w="1074" w:type="dxa"/>
            <w:vAlign w:val="center"/>
          </w:tcPr>
          <w:p w14:paraId="4ABAAFC9" w14:textId="77777777" w:rsidR="002203BE" w:rsidRDefault="002203BE">
            <w:pPr>
              <w:pStyle w:val="DG0"/>
            </w:pPr>
          </w:p>
        </w:tc>
        <w:tc>
          <w:tcPr>
            <w:tcW w:w="1073" w:type="dxa"/>
            <w:vAlign w:val="center"/>
          </w:tcPr>
          <w:p w14:paraId="76F690E0" w14:textId="77777777" w:rsidR="002203BE" w:rsidRDefault="002203BE">
            <w:pPr>
              <w:pStyle w:val="DG0"/>
            </w:pPr>
          </w:p>
        </w:tc>
        <w:tc>
          <w:tcPr>
            <w:tcW w:w="1073" w:type="dxa"/>
            <w:vAlign w:val="center"/>
          </w:tcPr>
          <w:p w14:paraId="6C20DFED" w14:textId="77777777" w:rsidR="002203BE" w:rsidRDefault="002203BE">
            <w:pPr>
              <w:pStyle w:val="DG0"/>
            </w:pPr>
          </w:p>
        </w:tc>
        <w:tc>
          <w:tcPr>
            <w:tcW w:w="1074" w:type="dxa"/>
            <w:tcBorders>
              <w:right w:val="single" w:sz="12" w:space="0" w:color="auto"/>
            </w:tcBorders>
            <w:vAlign w:val="center"/>
          </w:tcPr>
          <w:p w14:paraId="443B7F5C" w14:textId="77777777" w:rsidR="002203BE" w:rsidRDefault="002203BE">
            <w:pPr>
              <w:pStyle w:val="DG0"/>
            </w:pPr>
          </w:p>
        </w:tc>
      </w:tr>
      <w:tr w:rsidR="002203BE" w14:paraId="53588FBF" w14:textId="77777777" w:rsidTr="002203BE">
        <w:trPr>
          <w:trHeight w:val="340"/>
          <w:jc w:val="center"/>
        </w:trPr>
        <w:tc>
          <w:tcPr>
            <w:tcW w:w="1834" w:type="dxa"/>
            <w:tcBorders>
              <w:left w:val="single" w:sz="12" w:space="0" w:color="auto"/>
            </w:tcBorders>
          </w:tcPr>
          <w:p w14:paraId="05EE58AF" w14:textId="0C6DBE6E" w:rsidR="002203BE" w:rsidRDefault="002203BE">
            <w:pPr>
              <w:pStyle w:val="DG0"/>
            </w:pPr>
            <w:r>
              <w:rPr>
                <w:rFonts w:hint="eastAsia"/>
              </w:rPr>
              <w:t>7</w:t>
            </w:r>
          </w:p>
        </w:tc>
        <w:tc>
          <w:tcPr>
            <w:tcW w:w="1074" w:type="dxa"/>
            <w:vAlign w:val="center"/>
          </w:tcPr>
          <w:p w14:paraId="23CCD23F" w14:textId="77777777" w:rsidR="002203BE" w:rsidRDefault="002203BE">
            <w:pPr>
              <w:pStyle w:val="DG0"/>
            </w:pPr>
          </w:p>
        </w:tc>
        <w:tc>
          <w:tcPr>
            <w:tcW w:w="1074" w:type="dxa"/>
            <w:vAlign w:val="center"/>
          </w:tcPr>
          <w:p w14:paraId="03AA75DC" w14:textId="562266F2" w:rsidR="002203BE" w:rsidRDefault="00F9202A">
            <w:pPr>
              <w:pStyle w:val="DG0"/>
            </w:pPr>
            <w:r>
              <w:rPr>
                <w:rFonts w:hint="eastAsia"/>
              </w:rPr>
              <w:t>H</w:t>
            </w:r>
          </w:p>
        </w:tc>
        <w:tc>
          <w:tcPr>
            <w:tcW w:w="1074" w:type="dxa"/>
            <w:vAlign w:val="center"/>
          </w:tcPr>
          <w:p w14:paraId="3D782A86" w14:textId="77777777" w:rsidR="002203BE" w:rsidRDefault="002203BE">
            <w:pPr>
              <w:pStyle w:val="DG0"/>
            </w:pPr>
          </w:p>
        </w:tc>
        <w:tc>
          <w:tcPr>
            <w:tcW w:w="1073" w:type="dxa"/>
            <w:vAlign w:val="center"/>
          </w:tcPr>
          <w:p w14:paraId="460439F6" w14:textId="77777777" w:rsidR="002203BE" w:rsidRDefault="002203BE">
            <w:pPr>
              <w:pStyle w:val="DG0"/>
            </w:pPr>
          </w:p>
        </w:tc>
        <w:tc>
          <w:tcPr>
            <w:tcW w:w="1073" w:type="dxa"/>
            <w:vAlign w:val="center"/>
          </w:tcPr>
          <w:p w14:paraId="2B305FB2" w14:textId="77777777" w:rsidR="002203BE" w:rsidRDefault="002203BE">
            <w:pPr>
              <w:pStyle w:val="DG0"/>
            </w:pPr>
          </w:p>
        </w:tc>
        <w:tc>
          <w:tcPr>
            <w:tcW w:w="1074" w:type="dxa"/>
            <w:tcBorders>
              <w:right w:val="single" w:sz="12" w:space="0" w:color="auto"/>
            </w:tcBorders>
            <w:vAlign w:val="center"/>
          </w:tcPr>
          <w:p w14:paraId="79D3F485" w14:textId="77777777" w:rsidR="002203BE" w:rsidRDefault="002203BE">
            <w:pPr>
              <w:pStyle w:val="DG0"/>
            </w:pPr>
          </w:p>
        </w:tc>
      </w:tr>
      <w:tr w:rsidR="002203BE" w14:paraId="4FB8B7AF" w14:textId="77777777" w:rsidTr="002203BE">
        <w:trPr>
          <w:trHeight w:val="340"/>
          <w:jc w:val="center"/>
        </w:trPr>
        <w:tc>
          <w:tcPr>
            <w:tcW w:w="1834" w:type="dxa"/>
            <w:tcBorders>
              <w:left w:val="single" w:sz="12" w:space="0" w:color="auto"/>
            </w:tcBorders>
          </w:tcPr>
          <w:p w14:paraId="1E94AF4A" w14:textId="692F4120" w:rsidR="002203BE" w:rsidRDefault="002203BE">
            <w:pPr>
              <w:pStyle w:val="DG0"/>
            </w:pPr>
            <w:r>
              <w:rPr>
                <w:rFonts w:hint="eastAsia"/>
              </w:rPr>
              <w:t>8</w:t>
            </w:r>
          </w:p>
        </w:tc>
        <w:tc>
          <w:tcPr>
            <w:tcW w:w="1074" w:type="dxa"/>
            <w:vAlign w:val="center"/>
          </w:tcPr>
          <w:p w14:paraId="491565D3" w14:textId="77777777" w:rsidR="002203BE" w:rsidRDefault="002203BE">
            <w:pPr>
              <w:pStyle w:val="DG0"/>
            </w:pPr>
          </w:p>
        </w:tc>
        <w:tc>
          <w:tcPr>
            <w:tcW w:w="1074" w:type="dxa"/>
            <w:vAlign w:val="center"/>
          </w:tcPr>
          <w:p w14:paraId="54F0357B" w14:textId="00D4289C" w:rsidR="002203BE" w:rsidRDefault="00F9202A">
            <w:pPr>
              <w:pStyle w:val="DG0"/>
            </w:pPr>
            <w:r>
              <w:rPr>
                <w:rFonts w:hint="eastAsia"/>
              </w:rPr>
              <w:t>H</w:t>
            </w:r>
          </w:p>
        </w:tc>
        <w:tc>
          <w:tcPr>
            <w:tcW w:w="1074" w:type="dxa"/>
            <w:vAlign w:val="center"/>
          </w:tcPr>
          <w:p w14:paraId="1E4083C1" w14:textId="77777777" w:rsidR="002203BE" w:rsidRDefault="002203BE">
            <w:pPr>
              <w:pStyle w:val="DG0"/>
            </w:pPr>
          </w:p>
        </w:tc>
        <w:tc>
          <w:tcPr>
            <w:tcW w:w="1073" w:type="dxa"/>
            <w:vAlign w:val="center"/>
          </w:tcPr>
          <w:p w14:paraId="2C0B5550" w14:textId="77777777" w:rsidR="002203BE" w:rsidRDefault="002203BE">
            <w:pPr>
              <w:pStyle w:val="DG0"/>
            </w:pPr>
          </w:p>
        </w:tc>
        <w:tc>
          <w:tcPr>
            <w:tcW w:w="1073" w:type="dxa"/>
            <w:vAlign w:val="center"/>
          </w:tcPr>
          <w:p w14:paraId="49D49B81" w14:textId="77777777" w:rsidR="002203BE" w:rsidRDefault="002203BE">
            <w:pPr>
              <w:pStyle w:val="DG0"/>
            </w:pPr>
          </w:p>
        </w:tc>
        <w:tc>
          <w:tcPr>
            <w:tcW w:w="1074" w:type="dxa"/>
            <w:tcBorders>
              <w:right w:val="single" w:sz="12" w:space="0" w:color="auto"/>
            </w:tcBorders>
            <w:vAlign w:val="center"/>
          </w:tcPr>
          <w:p w14:paraId="7C5E7B9A" w14:textId="77777777" w:rsidR="002203BE" w:rsidRDefault="002203BE">
            <w:pPr>
              <w:pStyle w:val="DG0"/>
            </w:pPr>
          </w:p>
        </w:tc>
      </w:tr>
      <w:tr w:rsidR="002203BE" w14:paraId="352F64B7" w14:textId="77777777">
        <w:trPr>
          <w:trHeight w:val="340"/>
          <w:jc w:val="center"/>
        </w:trPr>
        <w:tc>
          <w:tcPr>
            <w:tcW w:w="1834" w:type="dxa"/>
            <w:tcBorders>
              <w:left w:val="single" w:sz="12" w:space="0" w:color="auto"/>
              <w:bottom w:val="single" w:sz="12" w:space="0" w:color="auto"/>
            </w:tcBorders>
          </w:tcPr>
          <w:p w14:paraId="7F8217E9" w14:textId="54E2472F" w:rsidR="002203BE" w:rsidRDefault="002203BE">
            <w:pPr>
              <w:pStyle w:val="DG0"/>
            </w:pPr>
            <w:r>
              <w:rPr>
                <w:rFonts w:hint="eastAsia"/>
              </w:rPr>
              <w:t>9</w:t>
            </w:r>
          </w:p>
        </w:tc>
        <w:tc>
          <w:tcPr>
            <w:tcW w:w="1074" w:type="dxa"/>
            <w:tcBorders>
              <w:bottom w:val="single" w:sz="12" w:space="0" w:color="auto"/>
            </w:tcBorders>
            <w:vAlign w:val="center"/>
          </w:tcPr>
          <w:p w14:paraId="3CDC4566" w14:textId="77777777" w:rsidR="002203BE" w:rsidRDefault="002203BE">
            <w:pPr>
              <w:pStyle w:val="DG0"/>
            </w:pPr>
          </w:p>
        </w:tc>
        <w:tc>
          <w:tcPr>
            <w:tcW w:w="1074" w:type="dxa"/>
            <w:tcBorders>
              <w:bottom w:val="single" w:sz="12" w:space="0" w:color="auto"/>
            </w:tcBorders>
            <w:vAlign w:val="center"/>
          </w:tcPr>
          <w:p w14:paraId="695F285A" w14:textId="6626A237" w:rsidR="002203BE" w:rsidRDefault="00F9202A">
            <w:pPr>
              <w:pStyle w:val="DG0"/>
            </w:pPr>
            <w:r>
              <w:rPr>
                <w:rFonts w:hint="eastAsia"/>
              </w:rPr>
              <w:t>H</w:t>
            </w:r>
          </w:p>
        </w:tc>
        <w:tc>
          <w:tcPr>
            <w:tcW w:w="1074" w:type="dxa"/>
            <w:tcBorders>
              <w:bottom w:val="single" w:sz="12" w:space="0" w:color="auto"/>
            </w:tcBorders>
            <w:vAlign w:val="center"/>
          </w:tcPr>
          <w:p w14:paraId="029BFDC9" w14:textId="77777777" w:rsidR="002203BE" w:rsidRDefault="002203BE">
            <w:pPr>
              <w:pStyle w:val="DG0"/>
            </w:pPr>
          </w:p>
        </w:tc>
        <w:tc>
          <w:tcPr>
            <w:tcW w:w="1073" w:type="dxa"/>
            <w:tcBorders>
              <w:bottom w:val="single" w:sz="12" w:space="0" w:color="auto"/>
            </w:tcBorders>
            <w:vAlign w:val="center"/>
          </w:tcPr>
          <w:p w14:paraId="3563A983" w14:textId="77777777" w:rsidR="002203BE" w:rsidRDefault="002203BE">
            <w:pPr>
              <w:pStyle w:val="DG0"/>
            </w:pPr>
          </w:p>
        </w:tc>
        <w:tc>
          <w:tcPr>
            <w:tcW w:w="1073" w:type="dxa"/>
            <w:tcBorders>
              <w:bottom w:val="single" w:sz="12" w:space="0" w:color="auto"/>
            </w:tcBorders>
            <w:vAlign w:val="center"/>
          </w:tcPr>
          <w:p w14:paraId="4B6AE7D9" w14:textId="77777777" w:rsidR="002203BE" w:rsidRDefault="002203BE">
            <w:pPr>
              <w:pStyle w:val="DG0"/>
            </w:pPr>
          </w:p>
        </w:tc>
        <w:tc>
          <w:tcPr>
            <w:tcW w:w="1074" w:type="dxa"/>
            <w:tcBorders>
              <w:bottom w:val="single" w:sz="12" w:space="0" w:color="auto"/>
              <w:right w:val="single" w:sz="12" w:space="0" w:color="auto"/>
            </w:tcBorders>
            <w:vAlign w:val="center"/>
          </w:tcPr>
          <w:p w14:paraId="5F4D57D5" w14:textId="77777777" w:rsidR="002203BE" w:rsidRDefault="002203BE">
            <w:pPr>
              <w:pStyle w:val="DG0"/>
            </w:pPr>
          </w:p>
        </w:tc>
      </w:tr>
    </w:tbl>
    <w:p w14:paraId="345C33A2" w14:textId="77777777" w:rsidR="00186330" w:rsidRDefault="00A45AA0">
      <w:pPr>
        <w:pStyle w:val="DG2"/>
        <w:spacing w:beforeLines="100" w:before="326" w:after="163"/>
      </w:pPr>
      <w:r>
        <w:rPr>
          <w:rFonts w:hint="eastAsia"/>
        </w:rPr>
        <w:t>（三）课程教学方法与学时分配</w:t>
      </w:r>
    </w:p>
    <w:tbl>
      <w:tblPr>
        <w:tblStyle w:val="TableGrid"/>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186330" w14:paraId="345C33A7" w14:textId="77777777">
        <w:trPr>
          <w:trHeight w:val="340"/>
          <w:jc w:val="center"/>
        </w:trPr>
        <w:tc>
          <w:tcPr>
            <w:tcW w:w="1828" w:type="dxa"/>
            <w:vMerge w:val="restart"/>
            <w:tcBorders>
              <w:top w:val="single" w:sz="12" w:space="0" w:color="auto"/>
              <w:left w:val="single" w:sz="12" w:space="0" w:color="auto"/>
            </w:tcBorders>
            <w:vAlign w:val="center"/>
          </w:tcPr>
          <w:p w14:paraId="345C33A3" w14:textId="77777777" w:rsidR="00186330" w:rsidRDefault="00A45AA0">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690" w:type="dxa"/>
            <w:vMerge w:val="restart"/>
            <w:tcBorders>
              <w:top w:val="single" w:sz="12" w:space="0" w:color="auto"/>
            </w:tcBorders>
            <w:vAlign w:val="center"/>
          </w:tcPr>
          <w:p w14:paraId="345C33A4" w14:textId="77777777" w:rsidR="00186330" w:rsidRDefault="00A45AA0">
            <w:pPr>
              <w:pStyle w:val="DG"/>
              <w:rPr>
                <w:szCs w:val="21"/>
              </w:rPr>
            </w:pPr>
            <w:r>
              <w:rPr>
                <w:rFonts w:ascii="黑体" w:hAnsi="黑体" w:hint="eastAsia"/>
                <w:szCs w:val="21"/>
              </w:rPr>
              <w:t>教与学方式</w:t>
            </w:r>
          </w:p>
        </w:tc>
        <w:tc>
          <w:tcPr>
            <w:tcW w:w="1697" w:type="dxa"/>
            <w:vMerge w:val="restart"/>
            <w:tcBorders>
              <w:top w:val="single" w:sz="12" w:space="0" w:color="auto"/>
            </w:tcBorders>
            <w:vAlign w:val="center"/>
          </w:tcPr>
          <w:p w14:paraId="345C33A5" w14:textId="77777777" w:rsidR="00186330" w:rsidRDefault="00A45AA0">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345C33A6" w14:textId="77777777" w:rsidR="00186330" w:rsidRDefault="00A45AA0">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186330" w14:paraId="345C33AE" w14:textId="77777777">
        <w:trPr>
          <w:trHeight w:val="340"/>
          <w:jc w:val="center"/>
        </w:trPr>
        <w:tc>
          <w:tcPr>
            <w:tcW w:w="1828" w:type="dxa"/>
            <w:vMerge/>
            <w:tcBorders>
              <w:left w:val="single" w:sz="12" w:space="0" w:color="auto"/>
            </w:tcBorders>
          </w:tcPr>
          <w:p w14:paraId="345C33A8" w14:textId="77777777" w:rsidR="00186330" w:rsidRDefault="00186330">
            <w:pPr>
              <w:snapToGrid w:val="0"/>
              <w:jc w:val="center"/>
              <w:rPr>
                <w:rFonts w:ascii="黑体" w:eastAsia="黑体" w:hAnsi="黑体"/>
                <w:bCs/>
                <w:sz w:val="21"/>
                <w:szCs w:val="21"/>
              </w:rPr>
            </w:pPr>
          </w:p>
        </w:tc>
        <w:tc>
          <w:tcPr>
            <w:tcW w:w="2690" w:type="dxa"/>
            <w:vMerge/>
          </w:tcPr>
          <w:p w14:paraId="345C33A9" w14:textId="77777777" w:rsidR="00186330" w:rsidRDefault="00186330">
            <w:pPr>
              <w:snapToGrid w:val="0"/>
              <w:jc w:val="center"/>
              <w:rPr>
                <w:rFonts w:ascii="黑体" w:eastAsia="黑体" w:hAnsi="黑体"/>
                <w:bCs/>
                <w:sz w:val="21"/>
                <w:szCs w:val="21"/>
              </w:rPr>
            </w:pPr>
          </w:p>
        </w:tc>
        <w:tc>
          <w:tcPr>
            <w:tcW w:w="1697" w:type="dxa"/>
            <w:vMerge/>
          </w:tcPr>
          <w:p w14:paraId="345C33AA" w14:textId="77777777" w:rsidR="00186330" w:rsidRDefault="00186330">
            <w:pPr>
              <w:snapToGrid w:val="0"/>
              <w:jc w:val="center"/>
              <w:rPr>
                <w:rFonts w:ascii="黑体" w:eastAsia="黑体" w:hAnsi="黑体"/>
                <w:bCs/>
                <w:sz w:val="21"/>
                <w:szCs w:val="21"/>
              </w:rPr>
            </w:pPr>
          </w:p>
        </w:tc>
        <w:tc>
          <w:tcPr>
            <w:tcW w:w="708" w:type="dxa"/>
            <w:vAlign w:val="center"/>
          </w:tcPr>
          <w:p w14:paraId="345C33AB" w14:textId="77777777" w:rsidR="00186330" w:rsidRDefault="00A45AA0">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14:paraId="345C33AC" w14:textId="77777777" w:rsidR="00186330" w:rsidRDefault="00A45AA0">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345C33AD" w14:textId="77777777" w:rsidR="00186330" w:rsidRDefault="00A45AA0">
            <w:pPr>
              <w:snapToGrid w:val="0"/>
              <w:jc w:val="center"/>
              <w:rPr>
                <w:rFonts w:ascii="黑体" w:eastAsia="黑体" w:hAnsi="黑体"/>
                <w:bCs/>
                <w:sz w:val="21"/>
                <w:szCs w:val="21"/>
              </w:rPr>
            </w:pPr>
            <w:r>
              <w:rPr>
                <w:rFonts w:ascii="黑体" w:eastAsia="黑体" w:hAnsi="黑体" w:hint="eastAsia"/>
                <w:bCs/>
                <w:sz w:val="21"/>
                <w:szCs w:val="21"/>
              </w:rPr>
              <w:t>小计</w:t>
            </w:r>
          </w:p>
        </w:tc>
      </w:tr>
      <w:tr w:rsidR="00186330" w14:paraId="345C33B5" w14:textId="77777777">
        <w:trPr>
          <w:trHeight w:val="454"/>
          <w:jc w:val="center"/>
        </w:trPr>
        <w:tc>
          <w:tcPr>
            <w:tcW w:w="1828" w:type="dxa"/>
            <w:tcBorders>
              <w:left w:val="single" w:sz="12" w:space="0" w:color="auto"/>
            </w:tcBorders>
            <w:vAlign w:val="center"/>
          </w:tcPr>
          <w:p w14:paraId="345C33AF" w14:textId="78AD1180" w:rsidR="00186330" w:rsidRDefault="00D52876">
            <w:pPr>
              <w:snapToGrid w:val="0"/>
              <w:jc w:val="center"/>
              <w:rPr>
                <w:rFonts w:ascii="Times New Roman" w:hAnsi="Times New Roman"/>
                <w:bCs/>
                <w:sz w:val="21"/>
                <w:szCs w:val="21"/>
              </w:rPr>
            </w:pPr>
            <w:r>
              <w:rPr>
                <w:rFonts w:ascii="Times New Roman" w:hAnsi="Times New Roman" w:hint="eastAsia"/>
                <w:bCs/>
                <w:sz w:val="21"/>
                <w:szCs w:val="21"/>
              </w:rPr>
              <w:t>1</w:t>
            </w:r>
          </w:p>
        </w:tc>
        <w:tc>
          <w:tcPr>
            <w:tcW w:w="2690" w:type="dxa"/>
            <w:vAlign w:val="center"/>
          </w:tcPr>
          <w:p w14:paraId="345C33B0" w14:textId="656B4086" w:rsidR="00186330" w:rsidRDefault="00A13B51">
            <w:pPr>
              <w:snapToGrid w:val="0"/>
              <w:jc w:val="center"/>
              <w:rPr>
                <w:rFonts w:ascii="Times New Roman" w:hAnsi="Times New Roman"/>
                <w:bCs/>
                <w:sz w:val="21"/>
                <w:szCs w:val="21"/>
              </w:rPr>
            </w:pPr>
            <w:r>
              <w:rPr>
                <w:rFonts w:ascii="Times New Roman" w:hAnsi="Times New Roman" w:hint="eastAsia"/>
                <w:bCs/>
                <w:sz w:val="21"/>
                <w:szCs w:val="21"/>
              </w:rPr>
              <w:t>讲授法，</w:t>
            </w:r>
            <w:r w:rsidR="00291257">
              <w:rPr>
                <w:rFonts w:ascii="Times New Roman" w:hAnsi="Times New Roman" w:hint="eastAsia"/>
                <w:bCs/>
                <w:sz w:val="21"/>
                <w:szCs w:val="21"/>
              </w:rPr>
              <w:t>讨论法</w:t>
            </w:r>
          </w:p>
        </w:tc>
        <w:tc>
          <w:tcPr>
            <w:tcW w:w="1697" w:type="dxa"/>
            <w:vAlign w:val="center"/>
          </w:tcPr>
          <w:p w14:paraId="345C33B1" w14:textId="6F2329A0" w:rsidR="00186330" w:rsidRDefault="00A13B51">
            <w:pPr>
              <w:snapToGrid w:val="0"/>
              <w:jc w:val="center"/>
              <w:rPr>
                <w:rFonts w:ascii="Times New Roman" w:hAnsi="Times New Roman"/>
                <w:bCs/>
                <w:sz w:val="21"/>
                <w:szCs w:val="21"/>
              </w:rPr>
            </w:pPr>
            <w:r>
              <w:rPr>
                <w:rFonts w:ascii="Times New Roman" w:hAnsi="Times New Roman" w:hint="eastAsia"/>
                <w:bCs/>
                <w:sz w:val="21"/>
                <w:szCs w:val="21"/>
              </w:rPr>
              <w:t>课堂</w:t>
            </w:r>
            <w:r w:rsidR="00291257">
              <w:rPr>
                <w:rFonts w:ascii="Times New Roman" w:hAnsi="Times New Roman" w:hint="eastAsia"/>
                <w:bCs/>
                <w:sz w:val="21"/>
                <w:szCs w:val="21"/>
              </w:rPr>
              <w:t>练习</w:t>
            </w:r>
            <w:r w:rsidR="00E748D0">
              <w:rPr>
                <w:rFonts w:ascii="Times New Roman" w:hAnsi="Times New Roman" w:hint="eastAsia"/>
                <w:bCs/>
                <w:sz w:val="21"/>
                <w:szCs w:val="21"/>
              </w:rPr>
              <w:t>/</w:t>
            </w:r>
            <w:r w:rsidR="00E748D0">
              <w:rPr>
                <w:rFonts w:ascii="Times New Roman" w:hAnsi="Times New Roman" w:hint="eastAsia"/>
                <w:bCs/>
                <w:sz w:val="21"/>
                <w:szCs w:val="21"/>
              </w:rPr>
              <w:t>表现</w:t>
            </w:r>
          </w:p>
        </w:tc>
        <w:tc>
          <w:tcPr>
            <w:tcW w:w="708" w:type="dxa"/>
            <w:vAlign w:val="center"/>
          </w:tcPr>
          <w:p w14:paraId="345C33B2" w14:textId="031C67A2" w:rsidR="00186330" w:rsidRDefault="000B23B0">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345C33B3" w14:textId="74BD471D" w:rsidR="00186330"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45C33B4" w14:textId="7EDB8FAE" w:rsidR="00186330" w:rsidRDefault="0072199F">
            <w:pPr>
              <w:snapToGrid w:val="0"/>
              <w:jc w:val="center"/>
              <w:rPr>
                <w:rFonts w:ascii="Times New Roman" w:hAnsi="Times New Roman"/>
                <w:bCs/>
                <w:sz w:val="21"/>
                <w:szCs w:val="21"/>
              </w:rPr>
            </w:pPr>
            <w:r>
              <w:rPr>
                <w:rFonts w:ascii="Times New Roman" w:hAnsi="Times New Roman" w:hint="eastAsia"/>
                <w:bCs/>
                <w:sz w:val="21"/>
                <w:szCs w:val="21"/>
              </w:rPr>
              <w:t>2</w:t>
            </w:r>
          </w:p>
        </w:tc>
      </w:tr>
      <w:tr w:rsidR="00186330" w14:paraId="345C33BC" w14:textId="77777777">
        <w:trPr>
          <w:trHeight w:val="454"/>
          <w:jc w:val="center"/>
        </w:trPr>
        <w:tc>
          <w:tcPr>
            <w:tcW w:w="1828" w:type="dxa"/>
            <w:tcBorders>
              <w:left w:val="single" w:sz="12" w:space="0" w:color="auto"/>
            </w:tcBorders>
            <w:vAlign w:val="center"/>
          </w:tcPr>
          <w:p w14:paraId="345C33B6" w14:textId="228565AB" w:rsidR="00186330" w:rsidRDefault="00D52876">
            <w:pPr>
              <w:snapToGrid w:val="0"/>
              <w:jc w:val="center"/>
              <w:rPr>
                <w:rFonts w:ascii="Times New Roman" w:hAnsi="Times New Roman"/>
                <w:bCs/>
                <w:sz w:val="21"/>
                <w:szCs w:val="21"/>
              </w:rPr>
            </w:pPr>
            <w:r>
              <w:rPr>
                <w:rFonts w:ascii="Times New Roman" w:hAnsi="Times New Roman" w:hint="eastAsia"/>
                <w:bCs/>
                <w:sz w:val="21"/>
                <w:szCs w:val="21"/>
              </w:rPr>
              <w:t>2</w:t>
            </w:r>
          </w:p>
        </w:tc>
        <w:tc>
          <w:tcPr>
            <w:tcW w:w="2690" w:type="dxa"/>
            <w:vAlign w:val="center"/>
          </w:tcPr>
          <w:p w14:paraId="345C33B7" w14:textId="06DB2F02" w:rsidR="00186330" w:rsidRDefault="00B238E9">
            <w:pPr>
              <w:snapToGrid w:val="0"/>
              <w:jc w:val="center"/>
              <w:rPr>
                <w:rFonts w:ascii="Times New Roman" w:hAnsi="Times New Roman"/>
                <w:bCs/>
                <w:sz w:val="21"/>
                <w:szCs w:val="21"/>
              </w:rPr>
            </w:pPr>
            <w:r>
              <w:rPr>
                <w:rFonts w:ascii="Times New Roman" w:hAnsi="Times New Roman" w:hint="eastAsia"/>
                <w:bCs/>
                <w:sz w:val="21"/>
                <w:szCs w:val="21"/>
              </w:rPr>
              <w:t>讲授法，讨论法</w:t>
            </w:r>
          </w:p>
        </w:tc>
        <w:tc>
          <w:tcPr>
            <w:tcW w:w="1697" w:type="dxa"/>
            <w:vAlign w:val="center"/>
          </w:tcPr>
          <w:p w14:paraId="345C33B8" w14:textId="66923B16" w:rsidR="00186330" w:rsidRDefault="00E748D0">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测试</w:t>
            </w:r>
          </w:p>
        </w:tc>
        <w:tc>
          <w:tcPr>
            <w:tcW w:w="708" w:type="dxa"/>
            <w:vAlign w:val="center"/>
          </w:tcPr>
          <w:p w14:paraId="345C33B9" w14:textId="12F19E6D" w:rsidR="00186330" w:rsidRDefault="00E748D0">
            <w:pPr>
              <w:snapToGrid w:val="0"/>
              <w:jc w:val="center"/>
              <w:rPr>
                <w:rFonts w:ascii="Times New Roman" w:hAnsi="Times New Roman"/>
                <w:bCs/>
                <w:sz w:val="21"/>
                <w:szCs w:val="21"/>
              </w:rPr>
            </w:pPr>
            <w:r>
              <w:rPr>
                <w:rFonts w:ascii="Times New Roman" w:hAnsi="Times New Roman" w:hint="eastAsia"/>
                <w:bCs/>
                <w:sz w:val="21"/>
                <w:szCs w:val="21"/>
              </w:rPr>
              <w:t>3</w:t>
            </w:r>
          </w:p>
        </w:tc>
        <w:tc>
          <w:tcPr>
            <w:tcW w:w="653" w:type="dxa"/>
            <w:vAlign w:val="center"/>
          </w:tcPr>
          <w:p w14:paraId="345C33BA" w14:textId="1C5E0F96" w:rsidR="00186330"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45C33BB" w14:textId="48240464" w:rsidR="00186330" w:rsidRDefault="0072199F">
            <w:pPr>
              <w:snapToGrid w:val="0"/>
              <w:jc w:val="center"/>
              <w:rPr>
                <w:rFonts w:ascii="Times New Roman" w:hAnsi="Times New Roman"/>
                <w:bCs/>
                <w:sz w:val="21"/>
                <w:szCs w:val="21"/>
              </w:rPr>
            </w:pPr>
            <w:r>
              <w:rPr>
                <w:rFonts w:ascii="Times New Roman" w:hAnsi="Times New Roman" w:hint="eastAsia"/>
                <w:bCs/>
                <w:sz w:val="21"/>
                <w:szCs w:val="21"/>
              </w:rPr>
              <w:t>3</w:t>
            </w:r>
          </w:p>
        </w:tc>
      </w:tr>
      <w:tr w:rsidR="00186330" w14:paraId="345C33C3" w14:textId="77777777">
        <w:trPr>
          <w:trHeight w:val="454"/>
          <w:jc w:val="center"/>
        </w:trPr>
        <w:tc>
          <w:tcPr>
            <w:tcW w:w="1828" w:type="dxa"/>
            <w:tcBorders>
              <w:left w:val="single" w:sz="12" w:space="0" w:color="auto"/>
            </w:tcBorders>
            <w:vAlign w:val="center"/>
          </w:tcPr>
          <w:p w14:paraId="345C33BD" w14:textId="729A28DC" w:rsidR="00186330" w:rsidRDefault="00D52876">
            <w:pPr>
              <w:snapToGrid w:val="0"/>
              <w:jc w:val="center"/>
              <w:rPr>
                <w:rFonts w:ascii="Times New Roman" w:hAnsi="Times New Roman"/>
                <w:bCs/>
                <w:sz w:val="21"/>
                <w:szCs w:val="21"/>
              </w:rPr>
            </w:pPr>
            <w:r>
              <w:rPr>
                <w:rFonts w:ascii="Times New Roman" w:hAnsi="Times New Roman" w:hint="eastAsia"/>
                <w:bCs/>
                <w:sz w:val="21"/>
                <w:szCs w:val="21"/>
              </w:rPr>
              <w:t>3</w:t>
            </w:r>
          </w:p>
        </w:tc>
        <w:tc>
          <w:tcPr>
            <w:tcW w:w="2690" w:type="dxa"/>
            <w:vAlign w:val="center"/>
          </w:tcPr>
          <w:p w14:paraId="345C33BE" w14:textId="3CB0A6A4" w:rsidR="00186330" w:rsidRDefault="00E748D0">
            <w:pPr>
              <w:snapToGrid w:val="0"/>
              <w:jc w:val="center"/>
              <w:rPr>
                <w:rFonts w:ascii="Times New Roman" w:hAnsi="Times New Roman"/>
                <w:bCs/>
                <w:sz w:val="21"/>
                <w:szCs w:val="21"/>
              </w:rPr>
            </w:pPr>
            <w:r>
              <w:rPr>
                <w:rFonts w:ascii="Times New Roman" w:hAnsi="Times New Roman" w:hint="eastAsia"/>
                <w:bCs/>
                <w:sz w:val="21"/>
                <w:szCs w:val="21"/>
              </w:rPr>
              <w:t>讲授法，讨论法</w:t>
            </w:r>
          </w:p>
        </w:tc>
        <w:tc>
          <w:tcPr>
            <w:tcW w:w="1697" w:type="dxa"/>
            <w:vAlign w:val="center"/>
          </w:tcPr>
          <w:p w14:paraId="345C33BF" w14:textId="3B2233EF" w:rsidR="00186330" w:rsidRDefault="000C6543">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测试</w:t>
            </w:r>
          </w:p>
        </w:tc>
        <w:tc>
          <w:tcPr>
            <w:tcW w:w="708" w:type="dxa"/>
            <w:vAlign w:val="center"/>
          </w:tcPr>
          <w:p w14:paraId="345C33C0" w14:textId="2A2F3A5C" w:rsidR="00186330" w:rsidRDefault="000C6543">
            <w:pPr>
              <w:snapToGrid w:val="0"/>
              <w:jc w:val="center"/>
              <w:rPr>
                <w:rFonts w:ascii="Times New Roman" w:hAnsi="Times New Roman"/>
                <w:bCs/>
                <w:sz w:val="21"/>
                <w:szCs w:val="21"/>
              </w:rPr>
            </w:pPr>
            <w:r>
              <w:rPr>
                <w:rFonts w:ascii="Times New Roman" w:hAnsi="Times New Roman" w:hint="eastAsia"/>
                <w:bCs/>
                <w:sz w:val="21"/>
                <w:szCs w:val="21"/>
              </w:rPr>
              <w:t>3</w:t>
            </w:r>
          </w:p>
        </w:tc>
        <w:tc>
          <w:tcPr>
            <w:tcW w:w="653" w:type="dxa"/>
            <w:vAlign w:val="center"/>
          </w:tcPr>
          <w:p w14:paraId="345C33C1" w14:textId="5F889E45" w:rsidR="00186330"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45C33C2" w14:textId="28C945AC" w:rsidR="00186330" w:rsidRDefault="0072199F">
            <w:pPr>
              <w:snapToGrid w:val="0"/>
              <w:jc w:val="center"/>
              <w:rPr>
                <w:rFonts w:ascii="Times New Roman" w:hAnsi="Times New Roman"/>
                <w:bCs/>
                <w:sz w:val="21"/>
                <w:szCs w:val="21"/>
              </w:rPr>
            </w:pPr>
            <w:r>
              <w:rPr>
                <w:rFonts w:ascii="Times New Roman" w:hAnsi="Times New Roman" w:hint="eastAsia"/>
                <w:bCs/>
                <w:sz w:val="21"/>
                <w:szCs w:val="21"/>
              </w:rPr>
              <w:t>3</w:t>
            </w:r>
          </w:p>
        </w:tc>
      </w:tr>
      <w:tr w:rsidR="00D52876" w14:paraId="3272C99B" w14:textId="77777777">
        <w:trPr>
          <w:trHeight w:val="454"/>
          <w:jc w:val="center"/>
        </w:trPr>
        <w:tc>
          <w:tcPr>
            <w:tcW w:w="1828" w:type="dxa"/>
            <w:tcBorders>
              <w:left w:val="single" w:sz="12" w:space="0" w:color="auto"/>
            </w:tcBorders>
            <w:vAlign w:val="center"/>
          </w:tcPr>
          <w:p w14:paraId="42C3D479" w14:textId="1F1E74AA" w:rsidR="00D52876" w:rsidRDefault="00D52876">
            <w:pPr>
              <w:snapToGrid w:val="0"/>
              <w:jc w:val="center"/>
              <w:rPr>
                <w:rFonts w:ascii="Times New Roman" w:hAnsi="Times New Roman"/>
                <w:bCs/>
                <w:sz w:val="21"/>
                <w:szCs w:val="21"/>
              </w:rPr>
            </w:pPr>
            <w:r>
              <w:rPr>
                <w:rFonts w:ascii="Times New Roman" w:hAnsi="Times New Roman" w:hint="eastAsia"/>
                <w:bCs/>
                <w:sz w:val="21"/>
                <w:szCs w:val="21"/>
              </w:rPr>
              <w:t>4</w:t>
            </w:r>
          </w:p>
        </w:tc>
        <w:tc>
          <w:tcPr>
            <w:tcW w:w="2690" w:type="dxa"/>
            <w:vAlign w:val="center"/>
          </w:tcPr>
          <w:p w14:paraId="6DBAF740" w14:textId="2CC458C9" w:rsidR="00D52876" w:rsidRDefault="000C6543">
            <w:pPr>
              <w:snapToGrid w:val="0"/>
              <w:jc w:val="center"/>
              <w:rPr>
                <w:rFonts w:ascii="Times New Roman" w:hAnsi="Times New Roman"/>
                <w:bCs/>
                <w:sz w:val="21"/>
                <w:szCs w:val="21"/>
              </w:rPr>
            </w:pPr>
            <w:r>
              <w:rPr>
                <w:rFonts w:ascii="Times New Roman" w:hAnsi="Times New Roman" w:hint="eastAsia"/>
                <w:bCs/>
                <w:sz w:val="21"/>
                <w:szCs w:val="21"/>
              </w:rPr>
              <w:t>讲授法</w:t>
            </w:r>
          </w:p>
        </w:tc>
        <w:tc>
          <w:tcPr>
            <w:tcW w:w="1697" w:type="dxa"/>
            <w:vAlign w:val="center"/>
          </w:tcPr>
          <w:p w14:paraId="38AC5586" w14:textId="4089FF07" w:rsidR="00D52876" w:rsidRDefault="000C6543">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表现</w:t>
            </w:r>
          </w:p>
        </w:tc>
        <w:tc>
          <w:tcPr>
            <w:tcW w:w="708" w:type="dxa"/>
            <w:vAlign w:val="center"/>
          </w:tcPr>
          <w:p w14:paraId="4659D883" w14:textId="0909790D" w:rsidR="00D52876" w:rsidRDefault="000C6543">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7FD3E377" w14:textId="172CA06D" w:rsidR="00D52876"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7ECA502D" w14:textId="4C82AD0D" w:rsidR="00D52876" w:rsidRDefault="0072199F">
            <w:pPr>
              <w:snapToGrid w:val="0"/>
              <w:jc w:val="center"/>
              <w:rPr>
                <w:rFonts w:ascii="Times New Roman" w:hAnsi="Times New Roman"/>
                <w:bCs/>
                <w:sz w:val="21"/>
                <w:szCs w:val="21"/>
              </w:rPr>
            </w:pPr>
            <w:r>
              <w:rPr>
                <w:rFonts w:ascii="Times New Roman" w:hAnsi="Times New Roman" w:hint="eastAsia"/>
                <w:bCs/>
                <w:sz w:val="21"/>
                <w:szCs w:val="21"/>
              </w:rPr>
              <w:t>2</w:t>
            </w:r>
          </w:p>
        </w:tc>
      </w:tr>
      <w:tr w:rsidR="00D52876" w14:paraId="4BD81FCC" w14:textId="77777777">
        <w:trPr>
          <w:trHeight w:val="454"/>
          <w:jc w:val="center"/>
        </w:trPr>
        <w:tc>
          <w:tcPr>
            <w:tcW w:w="1828" w:type="dxa"/>
            <w:tcBorders>
              <w:left w:val="single" w:sz="12" w:space="0" w:color="auto"/>
            </w:tcBorders>
            <w:vAlign w:val="center"/>
          </w:tcPr>
          <w:p w14:paraId="5D17BAF4" w14:textId="6E6E513B" w:rsidR="00D52876" w:rsidRDefault="00D52876">
            <w:pPr>
              <w:snapToGrid w:val="0"/>
              <w:jc w:val="center"/>
              <w:rPr>
                <w:rFonts w:ascii="Times New Roman" w:hAnsi="Times New Roman"/>
                <w:bCs/>
                <w:sz w:val="21"/>
                <w:szCs w:val="21"/>
              </w:rPr>
            </w:pPr>
            <w:r>
              <w:rPr>
                <w:rFonts w:ascii="Times New Roman" w:hAnsi="Times New Roman" w:hint="eastAsia"/>
                <w:bCs/>
                <w:sz w:val="21"/>
                <w:szCs w:val="21"/>
              </w:rPr>
              <w:t>5</w:t>
            </w:r>
          </w:p>
        </w:tc>
        <w:tc>
          <w:tcPr>
            <w:tcW w:w="2690" w:type="dxa"/>
            <w:vAlign w:val="center"/>
          </w:tcPr>
          <w:p w14:paraId="726BFCB4" w14:textId="081E5462" w:rsidR="00D52876" w:rsidRDefault="000C6543">
            <w:pPr>
              <w:snapToGrid w:val="0"/>
              <w:jc w:val="center"/>
              <w:rPr>
                <w:rFonts w:ascii="Times New Roman" w:hAnsi="Times New Roman"/>
                <w:bCs/>
                <w:sz w:val="21"/>
                <w:szCs w:val="21"/>
              </w:rPr>
            </w:pPr>
            <w:r>
              <w:rPr>
                <w:rFonts w:ascii="Times New Roman" w:hAnsi="Times New Roman" w:hint="eastAsia"/>
                <w:bCs/>
                <w:sz w:val="21"/>
                <w:szCs w:val="21"/>
              </w:rPr>
              <w:t>讲授法，讨论法，启发</w:t>
            </w:r>
            <w:r w:rsidR="0072199F">
              <w:rPr>
                <w:rFonts w:ascii="Times New Roman" w:hAnsi="Times New Roman" w:hint="eastAsia"/>
                <w:bCs/>
                <w:sz w:val="21"/>
                <w:szCs w:val="21"/>
              </w:rPr>
              <w:t>法</w:t>
            </w:r>
          </w:p>
        </w:tc>
        <w:tc>
          <w:tcPr>
            <w:tcW w:w="1697" w:type="dxa"/>
            <w:vAlign w:val="center"/>
          </w:tcPr>
          <w:p w14:paraId="33CA6BF8" w14:textId="3EB3E2F5" w:rsidR="00D52876" w:rsidRDefault="0072199F">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考核作业</w:t>
            </w:r>
          </w:p>
        </w:tc>
        <w:tc>
          <w:tcPr>
            <w:tcW w:w="708" w:type="dxa"/>
            <w:vAlign w:val="center"/>
          </w:tcPr>
          <w:p w14:paraId="779CD631" w14:textId="1616AC45" w:rsidR="00D52876" w:rsidRDefault="0072199F">
            <w:pPr>
              <w:snapToGrid w:val="0"/>
              <w:jc w:val="center"/>
              <w:rPr>
                <w:rFonts w:ascii="Times New Roman" w:hAnsi="Times New Roman"/>
                <w:bCs/>
                <w:sz w:val="21"/>
                <w:szCs w:val="21"/>
              </w:rPr>
            </w:pPr>
            <w:r>
              <w:rPr>
                <w:rFonts w:ascii="Times New Roman" w:hAnsi="Times New Roman" w:hint="eastAsia"/>
                <w:bCs/>
                <w:sz w:val="21"/>
                <w:szCs w:val="21"/>
              </w:rPr>
              <w:t>6</w:t>
            </w:r>
          </w:p>
        </w:tc>
        <w:tc>
          <w:tcPr>
            <w:tcW w:w="653" w:type="dxa"/>
            <w:vAlign w:val="center"/>
          </w:tcPr>
          <w:p w14:paraId="56D2127B" w14:textId="26132388" w:rsidR="00D52876"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541BDC1D" w14:textId="4C35B632" w:rsidR="00D52876" w:rsidRDefault="0072199F">
            <w:pPr>
              <w:snapToGrid w:val="0"/>
              <w:jc w:val="center"/>
              <w:rPr>
                <w:rFonts w:ascii="Times New Roman" w:hAnsi="Times New Roman"/>
                <w:bCs/>
                <w:sz w:val="21"/>
                <w:szCs w:val="21"/>
              </w:rPr>
            </w:pPr>
            <w:r>
              <w:rPr>
                <w:rFonts w:ascii="Times New Roman" w:hAnsi="Times New Roman" w:hint="eastAsia"/>
                <w:bCs/>
                <w:sz w:val="21"/>
                <w:szCs w:val="21"/>
              </w:rPr>
              <w:t>6</w:t>
            </w:r>
          </w:p>
        </w:tc>
      </w:tr>
      <w:tr w:rsidR="00D52876" w14:paraId="2B0BB799" w14:textId="77777777">
        <w:trPr>
          <w:trHeight w:val="454"/>
          <w:jc w:val="center"/>
        </w:trPr>
        <w:tc>
          <w:tcPr>
            <w:tcW w:w="1828" w:type="dxa"/>
            <w:tcBorders>
              <w:left w:val="single" w:sz="12" w:space="0" w:color="auto"/>
            </w:tcBorders>
            <w:vAlign w:val="center"/>
          </w:tcPr>
          <w:p w14:paraId="2E4D05FF" w14:textId="192F3C79" w:rsidR="00D52876" w:rsidRDefault="00D52876">
            <w:pPr>
              <w:snapToGrid w:val="0"/>
              <w:jc w:val="center"/>
              <w:rPr>
                <w:rFonts w:ascii="Times New Roman" w:hAnsi="Times New Roman"/>
                <w:bCs/>
                <w:sz w:val="21"/>
                <w:szCs w:val="21"/>
              </w:rPr>
            </w:pPr>
            <w:r>
              <w:rPr>
                <w:rFonts w:ascii="Times New Roman" w:hAnsi="Times New Roman" w:hint="eastAsia"/>
                <w:bCs/>
                <w:sz w:val="21"/>
                <w:szCs w:val="21"/>
              </w:rPr>
              <w:t>6</w:t>
            </w:r>
          </w:p>
        </w:tc>
        <w:tc>
          <w:tcPr>
            <w:tcW w:w="2690" w:type="dxa"/>
            <w:vAlign w:val="center"/>
          </w:tcPr>
          <w:p w14:paraId="5BEBC4ED" w14:textId="4C548475" w:rsidR="00D52876" w:rsidRDefault="00C36204">
            <w:pPr>
              <w:snapToGrid w:val="0"/>
              <w:jc w:val="center"/>
              <w:rPr>
                <w:rFonts w:ascii="Times New Roman" w:hAnsi="Times New Roman"/>
                <w:bCs/>
                <w:sz w:val="21"/>
                <w:szCs w:val="21"/>
              </w:rPr>
            </w:pPr>
            <w:r>
              <w:rPr>
                <w:rFonts w:ascii="Times New Roman" w:hAnsi="Times New Roman" w:hint="eastAsia"/>
                <w:bCs/>
                <w:sz w:val="21"/>
                <w:szCs w:val="21"/>
              </w:rPr>
              <w:t>讲授法，讨论法，启发法</w:t>
            </w:r>
          </w:p>
        </w:tc>
        <w:tc>
          <w:tcPr>
            <w:tcW w:w="1697" w:type="dxa"/>
            <w:vAlign w:val="center"/>
          </w:tcPr>
          <w:p w14:paraId="7EEEA843" w14:textId="076CE4E9" w:rsidR="00D52876" w:rsidRDefault="00C36204">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考核作业</w:t>
            </w:r>
          </w:p>
        </w:tc>
        <w:tc>
          <w:tcPr>
            <w:tcW w:w="708" w:type="dxa"/>
            <w:vAlign w:val="center"/>
          </w:tcPr>
          <w:p w14:paraId="24BA0F52" w14:textId="779670FE" w:rsidR="00D52876" w:rsidRDefault="00C36204">
            <w:pPr>
              <w:snapToGrid w:val="0"/>
              <w:jc w:val="center"/>
              <w:rPr>
                <w:rFonts w:ascii="Times New Roman" w:hAnsi="Times New Roman"/>
                <w:bCs/>
                <w:sz w:val="21"/>
                <w:szCs w:val="21"/>
              </w:rPr>
            </w:pPr>
            <w:r>
              <w:rPr>
                <w:rFonts w:ascii="Times New Roman" w:hAnsi="Times New Roman" w:hint="eastAsia"/>
                <w:bCs/>
                <w:sz w:val="21"/>
                <w:szCs w:val="21"/>
              </w:rPr>
              <w:t>6</w:t>
            </w:r>
          </w:p>
        </w:tc>
        <w:tc>
          <w:tcPr>
            <w:tcW w:w="653" w:type="dxa"/>
            <w:vAlign w:val="center"/>
          </w:tcPr>
          <w:p w14:paraId="10EA95BB" w14:textId="4746D925" w:rsidR="00D52876"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127EF1B7" w14:textId="6179C2DF" w:rsidR="00D52876" w:rsidRDefault="00C36204">
            <w:pPr>
              <w:snapToGrid w:val="0"/>
              <w:jc w:val="center"/>
              <w:rPr>
                <w:rFonts w:ascii="Times New Roman" w:hAnsi="Times New Roman"/>
                <w:bCs/>
                <w:sz w:val="21"/>
                <w:szCs w:val="21"/>
              </w:rPr>
            </w:pPr>
            <w:r>
              <w:rPr>
                <w:rFonts w:ascii="Times New Roman" w:hAnsi="Times New Roman" w:hint="eastAsia"/>
                <w:bCs/>
                <w:sz w:val="21"/>
                <w:szCs w:val="21"/>
              </w:rPr>
              <w:t>6</w:t>
            </w:r>
          </w:p>
        </w:tc>
      </w:tr>
      <w:tr w:rsidR="00D52876" w14:paraId="48641880" w14:textId="77777777">
        <w:trPr>
          <w:trHeight w:val="454"/>
          <w:jc w:val="center"/>
        </w:trPr>
        <w:tc>
          <w:tcPr>
            <w:tcW w:w="1828" w:type="dxa"/>
            <w:tcBorders>
              <w:left w:val="single" w:sz="12" w:space="0" w:color="auto"/>
            </w:tcBorders>
            <w:vAlign w:val="center"/>
          </w:tcPr>
          <w:p w14:paraId="3BD34527" w14:textId="442FA122" w:rsidR="00D52876" w:rsidRDefault="00D52876">
            <w:pPr>
              <w:snapToGrid w:val="0"/>
              <w:jc w:val="center"/>
              <w:rPr>
                <w:rFonts w:ascii="Times New Roman" w:hAnsi="Times New Roman"/>
                <w:bCs/>
                <w:sz w:val="21"/>
                <w:szCs w:val="21"/>
              </w:rPr>
            </w:pPr>
            <w:r>
              <w:rPr>
                <w:rFonts w:ascii="Times New Roman" w:hAnsi="Times New Roman" w:hint="eastAsia"/>
                <w:bCs/>
                <w:sz w:val="21"/>
                <w:szCs w:val="21"/>
              </w:rPr>
              <w:t>7</w:t>
            </w:r>
          </w:p>
        </w:tc>
        <w:tc>
          <w:tcPr>
            <w:tcW w:w="2690" w:type="dxa"/>
            <w:vAlign w:val="center"/>
          </w:tcPr>
          <w:p w14:paraId="3310CA80" w14:textId="78BCB459" w:rsidR="00D52876" w:rsidRDefault="00B26DCE">
            <w:pPr>
              <w:snapToGrid w:val="0"/>
              <w:jc w:val="center"/>
              <w:rPr>
                <w:rFonts w:ascii="Times New Roman" w:hAnsi="Times New Roman"/>
                <w:bCs/>
                <w:sz w:val="21"/>
                <w:szCs w:val="21"/>
              </w:rPr>
            </w:pPr>
            <w:r>
              <w:rPr>
                <w:rFonts w:ascii="Times New Roman" w:hAnsi="Times New Roman" w:hint="eastAsia"/>
                <w:bCs/>
                <w:sz w:val="21"/>
                <w:szCs w:val="21"/>
              </w:rPr>
              <w:t>讲授法，讨论法，启发法</w:t>
            </w:r>
          </w:p>
        </w:tc>
        <w:tc>
          <w:tcPr>
            <w:tcW w:w="1697" w:type="dxa"/>
            <w:vAlign w:val="center"/>
          </w:tcPr>
          <w:p w14:paraId="26356878" w14:textId="2E9125B8" w:rsidR="00D52876" w:rsidRDefault="00B26DCE">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考核作业</w:t>
            </w:r>
          </w:p>
        </w:tc>
        <w:tc>
          <w:tcPr>
            <w:tcW w:w="708" w:type="dxa"/>
            <w:vAlign w:val="center"/>
          </w:tcPr>
          <w:p w14:paraId="69F58082" w14:textId="1160D25F" w:rsidR="00D52876" w:rsidRDefault="00B26DCE">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0A4FEEEB" w14:textId="040537E3" w:rsidR="00D52876" w:rsidRDefault="00A13B51">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78D723B" w14:textId="4A7347C6" w:rsidR="00D52876" w:rsidRDefault="00B26DCE">
            <w:pPr>
              <w:snapToGrid w:val="0"/>
              <w:jc w:val="center"/>
              <w:rPr>
                <w:rFonts w:ascii="Times New Roman" w:hAnsi="Times New Roman"/>
                <w:bCs/>
                <w:sz w:val="21"/>
                <w:szCs w:val="21"/>
              </w:rPr>
            </w:pPr>
            <w:r>
              <w:rPr>
                <w:rFonts w:ascii="Times New Roman" w:hAnsi="Times New Roman" w:hint="eastAsia"/>
                <w:bCs/>
                <w:sz w:val="21"/>
                <w:szCs w:val="21"/>
              </w:rPr>
              <w:t>4</w:t>
            </w:r>
          </w:p>
        </w:tc>
      </w:tr>
      <w:tr w:rsidR="00393780" w14:paraId="554CC4C1" w14:textId="77777777">
        <w:trPr>
          <w:trHeight w:val="454"/>
          <w:jc w:val="center"/>
        </w:trPr>
        <w:tc>
          <w:tcPr>
            <w:tcW w:w="1828" w:type="dxa"/>
            <w:tcBorders>
              <w:left w:val="single" w:sz="12" w:space="0" w:color="auto"/>
            </w:tcBorders>
            <w:vAlign w:val="center"/>
          </w:tcPr>
          <w:p w14:paraId="2D9141D8" w14:textId="72457183"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8</w:t>
            </w:r>
          </w:p>
        </w:tc>
        <w:tc>
          <w:tcPr>
            <w:tcW w:w="2690" w:type="dxa"/>
            <w:vAlign w:val="center"/>
          </w:tcPr>
          <w:p w14:paraId="3897D0D0" w14:textId="035FE273"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讲授法，讨论法，启发法</w:t>
            </w:r>
          </w:p>
        </w:tc>
        <w:tc>
          <w:tcPr>
            <w:tcW w:w="1697" w:type="dxa"/>
            <w:vAlign w:val="center"/>
          </w:tcPr>
          <w:p w14:paraId="33329122" w14:textId="107EF6AD"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考核作业</w:t>
            </w:r>
          </w:p>
        </w:tc>
        <w:tc>
          <w:tcPr>
            <w:tcW w:w="708" w:type="dxa"/>
            <w:vAlign w:val="center"/>
          </w:tcPr>
          <w:p w14:paraId="35F68976" w14:textId="71C9F45B"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4E0451FA" w14:textId="573DB1F7"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16C9C30F" w14:textId="43E04EE0"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4</w:t>
            </w:r>
          </w:p>
        </w:tc>
      </w:tr>
      <w:tr w:rsidR="00393780" w14:paraId="2E6A91BB" w14:textId="77777777">
        <w:trPr>
          <w:trHeight w:val="454"/>
          <w:jc w:val="center"/>
        </w:trPr>
        <w:tc>
          <w:tcPr>
            <w:tcW w:w="1828" w:type="dxa"/>
            <w:tcBorders>
              <w:left w:val="single" w:sz="12" w:space="0" w:color="auto"/>
            </w:tcBorders>
            <w:vAlign w:val="center"/>
          </w:tcPr>
          <w:p w14:paraId="7E5F7650" w14:textId="49657D1D"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9</w:t>
            </w:r>
          </w:p>
        </w:tc>
        <w:tc>
          <w:tcPr>
            <w:tcW w:w="2690" w:type="dxa"/>
            <w:vAlign w:val="center"/>
          </w:tcPr>
          <w:p w14:paraId="2F4AE109" w14:textId="45D44D9C"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讲授法，讨论法，启发法</w:t>
            </w:r>
          </w:p>
        </w:tc>
        <w:tc>
          <w:tcPr>
            <w:tcW w:w="1697" w:type="dxa"/>
            <w:vAlign w:val="center"/>
          </w:tcPr>
          <w:p w14:paraId="66A7F2F4" w14:textId="7CB238AD"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课堂练习</w:t>
            </w:r>
            <w:r>
              <w:rPr>
                <w:rFonts w:ascii="Times New Roman" w:hAnsi="Times New Roman" w:hint="eastAsia"/>
                <w:bCs/>
                <w:sz w:val="21"/>
                <w:szCs w:val="21"/>
              </w:rPr>
              <w:t>/</w:t>
            </w:r>
            <w:r>
              <w:rPr>
                <w:rFonts w:ascii="Times New Roman" w:hAnsi="Times New Roman" w:hint="eastAsia"/>
                <w:bCs/>
                <w:sz w:val="21"/>
                <w:szCs w:val="21"/>
              </w:rPr>
              <w:t>考核作业</w:t>
            </w:r>
          </w:p>
        </w:tc>
        <w:tc>
          <w:tcPr>
            <w:tcW w:w="708" w:type="dxa"/>
            <w:vAlign w:val="center"/>
          </w:tcPr>
          <w:p w14:paraId="54206EEE" w14:textId="5C355156"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7B4C76B3" w14:textId="74E13AE7"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F72B3DA" w14:textId="2DEED8D8"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4</w:t>
            </w:r>
          </w:p>
        </w:tc>
      </w:tr>
      <w:tr w:rsidR="00393780" w14:paraId="345C33C8" w14:textId="77777777">
        <w:trPr>
          <w:trHeight w:val="454"/>
          <w:jc w:val="center"/>
        </w:trPr>
        <w:tc>
          <w:tcPr>
            <w:tcW w:w="6215" w:type="dxa"/>
            <w:gridSpan w:val="3"/>
            <w:tcBorders>
              <w:left w:val="single" w:sz="12" w:space="0" w:color="auto"/>
              <w:bottom w:val="single" w:sz="12" w:space="0" w:color="auto"/>
            </w:tcBorders>
            <w:vAlign w:val="center"/>
          </w:tcPr>
          <w:p w14:paraId="345C33C4" w14:textId="77777777" w:rsidR="00393780" w:rsidRDefault="00393780" w:rsidP="00393780">
            <w:pPr>
              <w:pStyle w:val="DG"/>
            </w:pPr>
            <w:r>
              <w:rPr>
                <w:rFonts w:hint="eastAsia"/>
              </w:rPr>
              <w:t>合计</w:t>
            </w:r>
          </w:p>
        </w:tc>
        <w:tc>
          <w:tcPr>
            <w:tcW w:w="708" w:type="dxa"/>
            <w:tcBorders>
              <w:bottom w:val="single" w:sz="12" w:space="0" w:color="auto"/>
            </w:tcBorders>
            <w:vAlign w:val="center"/>
          </w:tcPr>
          <w:p w14:paraId="345C33C5" w14:textId="3ED5985F"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32</w:t>
            </w:r>
          </w:p>
        </w:tc>
        <w:tc>
          <w:tcPr>
            <w:tcW w:w="653" w:type="dxa"/>
            <w:tcBorders>
              <w:bottom w:val="single" w:sz="12" w:space="0" w:color="auto"/>
            </w:tcBorders>
            <w:vAlign w:val="center"/>
          </w:tcPr>
          <w:p w14:paraId="345C33C6" w14:textId="77777777" w:rsidR="00393780" w:rsidRDefault="00393780" w:rsidP="00393780">
            <w:pPr>
              <w:snapToGrid w:val="0"/>
              <w:jc w:val="center"/>
              <w:rPr>
                <w:rFonts w:ascii="Times New Roman" w:hAnsi="Times New Roman"/>
                <w:bCs/>
                <w:sz w:val="21"/>
                <w:szCs w:val="21"/>
              </w:rPr>
            </w:pPr>
          </w:p>
        </w:tc>
        <w:tc>
          <w:tcPr>
            <w:tcW w:w="700" w:type="dxa"/>
            <w:tcBorders>
              <w:bottom w:val="single" w:sz="12" w:space="0" w:color="auto"/>
              <w:right w:val="single" w:sz="12" w:space="0" w:color="auto"/>
            </w:tcBorders>
            <w:vAlign w:val="center"/>
          </w:tcPr>
          <w:p w14:paraId="345C33C7" w14:textId="68106524" w:rsidR="00393780" w:rsidRDefault="00393780" w:rsidP="00393780">
            <w:pPr>
              <w:snapToGrid w:val="0"/>
              <w:jc w:val="center"/>
              <w:rPr>
                <w:rFonts w:ascii="Times New Roman" w:hAnsi="Times New Roman"/>
                <w:bCs/>
                <w:sz w:val="21"/>
                <w:szCs w:val="21"/>
              </w:rPr>
            </w:pPr>
            <w:r>
              <w:rPr>
                <w:rFonts w:ascii="Times New Roman" w:hAnsi="Times New Roman" w:hint="eastAsia"/>
                <w:bCs/>
                <w:sz w:val="21"/>
                <w:szCs w:val="21"/>
              </w:rPr>
              <w:t>32</w:t>
            </w:r>
          </w:p>
        </w:tc>
      </w:tr>
    </w:tbl>
    <w:p w14:paraId="4D29F89A" w14:textId="77777777" w:rsidR="001E00B0" w:rsidRDefault="001E00B0">
      <w:pPr>
        <w:pStyle w:val="DG1"/>
        <w:spacing w:beforeLines="100" w:before="326" w:line="360" w:lineRule="auto"/>
        <w:ind w:firstLineChars="50" w:firstLine="140"/>
        <w:rPr>
          <w:rFonts w:ascii="黑体" w:hAnsi="宋体"/>
        </w:rPr>
      </w:pPr>
      <w:bookmarkStart w:id="2" w:name="OLE_LINK2"/>
      <w:bookmarkStart w:id="3" w:name="OLE_LINK1"/>
    </w:p>
    <w:p w14:paraId="345C33E6" w14:textId="0C9F0FB3" w:rsidR="00186330" w:rsidRDefault="00A45AA0">
      <w:pPr>
        <w:pStyle w:val="DG1"/>
        <w:spacing w:beforeLines="100" w:before="326" w:line="360" w:lineRule="auto"/>
        <w:ind w:firstLineChars="50" w:firstLine="140"/>
        <w:rPr>
          <w:rFonts w:ascii="黑体" w:hAnsi="宋体"/>
        </w:rPr>
      </w:pPr>
      <w:r>
        <w:rPr>
          <w:rFonts w:ascii="黑体" w:hAnsi="宋体" w:hint="eastAsia"/>
        </w:rPr>
        <w:lastRenderedPageBreak/>
        <w:t>四、课程思政教学设计</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86330" w14:paraId="345C33EA" w14:textId="77777777">
        <w:trPr>
          <w:trHeight w:val="1128"/>
        </w:trPr>
        <w:tc>
          <w:tcPr>
            <w:tcW w:w="8276" w:type="dxa"/>
            <w:vAlign w:val="center"/>
          </w:tcPr>
          <w:bookmarkEnd w:id="2"/>
          <w:bookmarkEnd w:id="3"/>
          <w:p w14:paraId="345C33E7" w14:textId="16AD29C7" w:rsidR="00186330" w:rsidRDefault="00196E1C">
            <w:pPr>
              <w:pStyle w:val="DG0"/>
              <w:jc w:val="left"/>
            </w:pPr>
            <w:r>
              <w:rPr>
                <w:rFonts w:hint="eastAsia"/>
              </w:rPr>
              <w:t xml:space="preserve">1. </w:t>
            </w:r>
            <w:r>
              <w:rPr>
                <w:rFonts w:hint="eastAsia"/>
              </w:rPr>
              <w:t>第一单元讲授葡萄酒的历史演进时，</w:t>
            </w:r>
            <w:r w:rsidR="001B0F6A">
              <w:rPr>
                <w:rFonts w:hint="eastAsia"/>
              </w:rPr>
              <w:t>讲解</w:t>
            </w:r>
            <w:r w:rsidR="00661F9E" w:rsidRPr="00661F9E">
              <w:rPr>
                <w:rFonts w:hint="eastAsia"/>
              </w:rPr>
              <w:t>葡萄酒在中国的悠久历史，中国与世界文化交流的深远传统，葡萄酒经济在当代中国的蓬勃发展。</w:t>
            </w:r>
          </w:p>
          <w:p w14:paraId="086378E9" w14:textId="68D8078D" w:rsidR="00661F9E" w:rsidRDefault="00661F9E">
            <w:pPr>
              <w:pStyle w:val="DG0"/>
              <w:jc w:val="left"/>
            </w:pPr>
            <w:r>
              <w:rPr>
                <w:rFonts w:hint="eastAsia"/>
              </w:rPr>
              <w:t xml:space="preserve">2. </w:t>
            </w:r>
            <w:r>
              <w:rPr>
                <w:rFonts w:hint="eastAsia"/>
              </w:rPr>
              <w:t>第三单元讲授葡萄酒的酿造时，</w:t>
            </w:r>
            <w:r w:rsidR="00124C23">
              <w:rPr>
                <w:rFonts w:hint="eastAsia"/>
              </w:rPr>
              <w:t>通过</w:t>
            </w:r>
            <w:r w:rsidR="00121C59">
              <w:rPr>
                <w:rFonts w:hint="eastAsia"/>
              </w:rPr>
              <w:t>启发讨论，讲解</w:t>
            </w:r>
            <w:r w:rsidR="00124C23">
              <w:rPr>
                <w:rFonts w:hint="eastAsia"/>
              </w:rPr>
              <w:t>酒精</w:t>
            </w:r>
            <w:r w:rsidR="009878B6">
              <w:rPr>
                <w:rFonts w:hint="eastAsia"/>
              </w:rPr>
              <w:t>摄入</w:t>
            </w:r>
            <w:r w:rsidR="00124C23">
              <w:rPr>
                <w:rFonts w:hint="eastAsia"/>
              </w:rPr>
              <w:t>人体健康的影响和</w:t>
            </w:r>
            <w:r w:rsidR="00121C59">
              <w:rPr>
                <w:rFonts w:hint="eastAsia"/>
              </w:rPr>
              <w:t>危害，</w:t>
            </w:r>
            <w:r w:rsidR="009878B6">
              <w:rPr>
                <w:rFonts w:hint="eastAsia"/>
              </w:rPr>
              <w:t>使学生科学看待酒精类饮料，</w:t>
            </w:r>
            <w:r w:rsidR="001260FF">
              <w:rPr>
                <w:rFonts w:hint="eastAsia"/>
              </w:rPr>
              <w:t>树立积极向上的生活态度。</w:t>
            </w:r>
          </w:p>
          <w:p w14:paraId="345C33E8" w14:textId="77777777" w:rsidR="00186330" w:rsidRDefault="00186330">
            <w:pPr>
              <w:pStyle w:val="DG0"/>
              <w:jc w:val="left"/>
            </w:pPr>
          </w:p>
          <w:p w14:paraId="345C33E9" w14:textId="77777777" w:rsidR="00186330" w:rsidRDefault="00186330">
            <w:pPr>
              <w:pStyle w:val="DG0"/>
              <w:jc w:val="left"/>
            </w:pPr>
          </w:p>
        </w:tc>
      </w:tr>
    </w:tbl>
    <w:p w14:paraId="345C33EB" w14:textId="77777777" w:rsidR="00186330" w:rsidRDefault="00A45AA0">
      <w:pPr>
        <w:pStyle w:val="DG1"/>
        <w:spacing w:beforeLines="100" w:before="326" w:line="360" w:lineRule="auto"/>
        <w:rPr>
          <w:rFonts w:ascii="黑体" w:hAnsi="宋体"/>
        </w:rPr>
      </w:pPr>
      <w:r>
        <w:rPr>
          <w:rFonts w:ascii="黑体" w:hAnsi="宋体" w:hint="eastAsia"/>
        </w:rPr>
        <w:t>五、课程考核</w:t>
      </w:r>
      <w:bookmarkStart w:id="4" w:name="OLE_LINK4"/>
      <w:bookmarkStart w:id="5" w:name="OLE_LINK3"/>
    </w:p>
    <w:tbl>
      <w:tblPr>
        <w:tblStyle w:val="TableGrid"/>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186330" w14:paraId="345C33F1" w14:textId="77777777">
        <w:trPr>
          <w:trHeight w:val="454"/>
        </w:trPr>
        <w:tc>
          <w:tcPr>
            <w:tcW w:w="836" w:type="dxa"/>
            <w:vMerge w:val="restart"/>
            <w:tcBorders>
              <w:top w:val="single" w:sz="12" w:space="0" w:color="auto"/>
              <w:left w:val="single" w:sz="12" w:space="0" w:color="auto"/>
            </w:tcBorders>
            <w:vAlign w:val="center"/>
          </w:tcPr>
          <w:bookmarkEnd w:id="4"/>
          <w:bookmarkEnd w:id="5"/>
          <w:p w14:paraId="345C33EC" w14:textId="77777777" w:rsidR="00186330" w:rsidRDefault="00A45AA0">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345C33ED" w14:textId="77777777" w:rsidR="00186330" w:rsidRDefault="00A45AA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345C33EE" w14:textId="77777777" w:rsidR="00186330" w:rsidRDefault="00A45AA0">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14:paraId="345C33EF" w14:textId="77777777" w:rsidR="00186330" w:rsidRDefault="00A45AA0">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345C33F0" w14:textId="77777777" w:rsidR="00186330" w:rsidRDefault="00A45AA0">
            <w:pPr>
              <w:pStyle w:val="DG1"/>
              <w:spacing w:line="240" w:lineRule="auto"/>
              <w:jc w:val="center"/>
              <w:rPr>
                <w:rFonts w:ascii="黑体" w:hAnsi="黑体"/>
                <w:bCs/>
                <w:sz w:val="21"/>
                <w:szCs w:val="21"/>
              </w:rPr>
            </w:pPr>
            <w:r>
              <w:rPr>
                <w:rFonts w:ascii="黑体" w:hAnsi="黑体" w:hint="eastAsia"/>
                <w:bCs/>
                <w:sz w:val="21"/>
                <w:szCs w:val="21"/>
              </w:rPr>
              <w:t>合计</w:t>
            </w:r>
          </w:p>
        </w:tc>
      </w:tr>
      <w:tr w:rsidR="00186330" w14:paraId="345C33FC" w14:textId="77777777">
        <w:trPr>
          <w:trHeight w:val="454"/>
        </w:trPr>
        <w:tc>
          <w:tcPr>
            <w:tcW w:w="836" w:type="dxa"/>
            <w:vMerge/>
            <w:tcBorders>
              <w:left w:val="single" w:sz="12" w:space="0" w:color="auto"/>
            </w:tcBorders>
          </w:tcPr>
          <w:p w14:paraId="345C33F2" w14:textId="77777777" w:rsidR="00186330" w:rsidRDefault="00186330">
            <w:pPr>
              <w:snapToGrid w:val="0"/>
              <w:jc w:val="center"/>
              <w:rPr>
                <w:rFonts w:ascii="黑体" w:eastAsia="黑体" w:hAnsi="黑体"/>
                <w:bCs/>
                <w:sz w:val="21"/>
                <w:szCs w:val="21"/>
              </w:rPr>
            </w:pPr>
          </w:p>
        </w:tc>
        <w:tc>
          <w:tcPr>
            <w:tcW w:w="709" w:type="dxa"/>
            <w:vMerge/>
          </w:tcPr>
          <w:p w14:paraId="345C33F3" w14:textId="77777777" w:rsidR="00186330" w:rsidRDefault="00186330">
            <w:pPr>
              <w:pStyle w:val="DG1"/>
              <w:rPr>
                <w:rFonts w:ascii="黑体" w:hAnsi="黑体"/>
                <w:bCs/>
                <w:sz w:val="21"/>
                <w:szCs w:val="21"/>
              </w:rPr>
            </w:pPr>
          </w:p>
        </w:tc>
        <w:tc>
          <w:tcPr>
            <w:tcW w:w="2353" w:type="dxa"/>
            <w:vMerge/>
            <w:tcBorders>
              <w:right w:val="double" w:sz="4" w:space="0" w:color="auto"/>
            </w:tcBorders>
          </w:tcPr>
          <w:p w14:paraId="345C33F4" w14:textId="77777777" w:rsidR="00186330" w:rsidRDefault="00186330">
            <w:pPr>
              <w:pStyle w:val="DG1"/>
              <w:rPr>
                <w:rFonts w:ascii="黑体" w:hAnsi="黑体"/>
                <w:bCs/>
                <w:sz w:val="21"/>
                <w:szCs w:val="21"/>
              </w:rPr>
            </w:pPr>
          </w:p>
        </w:tc>
        <w:tc>
          <w:tcPr>
            <w:tcW w:w="612" w:type="dxa"/>
            <w:tcBorders>
              <w:left w:val="double" w:sz="4" w:space="0" w:color="auto"/>
            </w:tcBorders>
            <w:vAlign w:val="center"/>
          </w:tcPr>
          <w:p w14:paraId="345C33F5" w14:textId="67327838" w:rsidR="00186330" w:rsidRDefault="008231FA">
            <w:pPr>
              <w:pStyle w:val="DG1"/>
              <w:spacing w:line="240" w:lineRule="auto"/>
              <w:jc w:val="center"/>
              <w:rPr>
                <w:rFonts w:ascii="黑体" w:hAnsi="黑体"/>
                <w:bCs/>
                <w:sz w:val="21"/>
                <w:szCs w:val="21"/>
              </w:rPr>
            </w:pPr>
            <w:r>
              <w:rPr>
                <w:rFonts w:ascii="黑体" w:hAnsi="黑体" w:hint="eastAsia"/>
                <w:bCs/>
                <w:sz w:val="21"/>
                <w:szCs w:val="21"/>
              </w:rPr>
              <w:t>1</w:t>
            </w:r>
          </w:p>
        </w:tc>
        <w:tc>
          <w:tcPr>
            <w:tcW w:w="612" w:type="dxa"/>
            <w:vAlign w:val="center"/>
          </w:tcPr>
          <w:p w14:paraId="345C33F6" w14:textId="163AF6B4" w:rsidR="00186330" w:rsidRDefault="008231FA">
            <w:pPr>
              <w:pStyle w:val="DG1"/>
              <w:spacing w:line="240" w:lineRule="auto"/>
              <w:jc w:val="center"/>
              <w:rPr>
                <w:rFonts w:ascii="黑体" w:hAnsi="黑体"/>
                <w:bCs/>
                <w:sz w:val="21"/>
                <w:szCs w:val="21"/>
              </w:rPr>
            </w:pPr>
            <w:r>
              <w:rPr>
                <w:rFonts w:ascii="黑体" w:hAnsi="黑体" w:hint="eastAsia"/>
                <w:bCs/>
                <w:sz w:val="21"/>
                <w:szCs w:val="21"/>
              </w:rPr>
              <w:t>2</w:t>
            </w:r>
          </w:p>
        </w:tc>
        <w:tc>
          <w:tcPr>
            <w:tcW w:w="612" w:type="dxa"/>
            <w:vAlign w:val="center"/>
          </w:tcPr>
          <w:p w14:paraId="345C33F7" w14:textId="77777777" w:rsidR="00186330" w:rsidRDefault="00186330">
            <w:pPr>
              <w:pStyle w:val="DG1"/>
              <w:spacing w:line="240" w:lineRule="auto"/>
              <w:jc w:val="center"/>
              <w:rPr>
                <w:rFonts w:ascii="黑体" w:hAnsi="黑体"/>
                <w:bCs/>
                <w:sz w:val="21"/>
                <w:szCs w:val="21"/>
              </w:rPr>
            </w:pPr>
          </w:p>
        </w:tc>
        <w:tc>
          <w:tcPr>
            <w:tcW w:w="612" w:type="dxa"/>
            <w:vAlign w:val="center"/>
          </w:tcPr>
          <w:p w14:paraId="345C33F8" w14:textId="77777777" w:rsidR="00186330" w:rsidRDefault="00186330">
            <w:pPr>
              <w:pStyle w:val="DG1"/>
              <w:spacing w:line="240" w:lineRule="auto"/>
              <w:jc w:val="center"/>
              <w:rPr>
                <w:rFonts w:ascii="黑体" w:hAnsi="黑体"/>
                <w:bCs/>
                <w:sz w:val="21"/>
                <w:szCs w:val="21"/>
              </w:rPr>
            </w:pPr>
          </w:p>
        </w:tc>
        <w:tc>
          <w:tcPr>
            <w:tcW w:w="612" w:type="dxa"/>
            <w:vAlign w:val="center"/>
          </w:tcPr>
          <w:p w14:paraId="345C33F9" w14:textId="77777777" w:rsidR="00186330" w:rsidRDefault="00186330">
            <w:pPr>
              <w:pStyle w:val="DG1"/>
              <w:spacing w:line="240" w:lineRule="auto"/>
              <w:jc w:val="center"/>
              <w:rPr>
                <w:rFonts w:ascii="黑体" w:hAnsi="黑体"/>
                <w:bCs/>
                <w:sz w:val="21"/>
                <w:szCs w:val="21"/>
              </w:rPr>
            </w:pPr>
          </w:p>
        </w:tc>
        <w:tc>
          <w:tcPr>
            <w:tcW w:w="612" w:type="dxa"/>
            <w:vAlign w:val="center"/>
          </w:tcPr>
          <w:p w14:paraId="345C33FA" w14:textId="77777777" w:rsidR="00186330" w:rsidRDefault="00186330">
            <w:pPr>
              <w:pStyle w:val="DG1"/>
              <w:spacing w:line="240" w:lineRule="auto"/>
              <w:jc w:val="center"/>
              <w:rPr>
                <w:rFonts w:ascii="黑体" w:hAnsi="黑体"/>
                <w:bCs/>
                <w:sz w:val="21"/>
                <w:szCs w:val="21"/>
              </w:rPr>
            </w:pPr>
          </w:p>
        </w:tc>
        <w:tc>
          <w:tcPr>
            <w:tcW w:w="706" w:type="dxa"/>
            <w:vMerge/>
            <w:tcBorders>
              <w:right w:val="single" w:sz="12" w:space="0" w:color="auto"/>
            </w:tcBorders>
          </w:tcPr>
          <w:p w14:paraId="345C33FB" w14:textId="77777777" w:rsidR="00186330" w:rsidRDefault="00186330">
            <w:pPr>
              <w:pStyle w:val="DG1"/>
              <w:spacing w:line="240" w:lineRule="auto"/>
              <w:jc w:val="center"/>
              <w:rPr>
                <w:rFonts w:ascii="黑体" w:hAnsi="黑体"/>
                <w:bCs/>
                <w:sz w:val="21"/>
                <w:szCs w:val="21"/>
              </w:rPr>
            </w:pPr>
          </w:p>
        </w:tc>
      </w:tr>
      <w:tr w:rsidR="00186330" w14:paraId="345C3412" w14:textId="77777777">
        <w:trPr>
          <w:trHeight w:val="454"/>
        </w:trPr>
        <w:tc>
          <w:tcPr>
            <w:tcW w:w="836" w:type="dxa"/>
            <w:tcBorders>
              <w:left w:val="single" w:sz="12" w:space="0" w:color="auto"/>
            </w:tcBorders>
            <w:vAlign w:val="center"/>
          </w:tcPr>
          <w:p w14:paraId="345C3408" w14:textId="77777777" w:rsidR="00186330" w:rsidRDefault="00A45AA0">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345C3409" w14:textId="6B0A7E10" w:rsidR="00186330" w:rsidRDefault="001260FF">
            <w:pPr>
              <w:pStyle w:val="DG0"/>
            </w:pPr>
            <w:r>
              <w:rPr>
                <w:rFonts w:hint="eastAsia"/>
              </w:rPr>
              <w:t>50%</w:t>
            </w:r>
          </w:p>
        </w:tc>
        <w:tc>
          <w:tcPr>
            <w:tcW w:w="2353" w:type="dxa"/>
            <w:tcBorders>
              <w:right w:val="double" w:sz="4" w:space="0" w:color="auto"/>
            </w:tcBorders>
            <w:vAlign w:val="center"/>
          </w:tcPr>
          <w:p w14:paraId="345C340A" w14:textId="7B540477" w:rsidR="00186330" w:rsidRDefault="001260FF">
            <w:pPr>
              <w:pStyle w:val="DG0"/>
            </w:pPr>
            <w:r>
              <w:rPr>
                <w:rFonts w:hint="eastAsia"/>
              </w:rPr>
              <w:t>学习报告</w:t>
            </w:r>
          </w:p>
        </w:tc>
        <w:tc>
          <w:tcPr>
            <w:tcW w:w="612" w:type="dxa"/>
            <w:tcBorders>
              <w:left w:val="double" w:sz="4" w:space="0" w:color="auto"/>
            </w:tcBorders>
            <w:vAlign w:val="center"/>
          </w:tcPr>
          <w:p w14:paraId="345C340B" w14:textId="6597EF52" w:rsidR="00186330" w:rsidRDefault="008231FA">
            <w:pPr>
              <w:pStyle w:val="DG0"/>
            </w:pPr>
            <w:r>
              <w:rPr>
                <w:rFonts w:hint="eastAsia"/>
              </w:rPr>
              <w:t>30</w:t>
            </w:r>
          </w:p>
        </w:tc>
        <w:tc>
          <w:tcPr>
            <w:tcW w:w="612" w:type="dxa"/>
            <w:vAlign w:val="center"/>
          </w:tcPr>
          <w:p w14:paraId="345C340C" w14:textId="749A1215" w:rsidR="00186330" w:rsidRDefault="008231FA">
            <w:pPr>
              <w:pStyle w:val="DG0"/>
            </w:pPr>
            <w:r>
              <w:rPr>
                <w:rFonts w:hint="eastAsia"/>
              </w:rPr>
              <w:t>70</w:t>
            </w:r>
          </w:p>
        </w:tc>
        <w:tc>
          <w:tcPr>
            <w:tcW w:w="612" w:type="dxa"/>
            <w:vAlign w:val="center"/>
          </w:tcPr>
          <w:p w14:paraId="345C340D" w14:textId="77777777" w:rsidR="00186330" w:rsidRDefault="00186330">
            <w:pPr>
              <w:pStyle w:val="DG0"/>
            </w:pPr>
          </w:p>
        </w:tc>
        <w:tc>
          <w:tcPr>
            <w:tcW w:w="612" w:type="dxa"/>
            <w:vAlign w:val="center"/>
          </w:tcPr>
          <w:p w14:paraId="345C340E" w14:textId="77777777" w:rsidR="00186330" w:rsidRDefault="00186330">
            <w:pPr>
              <w:pStyle w:val="DG0"/>
            </w:pPr>
          </w:p>
        </w:tc>
        <w:tc>
          <w:tcPr>
            <w:tcW w:w="612" w:type="dxa"/>
            <w:vAlign w:val="center"/>
          </w:tcPr>
          <w:p w14:paraId="345C340F" w14:textId="77777777" w:rsidR="00186330" w:rsidRDefault="00186330">
            <w:pPr>
              <w:pStyle w:val="DG0"/>
            </w:pPr>
          </w:p>
        </w:tc>
        <w:tc>
          <w:tcPr>
            <w:tcW w:w="612" w:type="dxa"/>
            <w:vAlign w:val="center"/>
          </w:tcPr>
          <w:p w14:paraId="345C3410" w14:textId="77777777" w:rsidR="00186330" w:rsidRDefault="00186330">
            <w:pPr>
              <w:pStyle w:val="DG0"/>
            </w:pPr>
          </w:p>
        </w:tc>
        <w:tc>
          <w:tcPr>
            <w:tcW w:w="706" w:type="dxa"/>
            <w:tcBorders>
              <w:right w:val="single" w:sz="12" w:space="0" w:color="auto"/>
            </w:tcBorders>
            <w:vAlign w:val="center"/>
          </w:tcPr>
          <w:p w14:paraId="345C3411" w14:textId="77777777" w:rsidR="00186330" w:rsidRDefault="00A45AA0">
            <w:pPr>
              <w:pStyle w:val="DG0"/>
            </w:pPr>
            <w:r>
              <w:rPr>
                <w:rFonts w:hint="eastAsia"/>
              </w:rPr>
              <w:t>1</w:t>
            </w:r>
            <w:r>
              <w:t>00</w:t>
            </w:r>
          </w:p>
        </w:tc>
      </w:tr>
      <w:tr w:rsidR="00186330" w14:paraId="345C341D" w14:textId="77777777">
        <w:trPr>
          <w:trHeight w:val="454"/>
        </w:trPr>
        <w:tc>
          <w:tcPr>
            <w:tcW w:w="836" w:type="dxa"/>
            <w:tcBorders>
              <w:left w:val="single" w:sz="12" w:space="0" w:color="auto"/>
            </w:tcBorders>
            <w:vAlign w:val="center"/>
          </w:tcPr>
          <w:p w14:paraId="345C3413" w14:textId="77777777" w:rsidR="00186330" w:rsidRDefault="00A45AA0">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345C3414" w14:textId="3A932021" w:rsidR="00186330" w:rsidRDefault="008231FA">
            <w:pPr>
              <w:pStyle w:val="DG0"/>
            </w:pPr>
            <w:r>
              <w:rPr>
                <w:rFonts w:hint="eastAsia"/>
              </w:rPr>
              <w:t>30%</w:t>
            </w:r>
          </w:p>
        </w:tc>
        <w:tc>
          <w:tcPr>
            <w:tcW w:w="2353" w:type="dxa"/>
            <w:tcBorders>
              <w:right w:val="double" w:sz="4" w:space="0" w:color="auto"/>
            </w:tcBorders>
            <w:vAlign w:val="center"/>
          </w:tcPr>
          <w:p w14:paraId="345C3415" w14:textId="3A619E5F" w:rsidR="00186330" w:rsidRDefault="008231FA">
            <w:pPr>
              <w:pStyle w:val="DG0"/>
            </w:pPr>
            <w:r>
              <w:rPr>
                <w:rFonts w:hint="eastAsia"/>
              </w:rPr>
              <w:t>随堂测试</w:t>
            </w:r>
          </w:p>
        </w:tc>
        <w:tc>
          <w:tcPr>
            <w:tcW w:w="612" w:type="dxa"/>
            <w:tcBorders>
              <w:left w:val="double" w:sz="4" w:space="0" w:color="auto"/>
            </w:tcBorders>
            <w:vAlign w:val="center"/>
          </w:tcPr>
          <w:p w14:paraId="345C3416" w14:textId="4E058604" w:rsidR="00186330" w:rsidRDefault="008231FA">
            <w:pPr>
              <w:pStyle w:val="DG0"/>
            </w:pPr>
            <w:r>
              <w:rPr>
                <w:rFonts w:hint="eastAsia"/>
              </w:rPr>
              <w:t>0</w:t>
            </w:r>
          </w:p>
        </w:tc>
        <w:tc>
          <w:tcPr>
            <w:tcW w:w="612" w:type="dxa"/>
            <w:vAlign w:val="center"/>
          </w:tcPr>
          <w:p w14:paraId="345C3417" w14:textId="05116385" w:rsidR="00186330" w:rsidRDefault="008231FA">
            <w:pPr>
              <w:pStyle w:val="DG0"/>
            </w:pPr>
            <w:r>
              <w:rPr>
                <w:rFonts w:hint="eastAsia"/>
              </w:rPr>
              <w:t>100</w:t>
            </w:r>
          </w:p>
        </w:tc>
        <w:tc>
          <w:tcPr>
            <w:tcW w:w="612" w:type="dxa"/>
            <w:vAlign w:val="center"/>
          </w:tcPr>
          <w:p w14:paraId="345C3418" w14:textId="77777777" w:rsidR="00186330" w:rsidRDefault="00186330">
            <w:pPr>
              <w:pStyle w:val="DG0"/>
            </w:pPr>
          </w:p>
        </w:tc>
        <w:tc>
          <w:tcPr>
            <w:tcW w:w="612" w:type="dxa"/>
            <w:vAlign w:val="center"/>
          </w:tcPr>
          <w:p w14:paraId="345C3419" w14:textId="77777777" w:rsidR="00186330" w:rsidRDefault="00186330">
            <w:pPr>
              <w:pStyle w:val="DG0"/>
            </w:pPr>
          </w:p>
        </w:tc>
        <w:tc>
          <w:tcPr>
            <w:tcW w:w="612" w:type="dxa"/>
            <w:vAlign w:val="center"/>
          </w:tcPr>
          <w:p w14:paraId="345C341A" w14:textId="77777777" w:rsidR="00186330" w:rsidRDefault="00186330">
            <w:pPr>
              <w:pStyle w:val="DG0"/>
            </w:pPr>
          </w:p>
        </w:tc>
        <w:tc>
          <w:tcPr>
            <w:tcW w:w="612" w:type="dxa"/>
            <w:vAlign w:val="center"/>
          </w:tcPr>
          <w:p w14:paraId="345C341B" w14:textId="77777777" w:rsidR="00186330" w:rsidRDefault="00186330">
            <w:pPr>
              <w:pStyle w:val="DG0"/>
            </w:pPr>
          </w:p>
        </w:tc>
        <w:tc>
          <w:tcPr>
            <w:tcW w:w="706" w:type="dxa"/>
            <w:tcBorders>
              <w:right w:val="single" w:sz="12" w:space="0" w:color="auto"/>
            </w:tcBorders>
            <w:vAlign w:val="center"/>
          </w:tcPr>
          <w:p w14:paraId="345C341C" w14:textId="77777777" w:rsidR="00186330" w:rsidRDefault="00A45AA0">
            <w:pPr>
              <w:pStyle w:val="DG0"/>
            </w:pPr>
            <w:r>
              <w:rPr>
                <w:rFonts w:hint="eastAsia"/>
              </w:rPr>
              <w:t>1</w:t>
            </w:r>
            <w:r>
              <w:t>00</w:t>
            </w:r>
          </w:p>
        </w:tc>
      </w:tr>
      <w:tr w:rsidR="00186330" w14:paraId="345C3428" w14:textId="77777777">
        <w:trPr>
          <w:trHeight w:val="454"/>
        </w:trPr>
        <w:tc>
          <w:tcPr>
            <w:tcW w:w="836" w:type="dxa"/>
            <w:tcBorders>
              <w:left w:val="single" w:sz="12" w:space="0" w:color="auto"/>
            </w:tcBorders>
            <w:vAlign w:val="center"/>
          </w:tcPr>
          <w:p w14:paraId="345C341E" w14:textId="77777777" w:rsidR="00186330" w:rsidRDefault="00A45AA0">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14:paraId="345C341F" w14:textId="179C20F6" w:rsidR="00186330" w:rsidRDefault="008231FA">
            <w:pPr>
              <w:pStyle w:val="DG0"/>
            </w:pPr>
            <w:r>
              <w:rPr>
                <w:rFonts w:hint="eastAsia"/>
              </w:rPr>
              <w:t>20%</w:t>
            </w:r>
          </w:p>
        </w:tc>
        <w:tc>
          <w:tcPr>
            <w:tcW w:w="2353" w:type="dxa"/>
            <w:tcBorders>
              <w:right w:val="double" w:sz="4" w:space="0" w:color="auto"/>
            </w:tcBorders>
            <w:vAlign w:val="center"/>
          </w:tcPr>
          <w:p w14:paraId="345C3420" w14:textId="6FCAC579" w:rsidR="00186330" w:rsidRDefault="008231FA">
            <w:pPr>
              <w:pStyle w:val="DG0"/>
            </w:pPr>
            <w:r>
              <w:rPr>
                <w:rFonts w:hint="eastAsia"/>
              </w:rPr>
              <w:t>课堂表现</w:t>
            </w:r>
          </w:p>
        </w:tc>
        <w:tc>
          <w:tcPr>
            <w:tcW w:w="612" w:type="dxa"/>
            <w:tcBorders>
              <w:left w:val="double" w:sz="4" w:space="0" w:color="auto"/>
            </w:tcBorders>
            <w:vAlign w:val="center"/>
          </w:tcPr>
          <w:p w14:paraId="345C3421" w14:textId="70B1AD1A" w:rsidR="00186330" w:rsidRDefault="00DA6344">
            <w:pPr>
              <w:pStyle w:val="DG0"/>
            </w:pPr>
            <w:r>
              <w:rPr>
                <w:rFonts w:hint="eastAsia"/>
              </w:rPr>
              <w:t>50</w:t>
            </w:r>
          </w:p>
        </w:tc>
        <w:tc>
          <w:tcPr>
            <w:tcW w:w="612" w:type="dxa"/>
            <w:vAlign w:val="center"/>
          </w:tcPr>
          <w:p w14:paraId="345C3422" w14:textId="2D628973" w:rsidR="00186330" w:rsidRDefault="00DA6344">
            <w:pPr>
              <w:pStyle w:val="DG0"/>
            </w:pPr>
            <w:r>
              <w:rPr>
                <w:rFonts w:hint="eastAsia"/>
              </w:rPr>
              <w:t>50</w:t>
            </w:r>
          </w:p>
        </w:tc>
        <w:tc>
          <w:tcPr>
            <w:tcW w:w="612" w:type="dxa"/>
            <w:vAlign w:val="center"/>
          </w:tcPr>
          <w:p w14:paraId="345C3423" w14:textId="77777777" w:rsidR="00186330" w:rsidRDefault="00186330">
            <w:pPr>
              <w:pStyle w:val="DG0"/>
            </w:pPr>
          </w:p>
        </w:tc>
        <w:tc>
          <w:tcPr>
            <w:tcW w:w="612" w:type="dxa"/>
            <w:vAlign w:val="center"/>
          </w:tcPr>
          <w:p w14:paraId="345C3424" w14:textId="77777777" w:rsidR="00186330" w:rsidRDefault="00186330">
            <w:pPr>
              <w:pStyle w:val="DG0"/>
            </w:pPr>
          </w:p>
        </w:tc>
        <w:tc>
          <w:tcPr>
            <w:tcW w:w="612" w:type="dxa"/>
            <w:vAlign w:val="center"/>
          </w:tcPr>
          <w:p w14:paraId="345C3425" w14:textId="77777777" w:rsidR="00186330" w:rsidRDefault="00186330">
            <w:pPr>
              <w:pStyle w:val="DG0"/>
            </w:pPr>
          </w:p>
        </w:tc>
        <w:tc>
          <w:tcPr>
            <w:tcW w:w="612" w:type="dxa"/>
            <w:vAlign w:val="center"/>
          </w:tcPr>
          <w:p w14:paraId="345C3426" w14:textId="77777777" w:rsidR="00186330" w:rsidRDefault="00186330">
            <w:pPr>
              <w:pStyle w:val="DG0"/>
            </w:pPr>
          </w:p>
        </w:tc>
        <w:tc>
          <w:tcPr>
            <w:tcW w:w="706" w:type="dxa"/>
            <w:tcBorders>
              <w:right w:val="single" w:sz="12" w:space="0" w:color="auto"/>
            </w:tcBorders>
            <w:vAlign w:val="center"/>
          </w:tcPr>
          <w:p w14:paraId="345C3427" w14:textId="77777777" w:rsidR="00186330" w:rsidRDefault="00A45AA0">
            <w:pPr>
              <w:pStyle w:val="DG0"/>
            </w:pPr>
            <w:r>
              <w:rPr>
                <w:rFonts w:hint="eastAsia"/>
              </w:rPr>
              <w:t>1</w:t>
            </w:r>
            <w:r>
              <w:t>00</w:t>
            </w:r>
          </w:p>
        </w:tc>
      </w:tr>
    </w:tbl>
    <w:p w14:paraId="345C3489" w14:textId="77777777" w:rsidR="00186330" w:rsidRPr="00CD38B9" w:rsidRDefault="00186330">
      <w:pPr>
        <w:pStyle w:val="DG1"/>
        <w:rPr>
          <w:rFonts w:ascii="黑体" w:hAnsi="宋体"/>
          <w:sz w:val="18"/>
          <w:szCs w:val="16"/>
        </w:rPr>
      </w:pPr>
    </w:p>
    <w:sectPr w:rsidR="00186330" w:rsidRPr="00CD38B9">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8DDE4" w14:textId="77777777" w:rsidR="00EE4021" w:rsidRDefault="00EE4021">
      <w:r>
        <w:separator/>
      </w:r>
    </w:p>
  </w:endnote>
  <w:endnote w:type="continuationSeparator" w:id="0">
    <w:p w14:paraId="79C9EF72" w14:textId="77777777" w:rsidR="00EE4021" w:rsidRDefault="00EE4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C6081" w14:textId="77777777" w:rsidR="00EE4021" w:rsidRDefault="00EE4021">
      <w:r>
        <w:separator/>
      </w:r>
    </w:p>
  </w:footnote>
  <w:footnote w:type="continuationSeparator" w:id="0">
    <w:p w14:paraId="0558BCDB" w14:textId="77777777" w:rsidR="00EE4021" w:rsidRDefault="00EE4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348A" w14:textId="77777777" w:rsidR="00186330" w:rsidRDefault="00A45AA0">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345C348B" wp14:editId="345C348C">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45C348D" w14:textId="77777777" w:rsidR="00186330" w:rsidRDefault="00A45AA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45C348B"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345C348D" w14:textId="77777777" w:rsidR="00186330" w:rsidRDefault="00A45AA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049A"/>
    <w:multiLevelType w:val="hybridMultilevel"/>
    <w:tmpl w:val="EF08C718"/>
    <w:lvl w:ilvl="0" w:tplc="960E28A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1B9B38BC"/>
    <w:multiLevelType w:val="hybridMultilevel"/>
    <w:tmpl w:val="6040F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DB5767"/>
    <w:multiLevelType w:val="hybridMultilevel"/>
    <w:tmpl w:val="872E947C"/>
    <w:lvl w:ilvl="0" w:tplc="8A2EA4AA">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55782839"/>
    <w:multiLevelType w:val="hybridMultilevel"/>
    <w:tmpl w:val="07360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5019DB"/>
    <w:multiLevelType w:val="hybridMultilevel"/>
    <w:tmpl w:val="2EE6808C"/>
    <w:lvl w:ilvl="0" w:tplc="FDC4EA08">
      <w:start w:val="1"/>
      <w:numFmt w:val="decimal"/>
      <w:lvlText w:val="%1."/>
      <w:lvlJc w:val="left"/>
      <w:pPr>
        <w:ind w:left="1140" w:hanging="360"/>
      </w:pPr>
      <w:rPr>
        <w:rFonts w:ascii="Calibri" w:eastAsia="宋体" w:hAnsi="Calibri" w:cs="Times New Roman"/>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6C1B2083"/>
    <w:multiLevelType w:val="hybridMultilevel"/>
    <w:tmpl w:val="8E7E1A40"/>
    <w:lvl w:ilvl="0" w:tplc="727A105A">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6D4C51ED"/>
    <w:multiLevelType w:val="hybridMultilevel"/>
    <w:tmpl w:val="03B2206E"/>
    <w:lvl w:ilvl="0" w:tplc="0DDADFD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7E87465C"/>
    <w:multiLevelType w:val="hybridMultilevel"/>
    <w:tmpl w:val="42F89CB8"/>
    <w:lvl w:ilvl="0" w:tplc="8E6C30D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1212159502">
    <w:abstractNumId w:val="0"/>
  </w:num>
  <w:num w:numId="2" w16cid:durableId="596794173">
    <w:abstractNumId w:val="6"/>
  </w:num>
  <w:num w:numId="3" w16cid:durableId="1044409302">
    <w:abstractNumId w:val="2"/>
  </w:num>
  <w:num w:numId="4" w16cid:durableId="2091999673">
    <w:abstractNumId w:val="5"/>
  </w:num>
  <w:num w:numId="5" w16cid:durableId="1476336504">
    <w:abstractNumId w:val="4"/>
  </w:num>
  <w:num w:numId="6" w16cid:durableId="83260752">
    <w:abstractNumId w:val="7"/>
  </w:num>
  <w:num w:numId="7" w16cid:durableId="187373031">
    <w:abstractNumId w:val="3"/>
  </w:num>
  <w:num w:numId="8" w16cid:durableId="1672181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M4ZWFkMzhhNjc0NzYwYjI3ZjA5M2Q0MGFlNTkyYzkifQ=="/>
  </w:docVars>
  <w:rsids>
    <w:rsidRoot w:val="00B7651F"/>
    <w:rsid w:val="000203E0"/>
    <w:rsid w:val="000210E0"/>
    <w:rsid w:val="00021B9C"/>
    <w:rsid w:val="00033082"/>
    <w:rsid w:val="00044088"/>
    <w:rsid w:val="00053590"/>
    <w:rsid w:val="0006001D"/>
    <w:rsid w:val="00066041"/>
    <w:rsid w:val="00076794"/>
    <w:rsid w:val="0008122A"/>
    <w:rsid w:val="00087488"/>
    <w:rsid w:val="0009050A"/>
    <w:rsid w:val="00092407"/>
    <w:rsid w:val="0009721F"/>
    <w:rsid w:val="000A4E73"/>
    <w:rsid w:val="000B1BD2"/>
    <w:rsid w:val="000B23B0"/>
    <w:rsid w:val="000C0F0D"/>
    <w:rsid w:val="000C13BC"/>
    <w:rsid w:val="000C6543"/>
    <w:rsid w:val="000D28E5"/>
    <w:rsid w:val="000D34D7"/>
    <w:rsid w:val="000D3D52"/>
    <w:rsid w:val="00100633"/>
    <w:rsid w:val="001072BC"/>
    <w:rsid w:val="00114BD6"/>
    <w:rsid w:val="00121C59"/>
    <w:rsid w:val="00124C23"/>
    <w:rsid w:val="001260FF"/>
    <w:rsid w:val="00130F6D"/>
    <w:rsid w:val="00133554"/>
    <w:rsid w:val="00144082"/>
    <w:rsid w:val="0016381F"/>
    <w:rsid w:val="00163A48"/>
    <w:rsid w:val="00164E36"/>
    <w:rsid w:val="001678A2"/>
    <w:rsid w:val="0018239A"/>
    <w:rsid w:val="00183AA1"/>
    <w:rsid w:val="00186330"/>
    <w:rsid w:val="0018767C"/>
    <w:rsid w:val="001910F4"/>
    <w:rsid w:val="00196E1C"/>
    <w:rsid w:val="001A135C"/>
    <w:rsid w:val="001B0D49"/>
    <w:rsid w:val="001B0F6A"/>
    <w:rsid w:val="001B546F"/>
    <w:rsid w:val="001C16FC"/>
    <w:rsid w:val="001C2E3E"/>
    <w:rsid w:val="001C388D"/>
    <w:rsid w:val="001E00B0"/>
    <w:rsid w:val="001E0494"/>
    <w:rsid w:val="001E1D2D"/>
    <w:rsid w:val="001E21BD"/>
    <w:rsid w:val="001E5A17"/>
    <w:rsid w:val="001F2154"/>
    <w:rsid w:val="001F284E"/>
    <w:rsid w:val="001F332E"/>
    <w:rsid w:val="00217861"/>
    <w:rsid w:val="002203BE"/>
    <w:rsid w:val="002204E4"/>
    <w:rsid w:val="002211BF"/>
    <w:rsid w:val="00233F15"/>
    <w:rsid w:val="002420F1"/>
    <w:rsid w:val="00253AC8"/>
    <w:rsid w:val="00256B39"/>
    <w:rsid w:val="0026033C"/>
    <w:rsid w:val="00272B10"/>
    <w:rsid w:val="0027339A"/>
    <w:rsid w:val="00274E82"/>
    <w:rsid w:val="002757AB"/>
    <w:rsid w:val="0027777C"/>
    <w:rsid w:val="00277FE7"/>
    <w:rsid w:val="002877FA"/>
    <w:rsid w:val="00290962"/>
    <w:rsid w:val="0029110B"/>
    <w:rsid w:val="00291257"/>
    <w:rsid w:val="002A4649"/>
    <w:rsid w:val="002A7227"/>
    <w:rsid w:val="002B0773"/>
    <w:rsid w:val="002B0C48"/>
    <w:rsid w:val="002B13CA"/>
    <w:rsid w:val="002B3650"/>
    <w:rsid w:val="002B7322"/>
    <w:rsid w:val="002C58B6"/>
    <w:rsid w:val="002C59FC"/>
    <w:rsid w:val="002D0E86"/>
    <w:rsid w:val="002D4320"/>
    <w:rsid w:val="002D7C47"/>
    <w:rsid w:val="002E33CE"/>
    <w:rsid w:val="002E3721"/>
    <w:rsid w:val="002E6F95"/>
    <w:rsid w:val="002E764D"/>
    <w:rsid w:val="002F3157"/>
    <w:rsid w:val="002F6BD5"/>
    <w:rsid w:val="002F6E44"/>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245D"/>
    <w:rsid w:val="00353F74"/>
    <w:rsid w:val="003557DE"/>
    <w:rsid w:val="00361BEB"/>
    <w:rsid w:val="00370184"/>
    <w:rsid w:val="00373C8A"/>
    <w:rsid w:val="00377C10"/>
    <w:rsid w:val="00384A1F"/>
    <w:rsid w:val="00384D60"/>
    <w:rsid w:val="00385D41"/>
    <w:rsid w:val="003861BA"/>
    <w:rsid w:val="00387892"/>
    <w:rsid w:val="00393780"/>
    <w:rsid w:val="003A1680"/>
    <w:rsid w:val="003A373C"/>
    <w:rsid w:val="003A5874"/>
    <w:rsid w:val="003B1258"/>
    <w:rsid w:val="003B4A81"/>
    <w:rsid w:val="003B5AB9"/>
    <w:rsid w:val="003C1F8D"/>
    <w:rsid w:val="003C61A5"/>
    <w:rsid w:val="003C7B93"/>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5E36"/>
    <w:rsid w:val="00497334"/>
    <w:rsid w:val="004A4645"/>
    <w:rsid w:val="004A6F3A"/>
    <w:rsid w:val="004B1A22"/>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094E"/>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E4594"/>
    <w:rsid w:val="005F5185"/>
    <w:rsid w:val="0062115C"/>
    <w:rsid w:val="0062265B"/>
    <w:rsid w:val="00624B5C"/>
    <w:rsid w:val="00624FE1"/>
    <w:rsid w:val="0062577D"/>
    <w:rsid w:val="0063249D"/>
    <w:rsid w:val="006331EE"/>
    <w:rsid w:val="006355E6"/>
    <w:rsid w:val="00637E00"/>
    <w:rsid w:val="0064038A"/>
    <w:rsid w:val="0065167D"/>
    <w:rsid w:val="00652D13"/>
    <w:rsid w:val="00656153"/>
    <w:rsid w:val="00661F9E"/>
    <w:rsid w:val="0066595A"/>
    <w:rsid w:val="00666206"/>
    <w:rsid w:val="00672788"/>
    <w:rsid w:val="00676183"/>
    <w:rsid w:val="00680DA3"/>
    <w:rsid w:val="0068377F"/>
    <w:rsid w:val="00691B24"/>
    <w:rsid w:val="00693AD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6F5B76"/>
    <w:rsid w:val="007011CA"/>
    <w:rsid w:val="007056DE"/>
    <w:rsid w:val="00706121"/>
    <w:rsid w:val="00710B6B"/>
    <w:rsid w:val="00712A2C"/>
    <w:rsid w:val="00712E84"/>
    <w:rsid w:val="00714914"/>
    <w:rsid w:val="007208D6"/>
    <w:rsid w:val="0072199F"/>
    <w:rsid w:val="00726786"/>
    <w:rsid w:val="00732152"/>
    <w:rsid w:val="00741881"/>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43F4"/>
    <w:rsid w:val="00815B8D"/>
    <w:rsid w:val="00815B8E"/>
    <w:rsid w:val="00816D99"/>
    <w:rsid w:val="008231FA"/>
    <w:rsid w:val="0082324C"/>
    <w:rsid w:val="00823D71"/>
    <w:rsid w:val="008245AF"/>
    <w:rsid w:val="008256B9"/>
    <w:rsid w:val="0083705D"/>
    <w:rsid w:val="0084242F"/>
    <w:rsid w:val="00845795"/>
    <w:rsid w:val="00847437"/>
    <w:rsid w:val="00866E46"/>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878B6"/>
    <w:rsid w:val="0099063E"/>
    <w:rsid w:val="00992356"/>
    <w:rsid w:val="00992674"/>
    <w:rsid w:val="00994793"/>
    <w:rsid w:val="00996AE3"/>
    <w:rsid w:val="009A0450"/>
    <w:rsid w:val="009A1E27"/>
    <w:rsid w:val="009A2B82"/>
    <w:rsid w:val="009A307B"/>
    <w:rsid w:val="009B04E7"/>
    <w:rsid w:val="009B14E8"/>
    <w:rsid w:val="009B4D21"/>
    <w:rsid w:val="009B5A73"/>
    <w:rsid w:val="009B7823"/>
    <w:rsid w:val="009C0392"/>
    <w:rsid w:val="009C4B14"/>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085A"/>
    <w:rsid w:val="00A04523"/>
    <w:rsid w:val="00A12987"/>
    <w:rsid w:val="00A13B51"/>
    <w:rsid w:val="00A16159"/>
    <w:rsid w:val="00A161E6"/>
    <w:rsid w:val="00A17885"/>
    <w:rsid w:val="00A2337D"/>
    <w:rsid w:val="00A2352D"/>
    <w:rsid w:val="00A25A31"/>
    <w:rsid w:val="00A31BBE"/>
    <w:rsid w:val="00A31D34"/>
    <w:rsid w:val="00A333EF"/>
    <w:rsid w:val="00A33F85"/>
    <w:rsid w:val="00A40645"/>
    <w:rsid w:val="00A43D4C"/>
    <w:rsid w:val="00A45AA0"/>
    <w:rsid w:val="00A6016C"/>
    <w:rsid w:val="00A769B1"/>
    <w:rsid w:val="00A77DA3"/>
    <w:rsid w:val="00A837D5"/>
    <w:rsid w:val="00A83E04"/>
    <w:rsid w:val="00A91091"/>
    <w:rsid w:val="00A93EE3"/>
    <w:rsid w:val="00A9455D"/>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238E9"/>
    <w:rsid w:val="00B26DCE"/>
    <w:rsid w:val="00B37D43"/>
    <w:rsid w:val="00B412C0"/>
    <w:rsid w:val="00B46F21"/>
    <w:rsid w:val="00B511A5"/>
    <w:rsid w:val="00B51CDE"/>
    <w:rsid w:val="00B56541"/>
    <w:rsid w:val="00B605ED"/>
    <w:rsid w:val="00B71F97"/>
    <w:rsid w:val="00B72538"/>
    <w:rsid w:val="00B736A7"/>
    <w:rsid w:val="00B7651F"/>
    <w:rsid w:val="00B919FA"/>
    <w:rsid w:val="00B927A3"/>
    <w:rsid w:val="00B94A16"/>
    <w:rsid w:val="00BA6044"/>
    <w:rsid w:val="00BB1A93"/>
    <w:rsid w:val="00BC14BF"/>
    <w:rsid w:val="00BC2625"/>
    <w:rsid w:val="00BC3200"/>
    <w:rsid w:val="00BC338A"/>
    <w:rsid w:val="00BD7AB0"/>
    <w:rsid w:val="00BF3C20"/>
    <w:rsid w:val="00C011BC"/>
    <w:rsid w:val="00C03001"/>
    <w:rsid w:val="00C03DBA"/>
    <w:rsid w:val="00C112E7"/>
    <w:rsid w:val="00C11C78"/>
    <w:rsid w:val="00C11CD4"/>
    <w:rsid w:val="00C15061"/>
    <w:rsid w:val="00C1713D"/>
    <w:rsid w:val="00C20D9D"/>
    <w:rsid w:val="00C2134F"/>
    <w:rsid w:val="00C24718"/>
    <w:rsid w:val="00C2675D"/>
    <w:rsid w:val="00C30AEE"/>
    <w:rsid w:val="00C33362"/>
    <w:rsid w:val="00C353AE"/>
    <w:rsid w:val="00C36204"/>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29EE"/>
    <w:rsid w:val="00CC59E6"/>
    <w:rsid w:val="00CD38B9"/>
    <w:rsid w:val="00CD5BDD"/>
    <w:rsid w:val="00CF096B"/>
    <w:rsid w:val="00CF10F7"/>
    <w:rsid w:val="00CF5EE3"/>
    <w:rsid w:val="00CF691F"/>
    <w:rsid w:val="00CF6BC5"/>
    <w:rsid w:val="00D00D99"/>
    <w:rsid w:val="00D013A4"/>
    <w:rsid w:val="00D026DC"/>
    <w:rsid w:val="00D069F0"/>
    <w:rsid w:val="00D15595"/>
    <w:rsid w:val="00D22796"/>
    <w:rsid w:val="00D23BA8"/>
    <w:rsid w:val="00D343A8"/>
    <w:rsid w:val="00D37832"/>
    <w:rsid w:val="00D44860"/>
    <w:rsid w:val="00D47689"/>
    <w:rsid w:val="00D50C42"/>
    <w:rsid w:val="00D52876"/>
    <w:rsid w:val="00D57CF5"/>
    <w:rsid w:val="00D612BC"/>
    <w:rsid w:val="00D62F98"/>
    <w:rsid w:val="00D65E90"/>
    <w:rsid w:val="00D66FD6"/>
    <w:rsid w:val="00D70F58"/>
    <w:rsid w:val="00D8285B"/>
    <w:rsid w:val="00D862EB"/>
    <w:rsid w:val="00D86619"/>
    <w:rsid w:val="00D93E7C"/>
    <w:rsid w:val="00DA6344"/>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48D0"/>
    <w:rsid w:val="00E75171"/>
    <w:rsid w:val="00E804B0"/>
    <w:rsid w:val="00E86772"/>
    <w:rsid w:val="00E90B8B"/>
    <w:rsid w:val="00E93ADD"/>
    <w:rsid w:val="00E952D8"/>
    <w:rsid w:val="00EB00E4"/>
    <w:rsid w:val="00EB28DA"/>
    <w:rsid w:val="00EB3812"/>
    <w:rsid w:val="00EB3F74"/>
    <w:rsid w:val="00EB44EB"/>
    <w:rsid w:val="00EB66B8"/>
    <w:rsid w:val="00EB791E"/>
    <w:rsid w:val="00EC70A9"/>
    <w:rsid w:val="00ED4C3A"/>
    <w:rsid w:val="00EE1C85"/>
    <w:rsid w:val="00EE4021"/>
    <w:rsid w:val="00EF21D9"/>
    <w:rsid w:val="00EF2A94"/>
    <w:rsid w:val="00EF32FB"/>
    <w:rsid w:val="00EF44B1"/>
    <w:rsid w:val="00EF4865"/>
    <w:rsid w:val="00EF5954"/>
    <w:rsid w:val="00F100D2"/>
    <w:rsid w:val="00F12942"/>
    <w:rsid w:val="00F13C41"/>
    <w:rsid w:val="00F14886"/>
    <w:rsid w:val="00F16421"/>
    <w:rsid w:val="00F201EE"/>
    <w:rsid w:val="00F31EA5"/>
    <w:rsid w:val="00F35AA0"/>
    <w:rsid w:val="00F43C49"/>
    <w:rsid w:val="00F45C12"/>
    <w:rsid w:val="00F544A2"/>
    <w:rsid w:val="00F73D03"/>
    <w:rsid w:val="00F76CB9"/>
    <w:rsid w:val="00F77A73"/>
    <w:rsid w:val="00F80E46"/>
    <w:rsid w:val="00F9202A"/>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26F4679D"/>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C32E2"/>
  <w15:docId w15:val="{5B65D83E-4DDE-432E-9FD5-8E5B2792F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宋体" w:eastAsia="宋体" w:hAnsi="宋体" w:cs="宋体"/>
      <w:sz w:val="24"/>
      <w:szCs w:val="24"/>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widowControl w:val="0"/>
    </w:pPr>
    <w:rPr>
      <w:rFonts w:ascii="Times New Roman" w:hAnsi="Times New Roman" w:cs="Times New Roman"/>
      <w:kern w:val="2"/>
      <w:sz w:val="21"/>
    </w:rPr>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pPr>
      <w:snapToGrid w:val="0"/>
      <w:jc w:val="center"/>
    </w:pPr>
    <w:rPr>
      <w:rFonts w:ascii="Arial" w:eastAsia="黑体" w:hAnsi="Arial"/>
      <w:bCs/>
      <w:color w:val="000000"/>
      <w:sz w:val="21"/>
      <w:szCs w:val="20"/>
    </w:rPr>
  </w:style>
  <w:style w:type="paragraph" w:customStyle="1" w:styleId="DG0">
    <w:name w:val="表格正文DG"/>
    <w:basedOn w:val="Normal"/>
    <w:qFormat/>
    <w:pPr>
      <w:jc w:val="center"/>
    </w:pPr>
    <w:rPr>
      <w:rFonts w:ascii="Times New Roman" w:hAnsi="Times New Roman"/>
      <w:color w:val="000000"/>
      <w:sz w:val="21"/>
      <w:szCs w:val="21"/>
    </w:rPr>
  </w:style>
  <w:style w:type="paragraph" w:styleId="ListParagraph">
    <w:name w:val="List Paragraph"/>
    <w:basedOn w:val="Normal"/>
    <w:uiPriority w:val="99"/>
    <w:unhideWhenUsed/>
    <w:pPr>
      <w:ind w:firstLineChars="200" w:firstLine="420"/>
    </w:pPr>
  </w:style>
  <w:style w:type="paragraph" w:customStyle="1" w:styleId="DG1">
    <w:name w:val="一级标题DG"/>
    <w:basedOn w:val="Normal"/>
    <w:qFormat/>
    <w:pPr>
      <w:spacing w:line="480" w:lineRule="auto"/>
      <w:outlineLvl w:val="0"/>
    </w:pPr>
    <w:rPr>
      <w:rFonts w:ascii="Arial" w:eastAsia="黑体" w:hAnsi="Arial"/>
      <w:sz w:val="28"/>
    </w:rPr>
  </w:style>
  <w:style w:type="paragraph" w:customStyle="1" w:styleId="DG2">
    <w:name w:val="二级标题DG"/>
    <w:basedOn w:val="NormalWeb"/>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Normal"/>
    <w:qFormat/>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qFormat/>
    <w:rPr>
      <w:rFonts w:ascii="Calibri" w:eastAsia="宋体" w:hAnsi="Calibri" w:cs="Times New Roman"/>
      <w:b/>
      <w:bCs/>
      <w:kern w:val="44"/>
      <w:sz w:val="44"/>
      <w:szCs w:val="44"/>
    </w:rPr>
  </w:style>
  <w:style w:type="character" w:customStyle="1" w:styleId="CommentTextChar">
    <w:name w:val="Comment Text Char"/>
    <w:basedOn w:val="DefaultParagraphFont"/>
    <w:link w:val="CommentText"/>
    <w:uiPriority w:val="99"/>
    <w:qFormat/>
    <w:rPr>
      <w:rFonts w:ascii="Times New Roman" w:eastAsia="宋体" w:hAnsi="Times New Roman" w:cs="Times New Roman"/>
      <w:kern w:val="2"/>
      <w:sz w:val="21"/>
      <w:szCs w:val="24"/>
    </w:rPr>
  </w:style>
  <w:style w:type="character" w:customStyle="1" w:styleId="editor-text-node">
    <w:name w:val="editor-text-node"/>
    <w:basedOn w:val="DefaultParagraphFont"/>
    <w:qFormat/>
  </w:style>
  <w:style w:type="character" w:styleId="PlaceholderText">
    <w:name w:val="Placeholder Text"/>
    <w:basedOn w:val="DefaultParagraphFont"/>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8</Pages>
  <Words>722</Words>
  <Characters>4120</Characters>
  <Application>Microsoft Office Word</Application>
  <DocSecurity>0</DocSecurity>
  <Lines>34</Lines>
  <Paragraphs>9</Paragraphs>
  <ScaleCrop>false</ScaleCrop>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Jun HE</cp:lastModifiedBy>
  <cp:revision>73</cp:revision>
  <cp:lastPrinted>2023-11-21T00:52:00Z</cp:lastPrinted>
  <dcterms:created xsi:type="dcterms:W3CDTF">2023-11-21T02:39:00Z</dcterms:created>
  <dcterms:modified xsi:type="dcterms:W3CDTF">2026-09-04T15:31:00Z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B8588DEF0F9F45EEA60E8230054E83AB_12</vt:lpwstr>
  </property>
</Properties>
</file>