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4E8D1" w14:textId="43FFFC5E" w:rsidR="00390636" w:rsidRDefault="00016B35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 电脑（图形处理）软件  》本科课程教学大纲</w:t>
      </w:r>
    </w:p>
    <w:p w14:paraId="3E848107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c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390636" w14:paraId="6B841251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56C0FB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365C6A" w14:textId="56E89747" w:rsidR="00390636" w:rsidRDefault="00016B35" w:rsidP="00E26B4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电脑（图形处理）软件</w:t>
            </w:r>
          </w:p>
        </w:tc>
      </w:tr>
      <w:tr w:rsidR="00390636" w14:paraId="52FE71B9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4BF9607" w14:textId="77777777" w:rsidR="00390636" w:rsidRDefault="0039063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4EB53E7" w14:textId="039D7A9F" w:rsidR="00390636" w:rsidRPr="00D40598" w:rsidRDefault="00016B35" w:rsidP="00E26B4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Computer Graphics Processing Software</w:t>
            </w:r>
          </w:p>
        </w:tc>
      </w:tr>
      <w:tr w:rsidR="00390636" w14:paraId="617453D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65DB7E1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463D4E8" w14:textId="68660B83" w:rsidR="00390636" w:rsidRDefault="00284F1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2120186</w:t>
            </w:r>
          </w:p>
        </w:tc>
        <w:tc>
          <w:tcPr>
            <w:tcW w:w="2126" w:type="dxa"/>
            <w:gridSpan w:val="2"/>
            <w:vAlign w:val="center"/>
          </w:tcPr>
          <w:p w14:paraId="14EB9B8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BA5C51" w14:textId="18322D8D" w:rsidR="00390636" w:rsidRDefault="001A35B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2</w:t>
            </w:r>
          </w:p>
        </w:tc>
      </w:tr>
      <w:tr w:rsidR="00390636" w14:paraId="5DBC05D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6C10C5D" w14:textId="77777777" w:rsidR="00390636" w:rsidRDefault="00016B35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77041A88" w14:textId="073CC9C8" w:rsidR="00390636" w:rsidRDefault="001A35B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737ACFEF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987FFAE" w14:textId="6339E992" w:rsidR="00390636" w:rsidRDefault="0031546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13" w:type="dxa"/>
            <w:gridSpan w:val="2"/>
            <w:vAlign w:val="center"/>
          </w:tcPr>
          <w:p w14:paraId="016899CB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4E0C396" w14:textId="189CF17C" w:rsidR="00390636" w:rsidRDefault="0031546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</w:t>
            </w:r>
          </w:p>
        </w:tc>
      </w:tr>
      <w:tr w:rsidR="00390636" w14:paraId="30851CB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139F9B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82DBE77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DF0C50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8C389AA" w14:textId="5F10CC52" w:rsidR="00010EA4" w:rsidRPr="00010EA4" w:rsidRDefault="00284F1A" w:rsidP="00010EA4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工商管理（珠宝）</w:t>
            </w:r>
          </w:p>
        </w:tc>
      </w:tr>
      <w:tr w:rsidR="00390636" w14:paraId="259A768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DAB9023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9C591FD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6B7E79BD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E1137E6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390636" w14:paraId="5E63A7D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1C107C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5536F99" w14:textId="5CCAC6CB" w:rsidR="00390636" w:rsidRPr="00284F1A" w:rsidRDefault="00346CF9">
            <w:pPr>
              <w:snapToGrid w:val="0"/>
              <w:spacing w:line="288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 w:rsidRPr="006E40DC">
              <w:rPr>
                <w:rFonts w:hint="eastAsia"/>
                <w:color w:val="000000"/>
                <w:sz w:val="20"/>
                <w:szCs w:val="20"/>
              </w:rPr>
              <w:t>Adobe Photoshop官方认证标准教材</w:t>
            </w:r>
            <w:r>
              <w:rPr>
                <w:rFonts w:hint="eastAsia"/>
                <w:color w:val="000000"/>
                <w:sz w:val="20"/>
                <w:szCs w:val="20"/>
              </w:rPr>
              <w:t>》，夏磊、林洁、吴桥、林海著，清华大学出版社</w:t>
            </w:r>
          </w:p>
        </w:tc>
        <w:tc>
          <w:tcPr>
            <w:tcW w:w="1413" w:type="dxa"/>
            <w:gridSpan w:val="2"/>
            <w:vAlign w:val="center"/>
          </w:tcPr>
          <w:p w14:paraId="7CED1D6A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2F8E6DBC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614934D" w14:textId="77777777" w:rsidR="00390636" w:rsidRDefault="00016B3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390636" w14:paraId="09CC62F9" w14:textId="77777777" w:rsidTr="00505CC3">
        <w:trPr>
          <w:trHeight w:val="38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029FBA1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5A72F3F" w14:textId="210FC354" w:rsidR="00390636" w:rsidRDefault="00284F1A">
            <w:pPr>
              <w:pStyle w:val="DG0"/>
              <w:jc w:val="both"/>
            </w:pPr>
            <w:r>
              <w:rPr>
                <w:rFonts w:hint="eastAsia"/>
              </w:rPr>
              <w:t>/</w:t>
            </w:r>
          </w:p>
        </w:tc>
      </w:tr>
      <w:tr w:rsidR="00390636" w14:paraId="0F904E6E" w14:textId="77777777" w:rsidTr="00AE008C">
        <w:trPr>
          <w:trHeight w:val="298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FDB13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1F836A43" w14:textId="5F0CEA44" w:rsidR="00390636" w:rsidRDefault="00016B35">
            <w:pPr>
              <w:pStyle w:val="DG0"/>
              <w:ind w:firstLineChars="200" w:firstLine="420"/>
              <w:jc w:val="both"/>
              <w:rPr>
                <w:rFonts w:asciiTheme="minorEastAsia" w:eastAsiaTheme="minorEastAsia" w:hAnsiTheme="minorEastAsia"/>
              </w:rPr>
            </w:pPr>
            <w:r>
              <w:t>本课程是面向工商管理（珠宝）专业学生开设的专业选修课，围绕</w:t>
            </w:r>
            <w:r>
              <w:t>Photoshop</w:t>
            </w:r>
            <w:r>
              <w:t>图像处理与</w:t>
            </w:r>
            <w:r>
              <w:t>AIGC</w:t>
            </w:r>
            <w:r>
              <w:t>辅助视觉设计展开。课程系统讲授</w:t>
            </w:r>
            <w:r>
              <w:t>Photoshop</w:t>
            </w:r>
            <w:r>
              <w:t>的基础知识与核心技术，包括选区与填色、绘制与修饰、调色、抠图、蒙版、图层混合与图层样式、矢量绘图、文字与滤镜等；同时融入</w:t>
            </w:r>
            <w:r>
              <w:t>AI</w:t>
            </w:r>
            <w:r>
              <w:t>图像生成及其与</w:t>
            </w:r>
            <w:r>
              <w:t>Photoshop</w:t>
            </w:r>
            <w:r>
              <w:t>协同设计的方法。通过奢侈品珠宝品牌定位、产品系列视觉、商业主视觉</w:t>
            </w:r>
            <w:r>
              <w:t>KV</w:t>
            </w:r>
            <w:r>
              <w:t>与整合传播应用等案例，引导学生掌握从品牌调研、视觉策略、</w:t>
            </w:r>
            <w:r>
              <w:t>AI</w:t>
            </w:r>
            <w:r>
              <w:t>辅助生成到</w:t>
            </w:r>
            <w:r>
              <w:t>Photoshop</w:t>
            </w:r>
            <w:r>
              <w:t>精修、版式整合与规范输出的完整流程，形成服务于奢侈品品牌传播与营销沟通的数字视觉设计能力。</w:t>
            </w:r>
          </w:p>
        </w:tc>
      </w:tr>
      <w:tr w:rsidR="00390636" w14:paraId="5D765870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E1D98E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407ED9CD" w14:textId="6582C9C8" w:rsidR="00390636" w:rsidRDefault="0031546C">
            <w:pPr>
              <w:pStyle w:val="DG0"/>
              <w:ind w:firstLineChars="200" w:firstLine="420"/>
              <w:jc w:val="both"/>
              <w:rPr>
                <w:rFonts w:asciiTheme="minorEastAsia" w:eastAsiaTheme="minorEastAsia" w:hAnsiTheme="minorEastAsia"/>
              </w:rPr>
            </w:pPr>
            <w:r>
              <w:t>本课程建议工商管理（珠宝）专业学生在掌握珠宝基础知识后选修。学习目的在于将珠宝产品的材质、工艺、卖点与品牌价值主张转化为准确、清晰且具有审美品质的视觉信息，并建立服务于奢侈品品牌展示、市场传播与消费沟通的数字设计能力。学习中应完成课堂软件练习，主动搜集并核验产品与品牌资料，规范使用图像与</w:t>
            </w:r>
            <w:r>
              <w:t>AI</w:t>
            </w:r>
            <w:r>
              <w:t>生成工具；能够先完成</w:t>
            </w:r>
            <w:r>
              <w:t>“X2</w:t>
            </w:r>
            <w:r>
              <w:t>奢侈品珠宝品牌定位与视觉策略</w:t>
            </w:r>
            <w:r>
              <w:t>”</w:t>
            </w:r>
            <w:r>
              <w:t>，再基于</w:t>
            </w:r>
            <w:r>
              <w:t>X2</w:t>
            </w:r>
            <w:r>
              <w:t>完成</w:t>
            </w:r>
            <w:r>
              <w:t>“X3</w:t>
            </w:r>
            <w:r>
              <w:t>商业主视觉</w:t>
            </w:r>
            <w:r>
              <w:t>KV</w:t>
            </w:r>
            <w:r>
              <w:t>与整合传播应用</w:t>
            </w:r>
            <w:r>
              <w:t>”</w:t>
            </w:r>
            <w:r>
              <w:t>，按要求提交</w:t>
            </w:r>
            <w:r>
              <w:t>PSD</w:t>
            </w:r>
            <w:r>
              <w:t>源文件、</w:t>
            </w:r>
            <w:r>
              <w:t>JPG</w:t>
            </w:r>
            <w:r>
              <w:t>成品、</w:t>
            </w:r>
            <w:r>
              <w:t>AI</w:t>
            </w:r>
            <w:r>
              <w:t>生成记录及设计说明。</w:t>
            </w:r>
          </w:p>
        </w:tc>
      </w:tr>
      <w:tr w:rsidR="00390636" w14:paraId="403DE4E6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02BA37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52A0F53" w14:textId="77777777" w:rsidR="00390636" w:rsidRDefault="00016B3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 wp14:anchorId="78DB0D44" wp14:editId="0698D05C">
                  <wp:simplePos x="0" y="0"/>
                  <wp:positionH relativeFrom="column">
                    <wp:posOffset>878205</wp:posOffset>
                  </wp:positionH>
                  <wp:positionV relativeFrom="paragraph">
                    <wp:posOffset>-130810</wp:posOffset>
                  </wp:positionV>
                  <wp:extent cx="818515" cy="654050"/>
                  <wp:effectExtent l="0" t="0" r="0" b="6350"/>
                  <wp:wrapNone/>
                  <wp:docPr id="1" name="图片 1" descr="文本, 信件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文本, 信件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6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799AC4DB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17F005E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2024.1.10</w:t>
            </w:r>
          </w:p>
        </w:tc>
      </w:tr>
      <w:tr w:rsidR="00390636" w14:paraId="52C8401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8321B9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EB18BB3" w14:textId="74ABDEC2" w:rsidR="00390636" w:rsidRDefault="00414AEF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008D9EAF" wp14:editId="7CB5C2B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4445</wp:posOffset>
                  </wp:positionV>
                  <wp:extent cx="738000" cy="406800"/>
                  <wp:effectExtent l="0" t="0" r="0" b="0"/>
                  <wp:wrapNone/>
                  <wp:docPr id="209533086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30863" name="图片 2095330863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A4A099"/>
                              </a:clrFrom>
                              <a:clrTo>
                                <a:srgbClr val="A4A099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1" t="19419" r="11690" b="15300"/>
                          <a:stretch/>
                        </pic:blipFill>
                        <pic:spPr bwMode="auto">
                          <a:xfrm>
                            <a:off x="0" y="0"/>
                            <a:ext cx="73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1CD37B6F" wp14:editId="34E1C9F4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3175</wp:posOffset>
                  </wp:positionV>
                  <wp:extent cx="716280" cy="363855"/>
                  <wp:effectExtent l="0" t="0" r="0" b="4445"/>
                  <wp:wrapNone/>
                  <wp:docPr id="217398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39847" name="图片 21739847"/>
                          <pic:cNvPicPr/>
                        </pic:nvPicPr>
                        <pic:blipFill rotWithShape="1">
                          <a:blip r:embed="rId11" cstate="print">
                            <a:biLevel thresh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3" t="25904" r="10140" b="19569"/>
                          <a:stretch/>
                        </pic:blipFill>
                        <pic:spPr bwMode="auto">
                          <a:xfrm>
                            <a:off x="0" y="0"/>
                            <a:ext cx="716280" cy="363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3C493588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5F9784A3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2024.1.18</w:t>
            </w:r>
          </w:p>
        </w:tc>
      </w:tr>
      <w:tr w:rsidR="00390636" w14:paraId="30606BB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4EF117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A83F78A" w14:textId="77777777" w:rsidR="00390636" w:rsidRDefault="00016B3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114300" distR="114300" wp14:anchorId="337837FD" wp14:editId="2608BC47">
                  <wp:extent cx="780415" cy="354965"/>
                  <wp:effectExtent l="0" t="0" r="635" b="6985"/>
                  <wp:docPr id="3" name="图片 3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13BC5076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6784DA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2024-1-20</w:t>
            </w:r>
          </w:p>
        </w:tc>
      </w:tr>
    </w:tbl>
    <w:p w14:paraId="7E1076F5" w14:textId="77777777" w:rsidR="00390636" w:rsidRDefault="00016B35">
      <w:pPr>
        <w:spacing w:line="100" w:lineRule="exact"/>
        <w:rPr>
          <w:rFonts w:ascii="Arial" w:eastAsia="黑体" w:hAnsi="Arial"/>
        </w:rPr>
      </w:pPr>
      <w:r>
        <w:br w:type="page"/>
      </w:r>
    </w:p>
    <w:p w14:paraId="58B09967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09F9DCC3" w14:textId="77777777" w:rsidR="00390636" w:rsidRDefault="00016B35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390636" w14:paraId="626E7D33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5196DE3C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3D882E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4421DED5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390636" w14:paraId="636747F9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3C5F5FA" w14:textId="77777777" w:rsidR="00390636" w:rsidRDefault="00016B35">
            <w:pPr>
              <w:snapToGrid w:val="0"/>
              <w:jc w:val="center"/>
            </w:pPr>
            <w:r>
              <w:rPr>
                <w:rFonts w:ascii="黑体" w:eastAsia="黑体" w:hAnsi="黑体"/>
                <w:sz w:val="21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1C7A599B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1</w:t>
            </w:r>
          </w:p>
        </w:tc>
        <w:tc>
          <w:tcPr>
            <w:tcW w:w="6306" w:type="dxa"/>
            <w:vAlign w:val="center"/>
          </w:tcPr>
          <w:p w14:paraId="1CCC445C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掌握Photoshop与AIGC辅助视觉设计的基本概念、工作流程及规范输出要求，理解数字图像处理在奢侈品珠宝品牌展示与传播中的应用。</w:t>
            </w:r>
          </w:p>
        </w:tc>
      </w:tr>
      <w:tr w:rsidR="00390636" w14:paraId="6582E21F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C411166" w14:textId="77777777" w:rsidR="00390636" w:rsidRDefault="00390636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374525C9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2</w:t>
            </w:r>
          </w:p>
        </w:tc>
        <w:tc>
          <w:tcPr>
            <w:tcW w:w="6306" w:type="dxa"/>
            <w:vAlign w:val="center"/>
          </w:tcPr>
          <w:p w14:paraId="72C75E8B" w14:textId="49B48D74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理解奢侈品品牌定位、目标客群、产品卖点、视觉调性与传播场景的表达原则，能够进行资料筛选、核验与信息结构梳理。</w:t>
            </w:r>
          </w:p>
        </w:tc>
      </w:tr>
      <w:tr w:rsidR="00390636" w14:paraId="30395F15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929A131" w14:textId="77777777" w:rsidR="00390636" w:rsidRDefault="00016B35">
            <w:pPr>
              <w:snapToGrid w:val="0"/>
              <w:jc w:val="center"/>
            </w:pPr>
            <w:r>
              <w:rPr>
                <w:rFonts w:ascii="黑体" w:eastAsia="黑体" w:hAnsi="黑体"/>
                <w:sz w:val="21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7D19BE26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3</w:t>
            </w:r>
          </w:p>
        </w:tc>
        <w:tc>
          <w:tcPr>
            <w:tcW w:w="6306" w:type="dxa"/>
            <w:vAlign w:val="center"/>
          </w:tcPr>
          <w:p w14:paraId="5FA0A07A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能够熟练运用Photoshop完成珠宝产品图的抠图、修饰、调色、图层与蒙版处理、文字编排及商业版式设计。</w:t>
            </w:r>
          </w:p>
        </w:tc>
      </w:tr>
      <w:tr w:rsidR="00390636" w14:paraId="38D68D9B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4017EA6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68646DDC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4</w:t>
            </w:r>
          </w:p>
        </w:tc>
        <w:tc>
          <w:tcPr>
            <w:tcW w:w="6306" w:type="dxa"/>
            <w:vAlign w:val="center"/>
          </w:tcPr>
          <w:p w14:paraId="6FD77CAB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能够运用AIGC进行品牌情境、人物氛围与产品素材的创意探索，并结合Photoshop完成可控、规范的商业主视觉与应用延展设计。</w:t>
            </w:r>
          </w:p>
        </w:tc>
      </w:tr>
      <w:tr w:rsidR="00390636" w14:paraId="68EA2192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5F8A707C" w14:textId="77777777" w:rsidR="00AE008C" w:rsidRDefault="00AE008C" w:rsidP="00AE008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A0332ED" w14:textId="5D0A2EB2" w:rsidR="00390636" w:rsidRDefault="00AE008C" w:rsidP="00AE008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3B7667FA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5</w:t>
            </w:r>
          </w:p>
        </w:tc>
        <w:tc>
          <w:tcPr>
            <w:tcW w:w="6306" w:type="dxa"/>
            <w:vAlign w:val="center"/>
          </w:tcPr>
          <w:p w14:paraId="487FC660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树立真实、准确、诚信的品牌传播意识，尊重知识产权与人工智能使用规范，避免虚假、夸大或误导性产品信息表达。</w:t>
            </w:r>
          </w:p>
        </w:tc>
      </w:tr>
      <w:tr w:rsidR="00390636" w14:paraId="306D0C08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916CFED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7B33BAE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6</w:t>
            </w:r>
          </w:p>
        </w:tc>
        <w:tc>
          <w:tcPr>
            <w:tcW w:w="6306" w:type="dxa"/>
            <w:vAlign w:val="center"/>
          </w:tcPr>
          <w:p w14:paraId="0A95D084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具备审美判断、品牌沟通、团队协作与自主学习能力，能够以数字创意服务奢侈品文化传播、品牌展示与社会需求。</w:t>
            </w:r>
          </w:p>
        </w:tc>
      </w:tr>
    </w:tbl>
    <w:p w14:paraId="62734B99" w14:textId="77777777" w:rsidR="00390636" w:rsidRDefault="00016B35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26E676D1" w14:textId="77777777">
        <w:tc>
          <w:tcPr>
            <w:tcW w:w="8296" w:type="dxa"/>
          </w:tcPr>
          <w:p w14:paraId="7C280B5D" w14:textId="77777777" w:rsidR="00390636" w:rsidRDefault="00016B35">
            <w:pPr>
              <w:tabs>
                <w:tab w:val="left" w:pos="4200"/>
              </w:tabs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LO1品德修养</w:t>
            </w:r>
            <w:r>
              <w:rPr>
                <w:bCs/>
                <w:color w:val="000000" w:themeColor="text1"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中国共产</w:t>
            </w:r>
            <w:r>
              <w:rPr>
                <w:bCs/>
                <w:color w:val="000000" w:themeColor="text1"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“感恩、回报、爱心、责任”</w:t>
            </w:r>
            <w:r>
              <w:rPr>
                <w:bCs/>
                <w:color w:val="000000" w:themeColor="text1"/>
                <w:sz w:val="21"/>
                <w:szCs w:val="21"/>
              </w:rPr>
              <w:t>八字校训，积极服务他人、服务社会、诚信尽责、爱岗敬业。</w:t>
            </w:r>
          </w:p>
          <w:p w14:paraId="2748E65F" w14:textId="77777777" w:rsidR="00390636" w:rsidRDefault="00016B35">
            <w:pPr>
              <w:tabs>
                <w:tab w:val="left" w:pos="4200"/>
              </w:tabs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①</w:t>
            </w:r>
            <w:r>
              <w:rPr>
                <w:bCs/>
                <w:color w:val="000000" w:themeColor="text1"/>
                <w:sz w:val="21"/>
                <w:szCs w:val="21"/>
              </w:rPr>
              <w:t>爱党爱国，坚决拥护党的领导，热爱祖国的大好河山、悠久历史、灿烂文化，自觉维护民族利益和国家尊严。</w:t>
            </w:r>
          </w:p>
          <w:p w14:paraId="32BAA075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</w:t>
            </w:r>
            <w:r>
              <w:rPr>
                <w:b/>
                <w:color w:val="000000" w:themeColor="text1"/>
                <w:sz w:val="21"/>
                <w:szCs w:val="21"/>
              </w:rPr>
              <w:t>O2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专业能力</w:t>
            </w:r>
            <w:r>
              <w:rPr>
                <w:b/>
                <w:color w:val="000000" w:themeColor="text1"/>
                <w:sz w:val="21"/>
                <w:szCs w:val="21"/>
              </w:rPr>
              <w:t>：</w:t>
            </w:r>
            <w:r>
              <w:rPr>
                <w:bCs/>
                <w:color w:val="000000" w:themeColor="text1"/>
                <w:sz w:val="21"/>
                <w:szCs w:val="21"/>
              </w:rPr>
              <w:t>具有人文科学素养，具备从事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奢侈品管理</w:t>
            </w:r>
            <w:r>
              <w:rPr>
                <w:bCs/>
                <w:color w:val="000000" w:themeColor="text1"/>
                <w:sz w:val="21"/>
                <w:szCs w:val="21"/>
              </w:rPr>
              <w:t>工作或专业的理论知识、实践能力。</w:t>
            </w:r>
            <w:r>
              <w:rPr>
                <w:rFonts w:hint="eastAsia"/>
                <w:bCs/>
                <w:color w:val="000000" w:themeColor="text1"/>
                <w:lang w:eastAsia="zh-Hans"/>
              </w:rPr>
              <w:t>①</w:t>
            </w:r>
            <w:bookmarkStart w:id="0" w:name="OLE_LINK7"/>
            <w:r>
              <w:rPr>
                <w:rFonts w:hint="eastAsia"/>
                <w:bCs/>
                <w:color w:val="000000" w:themeColor="text1"/>
              </w:rPr>
              <w:t>具有专业所需的人文科学素养</w:t>
            </w:r>
            <w:r>
              <w:rPr>
                <w:rFonts w:hint="eastAsia"/>
                <w:bCs/>
                <w:color w:val="000000" w:themeColor="text1"/>
                <w:lang w:eastAsia="zh-Hans"/>
              </w:rPr>
              <w:t>。</w:t>
            </w:r>
            <w:bookmarkEnd w:id="0"/>
          </w:p>
          <w:p w14:paraId="3CAA6918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3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表达沟通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r>
              <w:rPr>
                <w:color w:val="000000" w:themeColor="text1"/>
                <w:sz w:val="21"/>
                <w:szCs w:val="21"/>
              </w:rPr>
              <w:t>理解他人的观点，尊重他人的价值观，能在不同场合用书面或口头形式进行有效沟通。</w:t>
            </w:r>
          </w:p>
          <w:p w14:paraId="708E873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  <w:lang w:eastAsia="zh-Hans"/>
              </w:rPr>
              <w:t>①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倾听他人意见、尊重他人观点、分析他人需求。</w:t>
            </w:r>
          </w:p>
        </w:tc>
      </w:tr>
      <w:tr w:rsidR="00390636" w14:paraId="60212D00" w14:textId="77777777">
        <w:tc>
          <w:tcPr>
            <w:tcW w:w="8296" w:type="dxa"/>
          </w:tcPr>
          <w:p w14:paraId="7268F2FC" w14:textId="77777777" w:rsidR="00390636" w:rsidRDefault="00016B35">
            <w:pPr>
              <w:tabs>
                <w:tab w:val="left" w:pos="4200"/>
              </w:tabs>
              <w:outlineLvl w:val="0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3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表达沟通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r>
              <w:rPr>
                <w:color w:val="000000" w:themeColor="text1"/>
                <w:sz w:val="21"/>
                <w:szCs w:val="21"/>
              </w:rPr>
              <w:t>理解他人的观点，尊重他人的价值观，能在不同场合用书面或口头形式进行有效沟通。</w:t>
            </w:r>
          </w:p>
          <w:p w14:paraId="3F3E9D31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②应用书面或口头形式，阐释自己的观点，有效沟通。</w:t>
            </w:r>
          </w:p>
        </w:tc>
      </w:tr>
      <w:tr w:rsidR="00390636" w14:paraId="3D3E8039" w14:textId="77777777">
        <w:tc>
          <w:tcPr>
            <w:tcW w:w="8296" w:type="dxa"/>
          </w:tcPr>
          <w:p w14:paraId="73C84EC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bookmarkStart w:id="1" w:name="OLE_LINK20"/>
            <w:bookmarkStart w:id="2" w:name="OLE_LINK21"/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4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自主学习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bookmarkEnd w:id="1"/>
            <w:bookmarkEnd w:id="2"/>
            <w:r>
              <w:rPr>
                <w:bCs/>
                <w:color w:val="000000" w:themeColor="text1"/>
                <w:sz w:val="21"/>
                <w:szCs w:val="21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6683638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①能根据需要确定学习目标，并设计学习计划。</w:t>
            </w:r>
          </w:p>
          <w:p w14:paraId="598E7BF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LO5健康发展：</w:t>
            </w:r>
            <w:r>
              <w:rPr>
                <w:bCs/>
                <w:color w:val="000000" w:themeColor="text1"/>
                <w:sz w:val="21"/>
                <w:szCs w:val="21"/>
              </w:rPr>
              <w:t>懂得审美、热爱劳动、为人热忱、身心健康、耐挫折，具有可持续发展的能力。</w:t>
            </w:r>
          </w:p>
          <w:p w14:paraId="4A36ED4D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lastRenderedPageBreak/>
              <w:t>①身体健康，具有良好的卫生习惯，积极参加体育活动。</w:t>
            </w:r>
          </w:p>
          <w:p w14:paraId="383A87C1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LO6协同创新：</w:t>
            </w:r>
            <w:r>
              <w:rPr>
                <w:bCs/>
                <w:color w:val="000000" w:themeColor="text1"/>
                <w:sz w:val="21"/>
                <w:szCs w:val="21"/>
              </w:rPr>
              <w:t>同群体保持良好的合作关系，做集体中的积极成员，善于自我管理和团队管理；善于从多个维度思考问题，利用自己的知识与实践来提出新设想。</w:t>
            </w:r>
          </w:p>
          <w:p w14:paraId="3876B65B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①在集体活动中能主动担任自己的角色，与其他成员密切合作，善于自我管理和团队管理，共同完成任务。</w:t>
            </w:r>
          </w:p>
        </w:tc>
      </w:tr>
    </w:tbl>
    <w:p w14:paraId="21C9E945" w14:textId="77777777" w:rsidR="00390636" w:rsidRDefault="00016B35">
      <w:pPr>
        <w:pStyle w:val="DG2"/>
        <w:spacing w:beforeLines="50" w:before="163" w:after="163"/>
      </w:pPr>
      <w:r>
        <w:rPr>
          <w:rFonts w:hint="eastAsia"/>
        </w:rPr>
        <w:lastRenderedPageBreak/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390636" w14:paraId="191363A7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06B862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EDC69E8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8D7CF1B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0A31393F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6DD1B9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390636" w14:paraId="438E38C5" w14:textId="77777777">
        <w:trPr>
          <w:trHeight w:val="349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E2AF0C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E622DBB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bCs/>
                <w:color w:val="000000" w:themeColor="text1"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7815EFC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4925D3B8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具有人文科学素养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B382271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390636" w14:paraId="752CDD9C" w14:textId="77777777">
        <w:trPr>
          <w:trHeight w:val="439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24B0BD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149D0DF7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682D8542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355E2E96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具备从事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奢侈品管理</w:t>
            </w:r>
            <w:r>
              <w:rPr>
                <w:bCs/>
                <w:color w:val="000000" w:themeColor="text1"/>
                <w:sz w:val="21"/>
                <w:szCs w:val="21"/>
              </w:rPr>
              <w:t>工作或专业的理论知识、实践能力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92E02C3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390636" w14:paraId="793F226B" w14:textId="77777777">
        <w:trPr>
          <w:trHeight w:val="237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3EA3BB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07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F1C12BA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  <w:color w:val="000000" w:themeColor="text1"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53074296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5892463D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具备一定的信息素养，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E9D7284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2288E7FE" w14:textId="77777777">
        <w:trPr>
          <w:trHeight w:val="344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85571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E92792F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043FF591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4BC67F6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能在工作中应用信息技术和工具解决问题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AED0941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0974AA45" w14:textId="77777777">
        <w:trPr>
          <w:trHeight w:val="308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38CBF8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12F5DAFD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CDED2FB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0B50D46F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能够使用适合的工具来搜集信息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6F2535B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29C3B6E9" w14:textId="77777777">
        <w:trPr>
          <w:trHeight w:val="286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B4D53C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4365332B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C68C054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79A729D5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对信息加以分析、鉴别、判断与整合。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CFCCFFC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09229D67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4CE39B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C49EC8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= 3 \* GB3</w:instrText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/>
                <w:bCs/>
              </w:rPr>
              <w:fldChar w:fldCharType="separate"/>
            </w:r>
            <w:r>
              <w:rPr>
                <w:rFonts w:cs="Times New Roman" w:hint="eastAsia"/>
                <w:bCs/>
              </w:rPr>
              <w:t>③</w: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60C2098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3A4B3B10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熟练使用计算机，掌握常用办公软件。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25B877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0FFD28C0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7E11074B" w14:textId="77777777" w:rsidR="00390636" w:rsidRDefault="00016B35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512FAE4A" w14:textId="77777777">
        <w:tc>
          <w:tcPr>
            <w:tcW w:w="8296" w:type="dxa"/>
          </w:tcPr>
          <w:p w14:paraId="6E51B544" w14:textId="4A2A5233" w:rsidR="00390636" w:rsidRPr="00AE008C" w:rsidRDefault="00016B35">
            <w:pPr>
              <w:pStyle w:val="ae"/>
              <w:ind w:firstLineChars="0" w:firstLine="0"/>
              <w:rPr>
                <w:sz w:val="21"/>
              </w:rPr>
            </w:pPr>
            <w:r>
              <w:rPr>
                <w:sz w:val="21"/>
              </w:rPr>
              <w:t>第一单元：初识Photoshop软件</w:t>
            </w:r>
            <w:r>
              <w:rPr>
                <w:sz w:val="21"/>
              </w:rPr>
              <w:br/>
              <w:t>本单元质量标准：知道Photoshop软件的应用领域以及在行业中的应用范围；知道Photoshop的界面布局以及基本操作方法，养成正确的操作习惯。</w:t>
            </w:r>
            <w:r>
              <w:rPr>
                <w:sz w:val="21"/>
              </w:rPr>
              <w:br/>
              <w:t>1.1 Photoshop的应用领域以及在各行业中的应用</w:t>
            </w:r>
            <w:r>
              <w:rPr>
                <w:sz w:val="21"/>
              </w:rPr>
              <w:br/>
              <w:t>1.2 Photoshop的界面介绍以及基本操作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>第二单元：Photoshop的基本技术</w:t>
            </w:r>
            <w:r>
              <w:rPr>
                <w:sz w:val="21"/>
              </w:rPr>
              <w:br/>
              <w:t>本单元质量标准：理解各种选区工具、移动工具、裁剪工具、填充工具的应用技巧；理解色彩与图像的基础知识和色彩调整命令的使用方法；理解图像绘制与修整工具的使用方法；理解图层的概念并能灵活运用；理解文字工具、路径工具的使用方法；理解蒙版的基本概念并能灵活运用；理解各种滤镜的使用方法并能灵活运用。具备图像的分离扣取能力；图像的色彩调整能力和创建图像、文字的能力。</w:t>
            </w:r>
            <w:r>
              <w:rPr>
                <w:sz w:val="21"/>
              </w:rPr>
              <w:br/>
              <w:t xml:space="preserve">2.1创建选区与基本编辑 </w:t>
            </w:r>
            <w:r>
              <w:rPr>
                <w:sz w:val="21"/>
              </w:rPr>
              <w:br/>
              <w:t xml:space="preserve">2.2调整图像色彩 </w:t>
            </w:r>
            <w:r>
              <w:rPr>
                <w:sz w:val="21"/>
              </w:rPr>
              <w:br/>
              <w:t>2.3绘制与修整图像</w:t>
            </w:r>
            <w:r>
              <w:rPr>
                <w:sz w:val="21"/>
              </w:rPr>
              <w:br/>
              <w:t>2.4图层的基础操作及应用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lastRenderedPageBreak/>
              <w:t xml:space="preserve">2.5文字的应用 </w:t>
            </w:r>
            <w:r>
              <w:rPr>
                <w:sz w:val="21"/>
              </w:rPr>
              <w:br/>
              <w:t xml:space="preserve">2.6矢量路径的应用 </w:t>
            </w:r>
            <w:r>
              <w:rPr>
                <w:sz w:val="21"/>
              </w:rPr>
              <w:br/>
              <w:t xml:space="preserve">2.7蒙版的创建与修改 </w:t>
            </w:r>
            <w:r>
              <w:rPr>
                <w:sz w:val="21"/>
              </w:rPr>
              <w:br/>
              <w:t xml:space="preserve">2.8滤镜的使用 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>第三单元：AIGC+Photoshop奢侈品品牌视觉设计实战</w:t>
            </w:r>
            <w:r>
              <w:rPr>
                <w:sz w:val="21"/>
              </w:rPr>
              <w:br/>
              <w:t>本单元质量标准：能够围绕一个虚拟奢侈品珠宝品牌完成品牌资料调研、目标客群分析、产品卖点提炼与视觉策略构思；能够合理使用AIGC生成辅助素材，并在Photoshop中完成商业主视觉KV及多场景传播应用的图像精修、版式整合和规范输出；作品应体现品牌定位清晰、产品信息真实、视觉语言统一、传播层级明确。</w:t>
            </w:r>
            <w:r>
              <w:rPr>
                <w:sz w:val="21"/>
              </w:rPr>
              <w:br/>
              <w:t>3.1</w:t>
            </w:r>
            <w:r w:rsidR="00505CC3"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奢侈品珠宝品牌定位与视觉策略（品牌设定、目标人群、产品系列、</w:t>
            </w:r>
            <w:proofErr w:type="spellStart"/>
            <w:r>
              <w:rPr>
                <w:sz w:val="21"/>
              </w:rPr>
              <w:t>Moodboard</w:t>
            </w:r>
            <w:proofErr w:type="spellEnd"/>
            <w:r>
              <w:rPr>
                <w:sz w:val="21"/>
              </w:rPr>
              <w:t>）</w:t>
            </w:r>
            <w:r>
              <w:rPr>
                <w:sz w:val="21"/>
              </w:rPr>
              <w:br/>
              <w:t>3.2 AIGC辅助的商业主视觉KV设计（人物/场景/产品素材生成与PS合成）</w:t>
            </w:r>
            <w:r>
              <w:rPr>
                <w:sz w:val="21"/>
              </w:rPr>
              <w:br/>
              <w:t>3.3 整合传播应用设计（户外海报、官网Banner、社交媒体封面等）</w:t>
            </w:r>
          </w:p>
        </w:tc>
      </w:tr>
    </w:tbl>
    <w:p w14:paraId="2D3E2F1E" w14:textId="77777777" w:rsidR="00390636" w:rsidRDefault="00016B35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694"/>
        <w:gridCol w:w="992"/>
        <w:gridCol w:w="850"/>
        <w:gridCol w:w="993"/>
        <w:gridCol w:w="992"/>
        <w:gridCol w:w="850"/>
        <w:gridCol w:w="915"/>
      </w:tblGrid>
      <w:tr w:rsidR="00390636" w14:paraId="4D31B867" w14:textId="77777777" w:rsidTr="00AE008C">
        <w:trPr>
          <w:trHeight w:val="839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45A24A65" w14:textId="77777777" w:rsidR="00390636" w:rsidRDefault="00016B35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E0CDCE1" w14:textId="77777777" w:rsidR="00390636" w:rsidRDefault="00390636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E829BEC" w14:textId="77777777" w:rsidR="00390636" w:rsidRDefault="00016B35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3A4941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BD0EFCB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98C319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25818F9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8C2C02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15" w:type="dxa"/>
            <w:tcBorders>
              <w:top w:val="single" w:sz="12" w:space="0" w:color="auto"/>
            </w:tcBorders>
            <w:vAlign w:val="center"/>
          </w:tcPr>
          <w:p w14:paraId="42518A4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390636" w14:paraId="1F09B536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</w:tcBorders>
          </w:tcPr>
          <w:p w14:paraId="077C2AA0" w14:textId="77777777" w:rsidR="00390636" w:rsidRDefault="00016B35" w:rsidP="00505CC3">
            <w:pPr>
              <w:pStyle w:val="DG0"/>
            </w:pPr>
            <w:r>
              <w:rPr>
                <w:rFonts w:asciiTheme="minorEastAsia" w:hAnsiTheme="minorEastAsia" w:hint="eastAsia"/>
              </w:rPr>
              <w:t>初识</w:t>
            </w:r>
            <w:r>
              <w:rPr>
                <w:rFonts w:cs="Times New Roman"/>
              </w:rPr>
              <w:t>Photoshop</w:t>
            </w:r>
            <w:r>
              <w:rPr>
                <w:rFonts w:asciiTheme="minorEastAsia" w:hAnsiTheme="minorEastAsia" w:hint="eastAsia"/>
              </w:rPr>
              <w:t>软件</w:t>
            </w:r>
          </w:p>
        </w:tc>
        <w:tc>
          <w:tcPr>
            <w:tcW w:w="992" w:type="dxa"/>
            <w:vAlign w:val="center"/>
          </w:tcPr>
          <w:p w14:paraId="417C027C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vAlign w:val="center"/>
          </w:tcPr>
          <w:p w14:paraId="4D781807" w14:textId="77777777" w:rsidR="00390636" w:rsidRDefault="00390636">
            <w:pPr>
              <w:pStyle w:val="DG0"/>
            </w:pPr>
          </w:p>
        </w:tc>
        <w:tc>
          <w:tcPr>
            <w:tcW w:w="993" w:type="dxa"/>
            <w:vAlign w:val="center"/>
          </w:tcPr>
          <w:p w14:paraId="133E9B3D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3D62CB4" w14:textId="77777777" w:rsidR="00390636" w:rsidRDefault="00390636">
            <w:pPr>
              <w:pStyle w:val="DG0"/>
              <w:rPr>
                <w:rFonts w:ascii="Apple Color Emoji" w:hAnsi="Apple Color Emoji" w:cs="Apple Color Emoji"/>
              </w:rPr>
            </w:pPr>
          </w:p>
        </w:tc>
        <w:tc>
          <w:tcPr>
            <w:tcW w:w="850" w:type="dxa"/>
            <w:vAlign w:val="center"/>
          </w:tcPr>
          <w:p w14:paraId="2A7DE26A" w14:textId="77777777" w:rsidR="00390636" w:rsidRDefault="00016B35">
            <w:pPr>
              <w:pStyle w:val="DG0"/>
              <w:rPr>
                <w:rFonts w:ascii="Apple Color Emoji" w:hAnsi="Apple Color Emoji" w:cs="Apple Color Emoji"/>
              </w:rPr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vAlign w:val="center"/>
          </w:tcPr>
          <w:p w14:paraId="3A63BB00" w14:textId="77777777" w:rsidR="00390636" w:rsidRDefault="00390636">
            <w:pPr>
              <w:pStyle w:val="DG0"/>
              <w:rPr>
                <w:rFonts w:ascii="Apple Color Emoji" w:hAnsi="Apple Color Emoji" w:cs="Apple Color Emoji"/>
              </w:rPr>
            </w:pPr>
          </w:p>
        </w:tc>
      </w:tr>
      <w:tr w:rsidR="00390636" w14:paraId="21534C9C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</w:tcBorders>
          </w:tcPr>
          <w:p w14:paraId="527993A9" w14:textId="77777777" w:rsidR="00390636" w:rsidRDefault="00016B35" w:rsidP="00505CC3">
            <w:pPr>
              <w:pStyle w:val="DG0"/>
            </w:pPr>
            <w:r>
              <w:rPr>
                <w:rFonts w:cs="Times New Roman"/>
              </w:rPr>
              <w:t>Photoshop</w:t>
            </w:r>
            <w:r>
              <w:rPr>
                <w:rFonts w:asciiTheme="minorEastAsia" w:hAnsiTheme="minorEastAsia" w:hint="eastAsia"/>
              </w:rPr>
              <w:t>的基本技术</w:t>
            </w:r>
          </w:p>
        </w:tc>
        <w:tc>
          <w:tcPr>
            <w:tcW w:w="992" w:type="dxa"/>
            <w:vAlign w:val="center"/>
          </w:tcPr>
          <w:p w14:paraId="1D229955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vAlign w:val="center"/>
          </w:tcPr>
          <w:p w14:paraId="53610AAC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4CE35C8C" w14:textId="77777777" w:rsidR="00390636" w:rsidRDefault="00390636">
            <w:pPr>
              <w:pStyle w:val="DG0"/>
            </w:pPr>
          </w:p>
        </w:tc>
        <w:tc>
          <w:tcPr>
            <w:tcW w:w="992" w:type="dxa"/>
            <w:vAlign w:val="center"/>
          </w:tcPr>
          <w:p w14:paraId="49624E8F" w14:textId="77777777" w:rsidR="00390636" w:rsidRDefault="00390636">
            <w:pPr>
              <w:pStyle w:val="DG0"/>
            </w:pPr>
          </w:p>
        </w:tc>
        <w:tc>
          <w:tcPr>
            <w:tcW w:w="850" w:type="dxa"/>
            <w:vAlign w:val="center"/>
          </w:tcPr>
          <w:p w14:paraId="5B6CACC6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vAlign w:val="center"/>
          </w:tcPr>
          <w:p w14:paraId="732D0630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</w:tr>
      <w:tr w:rsidR="00390636" w14:paraId="655A60BA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</w:tcPr>
          <w:p w14:paraId="13AEC92D" w14:textId="77777777" w:rsidR="00390636" w:rsidRDefault="00016B35" w:rsidP="00505CC3">
            <w:pPr>
              <w:pStyle w:val="DG0"/>
            </w:pPr>
            <w:r>
              <w:t>AIGC+Photoshop</w:t>
            </w:r>
            <w:r>
              <w:t>设计实战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3688848" w14:textId="77777777" w:rsidR="00390636" w:rsidRDefault="00390636">
            <w:pPr>
              <w:pStyle w:val="DG0"/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C411031" w14:textId="77777777" w:rsidR="00390636" w:rsidRDefault="00390636">
            <w:pPr>
              <w:pStyle w:val="DG0"/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77170010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86A64F7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4B03B03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tcBorders>
              <w:bottom w:val="single" w:sz="12" w:space="0" w:color="auto"/>
            </w:tcBorders>
            <w:vAlign w:val="center"/>
          </w:tcPr>
          <w:p w14:paraId="67D4AF6A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</w:tr>
    </w:tbl>
    <w:p w14:paraId="573DBD00" w14:textId="77777777" w:rsidR="00390636" w:rsidRDefault="00016B35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c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53"/>
        <w:gridCol w:w="2552"/>
        <w:gridCol w:w="1410"/>
        <w:gridCol w:w="708"/>
        <w:gridCol w:w="653"/>
        <w:gridCol w:w="700"/>
      </w:tblGrid>
      <w:tr w:rsidR="00390636" w14:paraId="222B1BA5" w14:textId="77777777" w:rsidTr="00505CC3">
        <w:trPr>
          <w:trHeight w:val="340"/>
          <w:jc w:val="center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88856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6E71FF61" w14:textId="77777777" w:rsidR="00390636" w:rsidRDefault="00016B35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410" w:type="dxa"/>
            <w:vMerge w:val="restart"/>
            <w:tcBorders>
              <w:top w:val="single" w:sz="12" w:space="0" w:color="auto"/>
            </w:tcBorders>
            <w:vAlign w:val="center"/>
          </w:tcPr>
          <w:p w14:paraId="265F12F8" w14:textId="77777777" w:rsidR="00390636" w:rsidRDefault="00016B35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6768C5" w14:textId="77777777" w:rsidR="00390636" w:rsidRDefault="00016B35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390636" w14:paraId="4C067402" w14:textId="77777777" w:rsidTr="00505CC3">
        <w:trPr>
          <w:trHeight w:val="340"/>
          <w:jc w:val="center"/>
        </w:trPr>
        <w:tc>
          <w:tcPr>
            <w:tcW w:w="2253" w:type="dxa"/>
            <w:vMerge/>
            <w:tcBorders>
              <w:left w:val="single" w:sz="12" w:space="0" w:color="auto"/>
            </w:tcBorders>
          </w:tcPr>
          <w:p w14:paraId="6AD046C1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552" w:type="dxa"/>
            <w:vMerge/>
          </w:tcPr>
          <w:p w14:paraId="533754B2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410" w:type="dxa"/>
            <w:vMerge/>
          </w:tcPr>
          <w:p w14:paraId="0CB910CD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2C63DAC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7A38C7F9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F5C8926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390636" w14:paraId="28D349CD" w14:textId="77777777" w:rsidTr="00505CC3">
        <w:trPr>
          <w:trHeight w:val="454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2E9D5EA6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初识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Photoshop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软件</w:t>
            </w:r>
          </w:p>
        </w:tc>
        <w:tc>
          <w:tcPr>
            <w:tcW w:w="2552" w:type="dxa"/>
            <w:vAlign w:val="center"/>
          </w:tcPr>
          <w:p w14:paraId="6644CBB0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提出任务、自学、点评</w:t>
            </w:r>
          </w:p>
        </w:tc>
        <w:tc>
          <w:tcPr>
            <w:tcW w:w="1410" w:type="dxa"/>
            <w:vAlign w:val="center"/>
          </w:tcPr>
          <w:p w14:paraId="7847006B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56E7EEC6" w14:textId="509D696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ABFFCF8" w14:textId="12667B4F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258842B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4</w:t>
            </w:r>
          </w:p>
        </w:tc>
      </w:tr>
      <w:tr w:rsidR="00390636" w14:paraId="7B4D038C" w14:textId="77777777" w:rsidTr="00505CC3">
        <w:trPr>
          <w:trHeight w:val="454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4CC311B1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Photoshop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的基本技术</w:t>
            </w:r>
          </w:p>
        </w:tc>
        <w:tc>
          <w:tcPr>
            <w:tcW w:w="2552" w:type="dxa"/>
            <w:vAlign w:val="center"/>
          </w:tcPr>
          <w:p w14:paraId="728A936E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案例讲解、演示、指导</w:t>
            </w:r>
          </w:p>
        </w:tc>
        <w:tc>
          <w:tcPr>
            <w:tcW w:w="1410" w:type="dxa"/>
            <w:vAlign w:val="center"/>
          </w:tcPr>
          <w:p w14:paraId="4946E4E3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作品</w:t>
            </w:r>
          </w:p>
        </w:tc>
        <w:tc>
          <w:tcPr>
            <w:tcW w:w="708" w:type="dxa"/>
            <w:vAlign w:val="center"/>
          </w:tcPr>
          <w:p w14:paraId="3FC7B0F5" w14:textId="7C78DF1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6ADC6E55" w14:textId="0C95C3E1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12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581B016" w14:textId="798DA899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16</w:t>
            </w:r>
          </w:p>
        </w:tc>
      </w:tr>
      <w:tr w:rsidR="00390636" w14:paraId="2D7330B6" w14:textId="77777777" w:rsidTr="00505CC3">
        <w:trPr>
          <w:trHeight w:val="454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548DFD9B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sz w:val="21"/>
              </w:rPr>
              <w:t>AIGC+Photoshop奢侈品品牌视觉设计实战</w:t>
            </w:r>
          </w:p>
        </w:tc>
        <w:tc>
          <w:tcPr>
            <w:tcW w:w="2552" w:type="dxa"/>
            <w:vAlign w:val="center"/>
          </w:tcPr>
          <w:p w14:paraId="4D8F9F49" w14:textId="248F4BD1" w:rsidR="00390636" w:rsidRDefault="00016B35" w:rsidP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调研探寻规律</w:t>
            </w:r>
            <w:r w:rsidR="001A35B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自主创作、指导点评</w:t>
            </w:r>
          </w:p>
        </w:tc>
        <w:tc>
          <w:tcPr>
            <w:tcW w:w="1410" w:type="dxa"/>
            <w:vAlign w:val="center"/>
          </w:tcPr>
          <w:p w14:paraId="19DE8E8F" w14:textId="2E886B20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作品</w:t>
            </w:r>
          </w:p>
        </w:tc>
        <w:tc>
          <w:tcPr>
            <w:tcW w:w="708" w:type="dxa"/>
            <w:vAlign w:val="center"/>
          </w:tcPr>
          <w:p w14:paraId="0A0FD207" w14:textId="2992D299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BF9145D" w14:textId="516EE67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9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D8EE1A4" w14:textId="5E088912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12</w:t>
            </w:r>
          </w:p>
        </w:tc>
      </w:tr>
      <w:tr w:rsidR="00390636" w14:paraId="4568C234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2091AE" w14:textId="77777777" w:rsidR="00390636" w:rsidRDefault="00016B35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78198B3" w14:textId="7CFBB5D3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41CBF8B9" w14:textId="192ABC8D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24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11A80C" w14:textId="23FD97C6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32</w:t>
            </w:r>
          </w:p>
        </w:tc>
      </w:tr>
    </w:tbl>
    <w:p w14:paraId="5EEF29AB" w14:textId="77777777" w:rsidR="00390636" w:rsidRDefault="00016B35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976"/>
        <w:gridCol w:w="4110"/>
        <w:gridCol w:w="559"/>
        <w:gridCol w:w="928"/>
      </w:tblGrid>
      <w:tr w:rsidR="00390636" w14:paraId="20A53EB8" w14:textId="77777777" w:rsidTr="00505CC3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6ABA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20B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AADA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4763D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3B8E48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246EED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7BC07068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D90527" w14:paraId="71272989" w14:textId="77777777" w:rsidTr="00E26B4E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D2C3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lastRenderedPageBreak/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6C56" w14:textId="11BA885A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X1 课堂练习作品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15DA" w14:textId="77777777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围绕选区、抠图、调色、修图、图层、蒙版、文字和滤镜等完成阶段性课堂练习；提交不少于</w:t>
            </w:r>
            <w:r>
              <w:t>6</w:t>
            </w:r>
            <w:r>
              <w:t>次练习截图或成品，体现正确的操作过程与图层管理。</w:t>
            </w:r>
          </w:p>
        </w:tc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93AA4" w14:textId="0EB9F319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4B7561" w14:textId="77777777" w:rsidR="00D90527" w:rsidRDefault="00D90527" w:rsidP="00E26B4E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综合型</w:t>
            </w:r>
          </w:p>
        </w:tc>
      </w:tr>
      <w:tr w:rsidR="00D90527" w14:paraId="659DC5AD" w14:textId="77777777" w:rsidTr="00E26B4E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5586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A69C" w14:textId="5B7049ED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X2</w:t>
            </w:r>
            <w:r w:rsidR="00E26B4E">
              <w:rPr>
                <w:rFonts w:ascii="宋体" w:hAnsi="宋体" w:hint="eastAsia"/>
                <w:sz w:val="20"/>
              </w:rPr>
              <w:t xml:space="preserve"> </w:t>
            </w:r>
            <w:r w:rsidR="00E26B4E">
              <w:rPr>
                <w:rFonts w:ascii="宋体" w:hAnsi="宋体"/>
                <w:sz w:val="20"/>
              </w:rPr>
              <w:t>品牌</w:t>
            </w:r>
            <w:r w:rsidR="00E26B4E">
              <w:rPr>
                <w:rFonts w:ascii="宋体" w:hAnsi="宋体" w:hint="eastAsia"/>
                <w:sz w:val="20"/>
              </w:rPr>
              <w:t>展示图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7999" w14:textId="7F6F075D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以虚拟高端珠宝</w:t>
            </w:r>
            <w:r>
              <w:t>/</w:t>
            </w:r>
            <w:r>
              <w:t>奢侈品品牌为对象，完成品牌名称、目标人群、核心价值、主打产品或系列、竞品参考与传播目标的调研；形成品牌设定、视觉关键词与</w:t>
            </w:r>
            <w:proofErr w:type="spellStart"/>
            <w:r>
              <w:t>Moodboard</w:t>
            </w:r>
            <w:proofErr w:type="spellEnd"/>
            <w:r>
              <w:t>，并完成产品系列初步视觉呈现。提交品牌定位文件、</w:t>
            </w:r>
            <w:proofErr w:type="spellStart"/>
            <w:r>
              <w:t>Moodboard</w:t>
            </w:r>
            <w:proofErr w:type="spellEnd"/>
            <w:r>
              <w:t>、产品系列展示图、参考资料来源、</w:t>
            </w:r>
            <w:r>
              <w:t>AI</w:t>
            </w:r>
            <w:r>
              <w:t>生成记录（含</w:t>
            </w:r>
            <w:r>
              <w:t>Prompt</w:t>
            </w:r>
            <w:r>
              <w:t>，如有）、</w:t>
            </w:r>
            <w:r>
              <w:t>PSD</w:t>
            </w:r>
            <w:r>
              <w:t>源文件、</w:t>
            </w:r>
            <w:r>
              <w:t>JPG</w:t>
            </w:r>
            <w:r>
              <w:t>成品及设计说明。</w:t>
            </w: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D500" w14:textId="0623B7FD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8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F2290" w14:textId="77777777" w:rsidR="00D90527" w:rsidRPr="00AE008C" w:rsidRDefault="00D90527" w:rsidP="00E26B4E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综合型</w:t>
            </w:r>
          </w:p>
        </w:tc>
      </w:tr>
      <w:tr w:rsidR="00D90527" w14:paraId="6BBAC8CA" w14:textId="77777777" w:rsidTr="00E26B4E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761B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D81A" w14:textId="7DD0E1A9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X3</w:t>
            </w:r>
            <w:r w:rsidR="00E26B4E">
              <w:rPr>
                <w:rFonts w:ascii="宋体" w:hAnsi="宋体" w:hint="eastAsia"/>
                <w:sz w:val="20"/>
              </w:rPr>
              <w:t xml:space="preserve"> </w:t>
            </w:r>
            <w:r w:rsidR="00E26B4E">
              <w:rPr>
                <w:rFonts w:asciiTheme="minorEastAsia" w:hAnsiTheme="minorEastAsia" w:hint="eastAsia"/>
              </w:rPr>
              <w:t>海报设计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45AB" w14:textId="6EBE19A7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延续</w:t>
            </w:r>
            <w:r>
              <w:t>X2</w:t>
            </w:r>
            <w:r>
              <w:t>的品牌定位、产品系列与视觉策略，使用</w:t>
            </w:r>
            <w:r>
              <w:t>AIGC</w:t>
            </w:r>
            <w:r>
              <w:t>进行人物、情境或辅助素材探索，并以</w:t>
            </w:r>
            <w:r>
              <w:t>Photoshop</w:t>
            </w:r>
            <w:r>
              <w:t>完成一张商业主视觉</w:t>
            </w:r>
            <w:r>
              <w:t>KV</w:t>
            </w:r>
            <w:r>
              <w:t>（</w:t>
            </w:r>
            <w:r>
              <w:t>300dpi</w:t>
            </w:r>
            <w:r>
              <w:t>）；再从户外竖版海报、品牌官网</w:t>
            </w:r>
            <w:r>
              <w:t>Banner</w:t>
            </w:r>
            <w:r>
              <w:t>、社交媒体封面中任选不少于</w:t>
            </w:r>
            <w:r>
              <w:t>2</w:t>
            </w:r>
            <w:r>
              <w:t>种完成应用延展。提交分层</w:t>
            </w:r>
            <w:r>
              <w:t>PSD</w:t>
            </w:r>
            <w:r>
              <w:t>源文件、主视觉</w:t>
            </w:r>
            <w:r>
              <w:t>KV JPG</w:t>
            </w:r>
            <w:r>
              <w:t>、应用延展</w:t>
            </w:r>
            <w:r>
              <w:t>JPG</w:t>
            </w:r>
            <w:r>
              <w:t>不少于</w:t>
            </w:r>
            <w:r>
              <w:t>2</w:t>
            </w:r>
            <w:r>
              <w:t>张、</w:t>
            </w:r>
            <w:r>
              <w:t>AI</w:t>
            </w:r>
            <w:r>
              <w:t>生成记录（含</w:t>
            </w:r>
            <w:r>
              <w:t>Prompt</w:t>
            </w:r>
            <w:r>
              <w:t>）及</w:t>
            </w:r>
            <w:r>
              <w:t>300—500</w:t>
            </w:r>
            <w:r>
              <w:t>字创意说明。</w:t>
            </w:r>
          </w:p>
        </w:tc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0A46F" w14:textId="37B06E1F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8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12524" w14:textId="77777777" w:rsidR="00D90527" w:rsidRPr="00AE008C" w:rsidRDefault="00D90527" w:rsidP="00E26B4E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设计型</w:t>
            </w:r>
          </w:p>
        </w:tc>
      </w:tr>
    </w:tbl>
    <w:p w14:paraId="47257162" w14:textId="6788F11D" w:rsidR="00390636" w:rsidRDefault="00016B35" w:rsidP="00505CC3">
      <w:pPr>
        <w:pStyle w:val="DG1"/>
        <w:spacing w:beforeLines="100" w:before="326" w:line="360" w:lineRule="auto"/>
        <w:rPr>
          <w:rFonts w:ascii="黑体" w:hAnsi="宋体"/>
        </w:rPr>
      </w:pPr>
      <w:bookmarkStart w:id="3" w:name="OLE_LINK2"/>
      <w:bookmarkStart w:id="4" w:name="OLE_LINK1"/>
      <w:r>
        <w:rPr>
          <w:rFonts w:ascii="黑体" w:hAnsi="宋体" w:hint="eastAsia"/>
        </w:rPr>
        <w:t>四、课程思政教学设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390636" w14:paraId="5A52BE34" w14:textId="77777777" w:rsidTr="00505CC3">
        <w:trPr>
          <w:trHeight w:val="455"/>
        </w:trPr>
        <w:tc>
          <w:tcPr>
            <w:tcW w:w="8276" w:type="dxa"/>
          </w:tcPr>
          <w:bookmarkEnd w:id="3"/>
          <w:bookmarkEnd w:id="4"/>
          <w:p w14:paraId="027B96BF" w14:textId="77777777" w:rsidR="00390636" w:rsidRDefault="00016B35">
            <w:pPr>
              <w:pStyle w:val="DG0"/>
              <w:jc w:val="left"/>
            </w:pPr>
            <w:r>
              <w:rPr>
                <w:rFonts w:asciiTheme="minorEastAsia" w:hAnsiTheme="minorEastAsia" w:hint="eastAsia"/>
              </w:rPr>
              <w:t>初识Photoshop软件</w:t>
            </w:r>
          </w:p>
        </w:tc>
      </w:tr>
      <w:tr w:rsidR="00390636" w14:paraId="4873CB9F" w14:textId="77777777" w:rsidTr="00505CC3">
        <w:trPr>
          <w:trHeight w:val="497"/>
        </w:trPr>
        <w:tc>
          <w:tcPr>
            <w:tcW w:w="8276" w:type="dxa"/>
          </w:tcPr>
          <w:p w14:paraId="3357C02A" w14:textId="77777777" w:rsidR="00390636" w:rsidRDefault="00016B35">
            <w:pPr>
              <w:pStyle w:val="DG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Photoshop的基本技术</w:t>
            </w:r>
          </w:p>
        </w:tc>
      </w:tr>
      <w:tr w:rsidR="00390636" w14:paraId="3E193FAD" w14:textId="77777777" w:rsidTr="00505CC3">
        <w:trPr>
          <w:trHeight w:val="519"/>
        </w:trPr>
        <w:tc>
          <w:tcPr>
            <w:tcW w:w="8276" w:type="dxa"/>
          </w:tcPr>
          <w:p w14:paraId="1D576DBA" w14:textId="77777777" w:rsidR="00390636" w:rsidRDefault="00016B35">
            <w:pPr>
              <w:pStyle w:val="DG0"/>
              <w:jc w:val="left"/>
              <w:rPr>
                <w:rFonts w:asciiTheme="minorEastAsia" w:hAnsiTheme="minorEastAsia"/>
              </w:rPr>
            </w:pPr>
            <w:proofErr w:type="spellStart"/>
            <w:r>
              <w:t>AIGC+Photoshop</w:t>
            </w:r>
            <w:proofErr w:type="spellEnd"/>
            <w:r>
              <w:t>设计实战</w:t>
            </w:r>
          </w:p>
        </w:tc>
      </w:tr>
    </w:tbl>
    <w:p w14:paraId="69ACB825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5" w:name="OLE_LINK3"/>
      <w:bookmarkStart w:id="6" w:name="OLE_LINK4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390636" w14:paraId="68E9E222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5"/>
          <w:bookmarkEnd w:id="6"/>
          <w:p w14:paraId="22215DA7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5128CF5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3B6832B" w14:textId="77777777" w:rsidR="00390636" w:rsidRDefault="00016B35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6BD305AD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8D9DC2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390636" w14:paraId="7D951FD6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F951734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5A81276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5BD91A59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2D4AE3C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242D0ED6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6F9EF5D1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4049371B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53D3DB1A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01895B8D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0D89E14E" w14:textId="77777777" w:rsidR="00390636" w:rsidRDefault="0039063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390636" w14:paraId="0E26987F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CF34A6A" w14:textId="77777777" w:rsidR="00390636" w:rsidRDefault="00016B35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C7ABBB7" w14:textId="7E84A9D2" w:rsidR="00390636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40%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B805B50" w14:textId="3DD50580" w:rsidR="00390636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课堂练习作品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63BBAE4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4C7DAAD3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0C0F2D02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3D3E5CB9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1C780B7D" w14:textId="77777777" w:rsidR="00390636" w:rsidRDefault="00390636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12" w:type="dxa"/>
            <w:vAlign w:val="center"/>
          </w:tcPr>
          <w:p w14:paraId="445D6B90" w14:textId="77777777" w:rsidR="00390636" w:rsidRDefault="00390636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EF45325" w14:textId="77777777" w:rsidR="00390636" w:rsidRDefault="00016B35" w:rsidP="001A35B0">
            <w:pPr>
              <w:pStyle w:val="DG0"/>
            </w:pPr>
            <w:r>
              <w:t>100</w:t>
            </w:r>
          </w:p>
        </w:tc>
      </w:tr>
      <w:tr w:rsidR="001A35B0" w14:paraId="4FC54F33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9B502BF" w14:textId="77777777" w:rsidR="001A35B0" w:rsidRDefault="001A35B0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0374596" w14:textId="1C48DC3D" w:rsidR="001A35B0" w:rsidRDefault="00AE008C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</w:rPr>
              <w:t>30</w:t>
            </w:r>
            <w:r w:rsidR="001A35B0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3754A0E" w14:textId="3C2A4B3B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品牌</w:t>
            </w:r>
            <w:r w:rsidR="00505CC3">
              <w:rPr>
                <w:rFonts w:ascii="宋体" w:hAnsi="宋体" w:hint="eastAsia"/>
                <w:sz w:val="20"/>
              </w:rPr>
              <w:t>展示图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5A6EEA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001D4D6A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7F2F9473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5F5F01C7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5AD41D1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10</w:t>
            </w:r>
          </w:p>
        </w:tc>
        <w:tc>
          <w:tcPr>
            <w:tcW w:w="612" w:type="dxa"/>
            <w:vAlign w:val="center"/>
          </w:tcPr>
          <w:p w14:paraId="166BCCA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095D97C" w14:textId="77777777" w:rsidR="001A35B0" w:rsidRDefault="001A35B0" w:rsidP="001A35B0">
            <w:pPr>
              <w:pStyle w:val="DG0"/>
            </w:pPr>
            <w:r>
              <w:t>100</w:t>
            </w:r>
          </w:p>
        </w:tc>
      </w:tr>
      <w:tr w:rsidR="001A35B0" w14:paraId="469C60E8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F7C399B" w14:textId="77777777" w:rsidR="001A35B0" w:rsidRDefault="001A35B0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BBAE698" w14:textId="4FD2FDB9" w:rsidR="001A35B0" w:rsidRDefault="00AE008C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</w:rPr>
              <w:t>30</w:t>
            </w:r>
            <w:r w:rsidR="001A35B0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C2D35A8" w14:textId="708278C1" w:rsidR="001A35B0" w:rsidRDefault="00505CC3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海报设计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D7018BE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12" w:type="dxa"/>
            <w:vAlign w:val="center"/>
          </w:tcPr>
          <w:p w14:paraId="1071F908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612" w:type="dxa"/>
            <w:vAlign w:val="center"/>
          </w:tcPr>
          <w:p w14:paraId="7F6B70BC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57D0CB6A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001889BD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612" w:type="dxa"/>
            <w:vAlign w:val="center"/>
          </w:tcPr>
          <w:p w14:paraId="4868BE2C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55485C2" w14:textId="77777777" w:rsidR="001A35B0" w:rsidRDefault="001A35B0" w:rsidP="001A35B0">
            <w:pPr>
              <w:pStyle w:val="DG0"/>
            </w:pPr>
            <w:r>
              <w:t>100</w:t>
            </w:r>
          </w:p>
        </w:tc>
      </w:tr>
    </w:tbl>
    <w:p w14:paraId="6B3F2182" w14:textId="2AC245C6" w:rsidR="00390636" w:rsidRDefault="00016B35" w:rsidP="00505CC3">
      <w:pPr>
        <w:pStyle w:val="DG2"/>
        <w:spacing w:beforeLines="100" w:before="326" w:after="163"/>
        <w:jc w:val="center"/>
      </w:pPr>
      <w:r>
        <w:rPr>
          <w:rFonts w:hint="eastAsia"/>
        </w:rPr>
        <w:lastRenderedPageBreak/>
        <w:t>评价标准细则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97"/>
        <w:gridCol w:w="543"/>
        <w:gridCol w:w="1636"/>
        <w:gridCol w:w="1697"/>
        <w:gridCol w:w="1161"/>
        <w:gridCol w:w="1321"/>
        <w:gridCol w:w="1321"/>
      </w:tblGrid>
      <w:tr w:rsidR="00390636" w14:paraId="64BC2EB3" w14:textId="77777777" w:rsidTr="00505CC3">
        <w:trPr>
          <w:trHeight w:val="283"/>
        </w:trPr>
        <w:tc>
          <w:tcPr>
            <w:tcW w:w="603" w:type="dxa"/>
            <w:vMerge w:val="restart"/>
            <w:vAlign w:val="center"/>
          </w:tcPr>
          <w:p w14:paraId="6FF55D14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考核项目</w:t>
            </w:r>
          </w:p>
        </w:tc>
        <w:tc>
          <w:tcPr>
            <w:tcW w:w="543" w:type="dxa"/>
            <w:vMerge w:val="restart"/>
          </w:tcPr>
          <w:p w14:paraId="3300B4D6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课</w:t>
            </w:r>
          </w:p>
          <w:p w14:paraId="3D265739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程</w:t>
            </w:r>
          </w:p>
          <w:p w14:paraId="02ED0B9D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5AE33AB5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654" w:type="dxa"/>
            <w:vMerge w:val="restart"/>
            <w:vAlign w:val="center"/>
          </w:tcPr>
          <w:p w14:paraId="5A50263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考核要求</w:t>
            </w:r>
          </w:p>
        </w:tc>
        <w:tc>
          <w:tcPr>
            <w:tcW w:w="5476" w:type="dxa"/>
            <w:gridSpan w:val="4"/>
            <w:vAlign w:val="center"/>
          </w:tcPr>
          <w:p w14:paraId="4FD620FB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390636" w14:paraId="209A939A" w14:textId="77777777" w:rsidTr="00505CC3">
        <w:trPr>
          <w:trHeight w:val="283"/>
        </w:trPr>
        <w:tc>
          <w:tcPr>
            <w:tcW w:w="603" w:type="dxa"/>
            <w:vMerge/>
          </w:tcPr>
          <w:p w14:paraId="225869FD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543" w:type="dxa"/>
            <w:vMerge/>
          </w:tcPr>
          <w:p w14:paraId="34E6C409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654" w:type="dxa"/>
            <w:vMerge/>
          </w:tcPr>
          <w:p w14:paraId="13FB5ECB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721" w:type="dxa"/>
            <w:vAlign w:val="center"/>
          </w:tcPr>
          <w:p w14:paraId="2D705D33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4AB443FF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053" w:type="dxa"/>
            <w:vAlign w:val="center"/>
          </w:tcPr>
          <w:p w14:paraId="00A158A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48D25E99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351" w:type="dxa"/>
            <w:vAlign w:val="center"/>
          </w:tcPr>
          <w:p w14:paraId="4983F750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66B3944C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351" w:type="dxa"/>
            <w:vAlign w:val="center"/>
          </w:tcPr>
          <w:p w14:paraId="124D1874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32AFE2BF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390636" w14:paraId="4511143D" w14:textId="77777777" w:rsidTr="00505CC3">
        <w:trPr>
          <w:trHeight w:val="454"/>
        </w:trPr>
        <w:tc>
          <w:tcPr>
            <w:tcW w:w="603" w:type="dxa"/>
            <w:vAlign w:val="center"/>
          </w:tcPr>
          <w:p w14:paraId="651D4918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X1</w:t>
            </w:r>
          </w:p>
        </w:tc>
        <w:tc>
          <w:tcPr>
            <w:tcW w:w="543" w:type="dxa"/>
            <w:vAlign w:val="center"/>
          </w:tcPr>
          <w:p w14:paraId="2F8A08DE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1、2、3、4</w:t>
            </w:r>
          </w:p>
        </w:tc>
        <w:tc>
          <w:tcPr>
            <w:tcW w:w="1654" w:type="dxa"/>
            <w:vAlign w:val="center"/>
          </w:tcPr>
          <w:p w14:paraId="05270BE6" w14:textId="2951D426" w:rsidR="00390636" w:rsidRPr="000B1362" w:rsidRDefault="0069009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</w:rPr>
              <w:t>完成不少于</w:t>
            </w:r>
            <w:r w:rsidR="00AE008C">
              <w:rPr>
                <w:rFonts w:hint="eastAsia"/>
                <w:sz w:val="20"/>
              </w:rPr>
              <w:t>6</w:t>
            </w:r>
            <w:r>
              <w:rPr>
                <w:sz w:val="20"/>
              </w:rPr>
              <w:t>次课堂主题练习，涵盖基础图像处理、图层与蒙版、文字与版式等操作；按要求提交过程截图或作品文件。</w:t>
            </w:r>
          </w:p>
        </w:tc>
        <w:tc>
          <w:tcPr>
            <w:tcW w:w="1721" w:type="dxa"/>
            <w:vAlign w:val="center"/>
          </w:tcPr>
          <w:p w14:paraId="4600283B" w14:textId="5BB5EC2A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按时、完整提交不少于</w:t>
            </w:r>
            <w:r w:rsidR="00AE008C">
              <w:rPr>
                <w:rFonts w:hint="eastAsia"/>
                <w:sz w:val="21"/>
              </w:rPr>
              <w:t>9</w:t>
            </w:r>
            <w:r>
              <w:rPr>
                <w:sz w:val="21"/>
              </w:rPr>
              <w:t>次练习；操作规范，图层命名与文件管理清晰，效果准确、完成度高。</w:t>
            </w:r>
          </w:p>
        </w:tc>
        <w:tc>
          <w:tcPr>
            <w:tcW w:w="1053" w:type="dxa"/>
            <w:vAlign w:val="center"/>
          </w:tcPr>
          <w:p w14:paraId="0A74C8E5" w14:textId="2CE8D584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按时提交不少于</w:t>
            </w:r>
            <w:r w:rsidR="00AE008C">
              <w:rPr>
                <w:rFonts w:hint="eastAsia"/>
                <w:sz w:val="21"/>
              </w:rPr>
              <w:t>8</w:t>
            </w:r>
            <w:r>
              <w:rPr>
                <w:sz w:val="21"/>
              </w:rPr>
              <w:t>次练习；操作基本正确，图层管理较清晰，效果较好。</w:t>
            </w:r>
          </w:p>
        </w:tc>
        <w:tc>
          <w:tcPr>
            <w:tcW w:w="1351" w:type="dxa"/>
            <w:vAlign w:val="center"/>
          </w:tcPr>
          <w:p w14:paraId="50339F52" w14:textId="5DBA5CEC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提交不少于</w:t>
            </w:r>
            <w:r w:rsidR="00AE008C">
              <w:rPr>
                <w:rFonts w:hint="eastAsia"/>
                <w:sz w:val="21"/>
              </w:rPr>
              <w:t>7</w:t>
            </w:r>
            <w:r>
              <w:rPr>
                <w:sz w:val="21"/>
              </w:rPr>
              <w:t>次练习；能完成基本操作，但效果或文件管理存在较明显问题。</w:t>
            </w:r>
          </w:p>
        </w:tc>
        <w:tc>
          <w:tcPr>
            <w:tcW w:w="1351" w:type="dxa"/>
            <w:vAlign w:val="center"/>
          </w:tcPr>
          <w:p w14:paraId="34E46F2C" w14:textId="75DE06C2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少于</w:t>
            </w:r>
            <w:r w:rsidR="00AE008C">
              <w:rPr>
                <w:rFonts w:hint="eastAsia"/>
                <w:sz w:val="21"/>
              </w:rPr>
              <w:t>6</w:t>
            </w:r>
            <w:r>
              <w:rPr>
                <w:sz w:val="21"/>
              </w:rPr>
              <w:t>次练习、未按时提交，或未达到基本操作与文件提交要求。</w:t>
            </w:r>
          </w:p>
        </w:tc>
      </w:tr>
      <w:tr w:rsidR="00390636" w14:paraId="3ED3AE45" w14:textId="77777777" w:rsidTr="00505CC3">
        <w:trPr>
          <w:trHeight w:val="454"/>
        </w:trPr>
        <w:tc>
          <w:tcPr>
            <w:tcW w:w="603" w:type="dxa"/>
            <w:vAlign w:val="center"/>
          </w:tcPr>
          <w:p w14:paraId="3B42397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X2</w:t>
            </w:r>
          </w:p>
        </w:tc>
        <w:tc>
          <w:tcPr>
            <w:tcW w:w="543" w:type="dxa"/>
            <w:vAlign w:val="center"/>
          </w:tcPr>
          <w:p w14:paraId="76A31A69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1、2、3、4、5</w:t>
            </w:r>
          </w:p>
        </w:tc>
        <w:tc>
          <w:tcPr>
            <w:tcW w:w="1654" w:type="dxa"/>
            <w:vAlign w:val="center"/>
          </w:tcPr>
          <w:p w14:paraId="300CCE90" w14:textId="6A1EA661" w:rsidR="00390636" w:rsidRPr="0069009B" w:rsidRDefault="0069009B" w:rsidP="000B13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1"/>
              </w:rPr>
            </w:pPr>
            <w:r>
              <w:rPr>
                <w:sz w:val="20"/>
              </w:rPr>
              <w:t>完成虚拟奢侈品珠宝品牌的定位与视觉策略，内容包括品牌设定、目标人群、产品系列、核心卖点、Moodboard及资料来源；提交PSD、JPG、AI记录及设计说明。</w:t>
            </w:r>
          </w:p>
        </w:tc>
        <w:tc>
          <w:tcPr>
            <w:tcW w:w="1721" w:type="dxa"/>
            <w:vAlign w:val="center"/>
          </w:tcPr>
          <w:p w14:paraId="765D2880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品牌定位准确，有清晰的奢侈品调性与目标客群逻辑；产品卖点、Moodboard和视觉策略完整且统一；资料来源规范，PSD分层清晰，说明有明确策略依据。</w:t>
            </w:r>
          </w:p>
        </w:tc>
        <w:tc>
          <w:tcPr>
            <w:tcW w:w="1053" w:type="dxa"/>
            <w:vAlign w:val="center"/>
          </w:tcPr>
          <w:p w14:paraId="69B77E23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品牌定位较完整，视觉调性和产品系列基本匹配；Moodboard与资料较充分，PSD和说明较规范。</w:t>
            </w:r>
          </w:p>
        </w:tc>
        <w:tc>
          <w:tcPr>
            <w:tcW w:w="1351" w:type="dxa"/>
            <w:vAlign w:val="center"/>
          </w:tcPr>
          <w:p w14:paraId="478DA741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基本完成品牌定位与视觉策略，但目标客群、卖点或视觉逻辑不够清晰；资料、PSD或说明规范性一般。</w:t>
            </w:r>
          </w:p>
        </w:tc>
        <w:tc>
          <w:tcPr>
            <w:tcW w:w="1351" w:type="dxa"/>
            <w:vAlign w:val="center"/>
          </w:tcPr>
          <w:p w14:paraId="00BA5E31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未完成品牌定位或关键材料缺失；存在资料来源不明、品牌逻辑混乱或未按要求提交必要文件的情况。</w:t>
            </w:r>
          </w:p>
        </w:tc>
      </w:tr>
      <w:tr w:rsidR="00390636" w14:paraId="220B0431" w14:textId="77777777" w:rsidTr="00505CC3">
        <w:trPr>
          <w:trHeight w:val="454"/>
        </w:trPr>
        <w:tc>
          <w:tcPr>
            <w:tcW w:w="603" w:type="dxa"/>
            <w:vAlign w:val="center"/>
          </w:tcPr>
          <w:p w14:paraId="59D15393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X3</w:t>
            </w:r>
          </w:p>
        </w:tc>
        <w:tc>
          <w:tcPr>
            <w:tcW w:w="543" w:type="dxa"/>
            <w:vAlign w:val="center"/>
          </w:tcPr>
          <w:p w14:paraId="4E800552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2、3、4、5、6</w:t>
            </w:r>
          </w:p>
        </w:tc>
        <w:tc>
          <w:tcPr>
            <w:tcW w:w="1654" w:type="dxa"/>
            <w:vAlign w:val="center"/>
          </w:tcPr>
          <w:p w14:paraId="4672CB34" w14:textId="17612E53" w:rsidR="0069009B" w:rsidRPr="000B1362" w:rsidRDefault="0069009B" w:rsidP="000B13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</w:rPr>
              <w:t>延续X2完成1张商业主视觉KV（300dpi）及不少于2项传播应用延展；合理使用AIGC并在Photoshop中完成合成、精修与版式设计，提交PSD、KV JPG、应用JPG、AI记录及设计说明。</w:t>
            </w:r>
          </w:p>
        </w:tc>
        <w:tc>
          <w:tcPr>
            <w:tcW w:w="1721" w:type="dxa"/>
            <w:vAlign w:val="center"/>
          </w:tcPr>
          <w:p w14:paraId="17979CE8" w14:textId="3C5E8859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KV与X2品牌策略高度一致，产品表现精致、信息层级清晰；至少2项应用延展适配场景且视觉统一，AI与Photoshop结合自然，文件和说明完整规范。</w:t>
            </w:r>
          </w:p>
        </w:tc>
        <w:tc>
          <w:tcPr>
            <w:tcW w:w="1053" w:type="dxa"/>
            <w:vAlign w:val="center"/>
          </w:tcPr>
          <w:p w14:paraId="6A98A47D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KV主题明确、产品表现较好；应用延展完整且基本统一，AI使用与文件提交较规范。</w:t>
            </w:r>
          </w:p>
        </w:tc>
        <w:tc>
          <w:tcPr>
            <w:tcW w:w="1351" w:type="dxa"/>
            <w:vAlign w:val="center"/>
          </w:tcPr>
          <w:p w14:paraId="21727AD0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完成KV与部分应用延展，但品牌一致性、产品修图、版式或场景适配存在明显不足。</w:t>
            </w:r>
          </w:p>
        </w:tc>
        <w:tc>
          <w:tcPr>
            <w:tcW w:w="1351" w:type="dxa"/>
            <w:vAlign w:val="center"/>
          </w:tcPr>
          <w:p w14:paraId="078E9AEF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未完成KV或少于2项应用延展；存在抄袭、虚假产品信息、侵权风险或未按要求提交必要文件。</w:t>
            </w:r>
          </w:p>
        </w:tc>
      </w:tr>
    </w:tbl>
    <w:p w14:paraId="7E92100B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615D03D4" w14:textId="77777777">
        <w:tc>
          <w:tcPr>
            <w:tcW w:w="8296" w:type="dxa"/>
          </w:tcPr>
          <w:p w14:paraId="46D12AA0" w14:textId="4966C89D" w:rsidR="00390636" w:rsidRPr="0031546C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</w:tc>
      </w:tr>
    </w:tbl>
    <w:p w14:paraId="4868D5B3" w14:textId="77777777" w:rsidR="00390636" w:rsidRDefault="00390636" w:rsidP="00505CC3">
      <w:pPr>
        <w:pStyle w:val="DG1"/>
        <w:rPr>
          <w:rFonts w:ascii="黑体" w:hAnsi="宋体"/>
          <w:sz w:val="18"/>
          <w:szCs w:val="16"/>
        </w:rPr>
      </w:pPr>
    </w:p>
    <w:sectPr w:rsidR="00390636">
      <w:headerReference w:type="default" r:id="rId14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2B3106" w14:textId="77777777" w:rsidR="00A07E87" w:rsidRDefault="00A07E87">
      <w:r>
        <w:separator/>
      </w:r>
    </w:p>
  </w:endnote>
  <w:endnote w:type="continuationSeparator" w:id="0">
    <w:p w14:paraId="7255597D" w14:textId="77777777" w:rsidR="00A07E87" w:rsidRDefault="00A0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598753" w14:textId="77777777" w:rsidR="00A07E87" w:rsidRDefault="00A07E87">
      <w:r>
        <w:separator/>
      </w:r>
    </w:p>
  </w:footnote>
  <w:footnote w:type="continuationSeparator" w:id="0">
    <w:p w14:paraId="554D2AF9" w14:textId="77777777" w:rsidR="00A07E87" w:rsidRDefault="00A07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D8AAA" w14:textId="77777777" w:rsidR="00390636" w:rsidRDefault="00016B35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533EA9" wp14:editId="5597B255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A15805" w14:textId="77777777" w:rsidR="00390636" w:rsidRDefault="00016B35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33EA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" stroked="f" strokeweight=".5pt">
              <v:textbox>
                <w:txbxContent>
                  <w:p w14:paraId="37A15805" w14:textId="77777777" w:rsidR="00390636" w:rsidRDefault="00016B35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A39AA"/>
    <w:multiLevelType w:val="multilevel"/>
    <w:tmpl w:val="1DFA39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2A13E23"/>
    <w:multiLevelType w:val="multilevel"/>
    <w:tmpl w:val="22A13E23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82867CB"/>
    <w:multiLevelType w:val="hybridMultilevel"/>
    <w:tmpl w:val="3F2E120A"/>
    <w:lvl w:ilvl="0" w:tplc="F24CF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51601857">
    <w:abstractNumId w:val="1"/>
  </w:num>
  <w:num w:numId="2" w16cid:durableId="638462519">
    <w:abstractNumId w:val="0"/>
  </w:num>
  <w:num w:numId="3" w16cid:durableId="7130385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9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04287"/>
    <w:rsid w:val="00004F60"/>
    <w:rsid w:val="00010EA4"/>
    <w:rsid w:val="00016961"/>
    <w:rsid w:val="00016B35"/>
    <w:rsid w:val="000203E0"/>
    <w:rsid w:val="000210E0"/>
    <w:rsid w:val="00033082"/>
    <w:rsid w:val="000415C1"/>
    <w:rsid w:val="00044088"/>
    <w:rsid w:val="00045239"/>
    <w:rsid w:val="00053590"/>
    <w:rsid w:val="0006001D"/>
    <w:rsid w:val="00066041"/>
    <w:rsid w:val="00076794"/>
    <w:rsid w:val="0008122A"/>
    <w:rsid w:val="00087488"/>
    <w:rsid w:val="0009050A"/>
    <w:rsid w:val="0009721F"/>
    <w:rsid w:val="000A2A98"/>
    <w:rsid w:val="000A4E73"/>
    <w:rsid w:val="000B1362"/>
    <w:rsid w:val="000B1BD2"/>
    <w:rsid w:val="000C08D2"/>
    <w:rsid w:val="000C0F0D"/>
    <w:rsid w:val="000C13BC"/>
    <w:rsid w:val="000C1836"/>
    <w:rsid w:val="000C5367"/>
    <w:rsid w:val="000D28E5"/>
    <w:rsid w:val="000D34D7"/>
    <w:rsid w:val="000D4C23"/>
    <w:rsid w:val="00100633"/>
    <w:rsid w:val="001072BC"/>
    <w:rsid w:val="001134DA"/>
    <w:rsid w:val="00114BD6"/>
    <w:rsid w:val="00130F6D"/>
    <w:rsid w:val="00133554"/>
    <w:rsid w:val="00144082"/>
    <w:rsid w:val="00156649"/>
    <w:rsid w:val="0016381F"/>
    <w:rsid w:val="00163A48"/>
    <w:rsid w:val="00164E36"/>
    <w:rsid w:val="001678A2"/>
    <w:rsid w:val="00183AA1"/>
    <w:rsid w:val="0018767C"/>
    <w:rsid w:val="001A135C"/>
    <w:rsid w:val="001A35B0"/>
    <w:rsid w:val="001B0CB0"/>
    <w:rsid w:val="001B0D49"/>
    <w:rsid w:val="001B546F"/>
    <w:rsid w:val="001C16FC"/>
    <w:rsid w:val="001C2E3E"/>
    <w:rsid w:val="001C388D"/>
    <w:rsid w:val="001E0494"/>
    <w:rsid w:val="001E054E"/>
    <w:rsid w:val="001E1D2D"/>
    <w:rsid w:val="001E1F63"/>
    <w:rsid w:val="001E5A17"/>
    <w:rsid w:val="001F284E"/>
    <w:rsid w:val="001F332E"/>
    <w:rsid w:val="00202B6E"/>
    <w:rsid w:val="00213C6F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4F1A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031"/>
    <w:rsid w:val="002B7322"/>
    <w:rsid w:val="002C1F86"/>
    <w:rsid w:val="002C58B6"/>
    <w:rsid w:val="002D0E86"/>
    <w:rsid w:val="002D7C47"/>
    <w:rsid w:val="002E33CE"/>
    <w:rsid w:val="002E3721"/>
    <w:rsid w:val="002E6F95"/>
    <w:rsid w:val="002E764D"/>
    <w:rsid w:val="002F3157"/>
    <w:rsid w:val="002F4690"/>
    <w:rsid w:val="002F6BD5"/>
    <w:rsid w:val="00305F23"/>
    <w:rsid w:val="00313BBA"/>
    <w:rsid w:val="0031546C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6CF9"/>
    <w:rsid w:val="00347EB8"/>
    <w:rsid w:val="00347F80"/>
    <w:rsid w:val="00353F74"/>
    <w:rsid w:val="003557DE"/>
    <w:rsid w:val="00360C81"/>
    <w:rsid w:val="00361BEB"/>
    <w:rsid w:val="00361F28"/>
    <w:rsid w:val="00370184"/>
    <w:rsid w:val="00373C8A"/>
    <w:rsid w:val="003772EF"/>
    <w:rsid w:val="00377C10"/>
    <w:rsid w:val="00380912"/>
    <w:rsid w:val="00384A1F"/>
    <w:rsid w:val="00384D60"/>
    <w:rsid w:val="00385D41"/>
    <w:rsid w:val="003861BA"/>
    <w:rsid w:val="00390636"/>
    <w:rsid w:val="003A1680"/>
    <w:rsid w:val="003A373C"/>
    <w:rsid w:val="003A5874"/>
    <w:rsid w:val="003B1258"/>
    <w:rsid w:val="003B4A81"/>
    <w:rsid w:val="003C1F8D"/>
    <w:rsid w:val="003C35D6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5E2D"/>
    <w:rsid w:val="0040726A"/>
    <w:rsid w:val="004100B0"/>
    <w:rsid w:val="0041267F"/>
    <w:rsid w:val="00413DDD"/>
    <w:rsid w:val="00414AE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0D2F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B7DC6"/>
    <w:rsid w:val="004D4FB3"/>
    <w:rsid w:val="004D75A6"/>
    <w:rsid w:val="004E3456"/>
    <w:rsid w:val="004F3DF0"/>
    <w:rsid w:val="00505CC3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6D71"/>
    <w:rsid w:val="00547C51"/>
    <w:rsid w:val="00551335"/>
    <w:rsid w:val="005519BB"/>
    <w:rsid w:val="005523FD"/>
    <w:rsid w:val="00553D03"/>
    <w:rsid w:val="00555BA0"/>
    <w:rsid w:val="00555C0A"/>
    <w:rsid w:val="00556E41"/>
    <w:rsid w:val="0057496F"/>
    <w:rsid w:val="005770A6"/>
    <w:rsid w:val="0059045B"/>
    <w:rsid w:val="00597EC2"/>
    <w:rsid w:val="005A13AB"/>
    <w:rsid w:val="005A3958"/>
    <w:rsid w:val="005B1150"/>
    <w:rsid w:val="005B1FFC"/>
    <w:rsid w:val="005B2B6D"/>
    <w:rsid w:val="005B4B4E"/>
    <w:rsid w:val="005C3A76"/>
    <w:rsid w:val="005C4331"/>
    <w:rsid w:val="005D5B6F"/>
    <w:rsid w:val="005E38A5"/>
    <w:rsid w:val="005F5185"/>
    <w:rsid w:val="00617866"/>
    <w:rsid w:val="0062115C"/>
    <w:rsid w:val="0062265B"/>
    <w:rsid w:val="00624B5C"/>
    <w:rsid w:val="00624FE1"/>
    <w:rsid w:val="0062577D"/>
    <w:rsid w:val="00626B9A"/>
    <w:rsid w:val="00627EC1"/>
    <w:rsid w:val="0063249D"/>
    <w:rsid w:val="006331EE"/>
    <w:rsid w:val="006355E6"/>
    <w:rsid w:val="00637E00"/>
    <w:rsid w:val="0064038A"/>
    <w:rsid w:val="00646F07"/>
    <w:rsid w:val="0065167D"/>
    <w:rsid w:val="00652D13"/>
    <w:rsid w:val="00661F89"/>
    <w:rsid w:val="0066595A"/>
    <w:rsid w:val="00666206"/>
    <w:rsid w:val="00672788"/>
    <w:rsid w:val="00676183"/>
    <w:rsid w:val="00680DA3"/>
    <w:rsid w:val="0068377F"/>
    <w:rsid w:val="00685C29"/>
    <w:rsid w:val="0069009B"/>
    <w:rsid w:val="00691B24"/>
    <w:rsid w:val="00695B93"/>
    <w:rsid w:val="00697C16"/>
    <w:rsid w:val="006A45D0"/>
    <w:rsid w:val="006A5475"/>
    <w:rsid w:val="006A5A89"/>
    <w:rsid w:val="006B3BB9"/>
    <w:rsid w:val="006B48AC"/>
    <w:rsid w:val="006B5977"/>
    <w:rsid w:val="006D1B59"/>
    <w:rsid w:val="006D2F9C"/>
    <w:rsid w:val="006D4351"/>
    <w:rsid w:val="006D5424"/>
    <w:rsid w:val="006E4726"/>
    <w:rsid w:val="006E5CA9"/>
    <w:rsid w:val="006E5E98"/>
    <w:rsid w:val="006E7A37"/>
    <w:rsid w:val="006F3151"/>
    <w:rsid w:val="007011CA"/>
    <w:rsid w:val="007056DE"/>
    <w:rsid w:val="007059DE"/>
    <w:rsid w:val="00706121"/>
    <w:rsid w:val="00710B6B"/>
    <w:rsid w:val="00712A2C"/>
    <w:rsid w:val="00712E84"/>
    <w:rsid w:val="00714914"/>
    <w:rsid w:val="00720558"/>
    <w:rsid w:val="007208D6"/>
    <w:rsid w:val="00726786"/>
    <w:rsid w:val="00732152"/>
    <w:rsid w:val="00732F37"/>
    <w:rsid w:val="00735297"/>
    <w:rsid w:val="007428DF"/>
    <w:rsid w:val="00742BD1"/>
    <w:rsid w:val="00742E7A"/>
    <w:rsid w:val="0074424F"/>
    <w:rsid w:val="00744E87"/>
    <w:rsid w:val="007550BE"/>
    <w:rsid w:val="00764FD9"/>
    <w:rsid w:val="007740B2"/>
    <w:rsid w:val="00774C1F"/>
    <w:rsid w:val="0078194F"/>
    <w:rsid w:val="007934A4"/>
    <w:rsid w:val="007A0AC9"/>
    <w:rsid w:val="007A1B70"/>
    <w:rsid w:val="007A49D9"/>
    <w:rsid w:val="007A57F6"/>
    <w:rsid w:val="007B4FFB"/>
    <w:rsid w:val="007C0BCE"/>
    <w:rsid w:val="007C1D1B"/>
    <w:rsid w:val="007C3566"/>
    <w:rsid w:val="007C757B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2CD3"/>
    <w:rsid w:val="00843394"/>
    <w:rsid w:val="00845795"/>
    <w:rsid w:val="00847437"/>
    <w:rsid w:val="008547DA"/>
    <w:rsid w:val="0087513F"/>
    <w:rsid w:val="008817C3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C5CD7"/>
    <w:rsid w:val="008D3D5F"/>
    <w:rsid w:val="008D4E81"/>
    <w:rsid w:val="008D505F"/>
    <w:rsid w:val="008E0F55"/>
    <w:rsid w:val="008F253F"/>
    <w:rsid w:val="008F7F31"/>
    <w:rsid w:val="00900019"/>
    <w:rsid w:val="009023B1"/>
    <w:rsid w:val="009144DB"/>
    <w:rsid w:val="009147D6"/>
    <w:rsid w:val="00914D98"/>
    <w:rsid w:val="00925F8C"/>
    <w:rsid w:val="00927324"/>
    <w:rsid w:val="00932919"/>
    <w:rsid w:val="00932ED7"/>
    <w:rsid w:val="00933574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14C7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406"/>
    <w:rsid w:val="009D3B45"/>
    <w:rsid w:val="009D7CF9"/>
    <w:rsid w:val="009E2CCC"/>
    <w:rsid w:val="009E2CDD"/>
    <w:rsid w:val="009E366E"/>
    <w:rsid w:val="009E6FC4"/>
    <w:rsid w:val="009F00DC"/>
    <w:rsid w:val="009F29DD"/>
    <w:rsid w:val="009F3199"/>
    <w:rsid w:val="009F3355"/>
    <w:rsid w:val="009F3648"/>
    <w:rsid w:val="009F3B7A"/>
    <w:rsid w:val="009F54D0"/>
    <w:rsid w:val="009F773A"/>
    <w:rsid w:val="00A04523"/>
    <w:rsid w:val="00A07E87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36483"/>
    <w:rsid w:val="00A40645"/>
    <w:rsid w:val="00A50351"/>
    <w:rsid w:val="00A51BEB"/>
    <w:rsid w:val="00A6016C"/>
    <w:rsid w:val="00A72B8B"/>
    <w:rsid w:val="00A7637D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0200"/>
    <w:rsid w:val="00AD1085"/>
    <w:rsid w:val="00AD5B40"/>
    <w:rsid w:val="00AE008C"/>
    <w:rsid w:val="00AF289F"/>
    <w:rsid w:val="00AF30B9"/>
    <w:rsid w:val="00AF43DF"/>
    <w:rsid w:val="00AF67A4"/>
    <w:rsid w:val="00AF7510"/>
    <w:rsid w:val="00B05279"/>
    <w:rsid w:val="00B10C44"/>
    <w:rsid w:val="00B12D31"/>
    <w:rsid w:val="00B15F6E"/>
    <w:rsid w:val="00B21BEE"/>
    <w:rsid w:val="00B23284"/>
    <w:rsid w:val="00B37D43"/>
    <w:rsid w:val="00B46F21"/>
    <w:rsid w:val="00B511A5"/>
    <w:rsid w:val="00B51CDE"/>
    <w:rsid w:val="00B53CFD"/>
    <w:rsid w:val="00B56541"/>
    <w:rsid w:val="00B605ED"/>
    <w:rsid w:val="00B71F97"/>
    <w:rsid w:val="00B72538"/>
    <w:rsid w:val="00B736A7"/>
    <w:rsid w:val="00B7651F"/>
    <w:rsid w:val="00B8014E"/>
    <w:rsid w:val="00B813E9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4FF6"/>
    <w:rsid w:val="00BF3C20"/>
    <w:rsid w:val="00C011BC"/>
    <w:rsid w:val="00C03DBA"/>
    <w:rsid w:val="00C112E7"/>
    <w:rsid w:val="00C11C78"/>
    <w:rsid w:val="00C11CD4"/>
    <w:rsid w:val="00C13884"/>
    <w:rsid w:val="00C15061"/>
    <w:rsid w:val="00C1713D"/>
    <w:rsid w:val="00C20D9D"/>
    <w:rsid w:val="00C2134F"/>
    <w:rsid w:val="00C24718"/>
    <w:rsid w:val="00C2675D"/>
    <w:rsid w:val="00C27DA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084D"/>
    <w:rsid w:val="00C94429"/>
    <w:rsid w:val="00CA18FD"/>
    <w:rsid w:val="00CA1AFF"/>
    <w:rsid w:val="00CA27E5"/>
    <w:rsid w:val="00CA4897"/>
    <w:rsid w:val="00CA6928"/>
    <w:rsid w:val="00CB3D3F"/>
    <w:rsid w:val="00CB5A1A"/>
    <w:rsid w:val="00CC59E6"/>
    <w:rsid w:val="00CD5BDD"/>
    <w:rsid w:val="00CE3D89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0598"/>
    <w:rsid w:val="00D41AC0"/>
    <w:rsid w:val="00D42CFF"/>
    <w:rsid w:val="00D44860"/>
    <w:rsid w:val="00D47689"/>
    <w:rsid w:val="00D50C42"/>
    <w:rsid w:val="00D52D61"/>
    <w:rsid w:val="00D57CF5"/>
    <w:rsid w:val="00D612BC"/>
    <w:rsid w:val="00D62C7E"/>
    <w:rsid w:val="00D62F98"/>
    <w:rsid w:val="00D63638"/>
    <w:rsid w:val="00D66FD6"/>
    <w:rsid w:val="00D8285B"/>
    <w:rsid w:val="00D862EB"/>
    <w:rsid w:val="00D86619"/>
    <w:rsid w:val="00D90527"/>
    <w:rsid w:val="00D93E7C"/>
    <w:rsid w:val="00DA3909"/>
    <w:rsid w:val="00DB2BE6"/>
    <w:rsid w:val="00DB76B3"/>
    <w:rsid w:val="00DC282F"/>
    <w:rsid w:val="00DC700D"/>
    <w:rsid w:val="00DD1052"/>
    <w:rsid w:val="00DD3C7B"/>
    <w:rsid w:val="00DE2B21"/>
    <w:rsid w:val="00DE48DE"/>
    <w:rsid w:val="00DE7321"/>
    <w:rsid w:val="00DF25F2"/>
    <w:rsid w:val="00DF4166"/>
    <w:rsid w:val="00E000F4"/>
    <w:rsid w:val="00E01231"/>
    <w:rsid w:val="00E04279"/>
    <w:rsid w:val="00E11393"/>
    <w:rsid w:val="00E125D9"/>
    <w:rsid w:val="00E16D30"/>
    <w:rsid w:val="00E26B4E"/>
    <w:rsid w:val="00E31E69"/>
    <w:rsid w:val="00E33169"/>
    <w:rsid w:val="00E33E3F"/>
    <w:rsid w:val="00E34A7B"/>
    <w:rsid w:val="00E40973"/>
    <w:rsid w:val="00E47505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438A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3838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22F"/>
    <w:rsid w:val="00F77A73"/>
    <w:rsid w:val="00F77CEC"/>
    <w:rsid w:val="00F80E46"/>
    <w:rsid w:val="00F96236"/>
    <w:rsid w:val="00FA10CE"/>
    <w:rsid w:val="00FA222F"/>
    <w:rsid w:val="00FA2891"/>
    <w:rsid w:val="00FB06B9"/>
    <w:rsid w:val="00FB3F92"/>
    <w:rsid w:val="00FB55BE"/>
    <w:rsid w:val="00FB693D"/>
    <w:rsid w:val="00FB7768"/>
    <w:rsid w:val="00FC703D"/>
    <w:rsid w:val="00FC7489"/>
    <w:rsid w:val="00FD1BA8"/>
    <w:rsid w:val="00FD218F"/>
    <w:rsid w:val="00FD4482"/>
    <w:rsid w:val="00FD5663"/>
    <w:rsid w:val="00FD56C6"/>
    <w:rsid w:val="00FD58E7"/>
    <w:rsid w:val="00FE3221"/>
    <w:rsid w:val="00FE48EA"/>
    <w:rsid w:val="00FE571F"/>
    <w:rsid w:val="00FE7819"/>
    <w:rsid w:val="00FF383C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64DEA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C69D0AD"/>
  <w15:docId w15:val="{0F5885E8-4BC5-C649-A042-A81CDD09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a">
    <w:name w:val="Title"/>
    <w:basedOn w:val="a"/>
    <w:next w:val="a"/>
    <w:link w:val="ab"/>
    <w:uiPriority w:val="10"/>
    <w:qFormat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f">
    <w:name w:val="Placeholder Text"/>
    <w:basedOn w:val="a0"/>
    <w:uiPriority w:val="99"/>
    <w:unhideWhenUsed/>
    <w:qFormat/>
    <w:rPr>
      <w:color w:val="808080"/>
    </w:rPr>
  </w:style>
  <w:style w:type="character" w:customStyle="1" w:styleId="ab">
    <w:name w:val="标题 字符"/>
    <w:basedOn w:val="a0"/>
    <w:link w:val="aa"/>
    <w:uiPriority w:val="10"/>
    <w:qFormat/>
    <w:rPr>
      <w:rFonts w:ascii="宋体" w:eastAsia="宋体" w:hAnsi="宋体" w:cs="宋体"/>
      <w:caps/>
      <w:color w:val="4F81BD" w:themeColor="accent1"/>
      <w:spacing w:val="10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HK6442</cp:lastModifiedBy>
  <cp:revision>191</cp:revision>
  <cp:lastPrinted>2024-12-04T15:27:00Z</cp:lastPrinted>
  <dcterms:created xsi:type="dcterms:W3CDTF">2024-01-07T05:46:00Z</dcterms:created>
  <dcterms:modified xsi:type="dcterms:W3CDTF">2026-09-04T10:53:00Z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88BB7D591C8045F08280D84A1826536F_12</vt:lpwstr>
  </property>
</Properties>
</file>