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91" w:rsidRDefault="00C66091">
      <w:pPr>
        <w:pStyle w:val="A5"/>
        <w:jc w:val="center"/>
        <w:rPr>
          <w:sz w:val="6"/>
          <w:szCs w:val="6"/>
        </w:rPr>
      </w:pPr>
    </w:p>
    <w:p w:rsidR="00C66091" w:rsidRDefault="00C66091">
      <w:pPr>
        <w:pStyle w:val="A5"/>
        <w:jc w:val="center"/>
        <w:rPr>
          <w:sz w:val="6"/>
          <w:szCs w:val="6"/>
        </w:rPr>
      </w:pPr>
    </w:p>
    <w:p w:rsidR="00C66091" w:rsidRDefault="00BC5B9B">
      <w:pPr>
        <w:pStyle w:val="A5"/>
        <w:jc w:val="center"/>
        <w:rPr>
          <w:rStyle w:val="a6"/>
          <w:rFonts w:ascii="黑体" w:eastAsia="黑体" w:hAnsi="黑体" w:cs="黑体"/>
          <w:sz w:val="32"/>
          <w:szCs w:val="32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上海建桥学院课程教学进度计划表</w:t>
      </w:r>
    </w:p>
    <w:p w:rsidR="00C66091" w:rsidRDefault="00C66091">
      <w:pPr>
        <w:pStyle w:val="A5"/>
        <w:spacing w:after="180"/>
        <w:jc w:val="center"/>
        <w:rPr>
          <w:rFonts w:ascii="仿宋" w:eastAsia="仿宋" w:hAnsi="仿宋" w:cs="仿宋"/>
          <w:sz w:val="28"/>
          <w:szCs w:val="28"/>
        </w:rPr>
      </w:pPr>
    </w:p>
    <w:p w:rsidR="00C66091" w:rsidRDefault="00BC5B9B">
      <w:pPr>
        <w:pStyle w:val="A5"/>
        <w:spacing w:before="180" w:after="180"/>
        <w:jc w:val="both"/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  <w:t>一、基本信息</w:t>
      </w:r>
    </w:p>
    <w:tbl>
      <w:tblPr>
        <w:tblStyle w:val="TableNormal"/>
        <w:tblW w:w="87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700"/>
        <w:gridCol w:w="2553"/>
      </w:tblGrid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黑体" w:eastAsia="黑体" w:hAnsi="黑体" w:cs="黑体"/>
                <w:sz w:val="21"/>
                <w:szCs w:val="21"/>
                <w:lang w:val="zh-TW" w:eastAsia="zh-TW"/>
              </w:rPr>
              <w:t>课程代码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2040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CN"/>
              </w:rPr>
              <w:t>276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首饰制作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CN"/>
              </w:rPr>
              <w:t>3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课程学分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C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黑体" w:eastAsia="黑体" w:hAnsi="黑体" w:cs="黑体"/>
                <w:sz w:val="21"/>
                <w:szCs w:val="21"/>
                <w:lang w:val="zh-TW" w:eastAsia="zh-TW"/>
              </w:rPr>
              <w:t>总学时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CN"/>
              </w:rPr>
              <w:t>96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授课教师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064C16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hint="eastAsia"/>
              </w:rPr>
              <w:t>倪晓慧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教师邮箱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064C16">
            <w:pPr>
              <w:pStyle w:val="A5"/>
              <w:tabs>
                <w:tab w:val="left" w:pos="532"/>
              </w:tabs>
              <w:spacing w:line="340" w:lineRule="exact"/>
              <w:jc w:val="center"/>
              <w:rPr>
                <w:rFonts w:hint="eastAsia"/>
              </w:rPr>
            </w:pPr>
            <w:r>
              <w:rPr>
                <w:rStyle w:val="Hyperlink0"/>
              </w:rPr>
              <w:t>1953159823@</w:t>
            </w:r>
            <w:r>
              <w:rPr>
                <w:rStyle w:val="Hyperlink0"/>
                <w:rFonts w:hint="eastAsia"/>
              </w:rPr>
              <w:t>qq</w:t>
            </w:r>
            <w:r>
              <w:rPr>
                <w:rStyle w:val="Hyperlink0"/>
              </w:rPr>
              <w:t>.</w:t>
            </w:r>
            <w:r>
              <w:rPr>
                <w:rStyle w:val="Hyperlink0"/>
                <w:rFonts w:hint="eastAsia"/>
              </w:rPr>
              <w:t>com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黑体" w:eastAsia="黑体" w:hAnsi="黑体" w:cs="黑体"/>
                <w:sz w:val="21"/>
                <w:szCs w:val="21"/>
                <w:lang w:val="zh-TW" w:eastAsia="zh-TW"/>
              </w:rPr>
              <w:t>上课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班级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Pr="00EA6736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产品设计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B1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CN"/>
              </w:rPr>
              <w:t>6-</w:t>
            </w:r>
            <w:r w:rsidR="00EA6736">
              <w:rPr>
                <w:rStyle w:val="a6"/>
                <w:rFonts w:ascii="宋体" w:eastAsia="宋体" w:hAnsi="宋体" w:cs="宋体"/>
                <w:sz w:val="21"/>
                <w:szCs w:val="21"/>
              </w:rPr>
              <w:t>3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上课教室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3205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时间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 xml:space="preserve"> : 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周</w:t>
            </w:r>
            <w:r w:rsidR="00064C16">
              <w:rPr>
                <w:rFonts w:ascii="黑体" w:eastAsia="黑体" w:hAnsi="黑体" w:cs="黑体" w:hint="eastAsia"/>
                <w:lang w:val="zh-CN"/>
              </w:rPr>
              <w:t>一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下午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 xml:space="preserve">16:00-16:30    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地点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: 32</w:t>
            </w:r>
            <w:r w:rsidR="00064C16"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42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 xml:space="preserve"> 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电话：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  <w:r w:rsidR="00064C16"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8116151209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《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珠宝首饰制作工艺手册（最新版）》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[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英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]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金克斯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`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麦克格兰斯著，张晓燕译，中国纺织出版社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2013.5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《贵金属材料与首饰制作》，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徐植编著，上海人民美术出版社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2009.4</w:t>
            </w:r>
          </w:p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《现代首饰工艺与设计》，邹宁馨、伏永和、高伟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编著，中国纺织出版社，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2005.7</w:t>
            </w:r>
          </w:p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《首饰制作工艺》，黄云光、王昶、袁军平，中国地质大学出版社，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2010.8</w:t>
            </w:r>
          </w:p>
        </w:tc>
      </w:tr>
    </w:tbl>
    <w:p w:rsidR="00C66091" w:rsidRDefault="00C66091">
      <w:pPr>
        <w:pStyle w:val="A5"/>
        <w:spacing w:before="180" w:after="180"/>
        <w:jc w:val="both"/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:rsidR="00C66091" w:rsidRDefault="00C66091">
      <w:pPr>
        <w:pStyle w:val="A5"/>
        <w:spacing w:line="340" w:lineRule="exact"/>
        <w:rPr>
          <w:rStyle w:val="a6"/>
          <w:rFonts w:ascii="Calibri" w:eastAsia="Calibri" w:hAnsi="Calibri" w:cs="Calibri"/>
          <w:b/>
          <w:bCs/>
        </w:rPr>
      </w:pPr>
    </w:p>
    <w:p w:rsidR="00C66091" w:rsidRDefault="00BC5B9B">
      <w:pPr>
        <w:pStyle w:val="A5"/>
        <w:spacing w:before="180" w:after="180"/>
        <w:jc w:val="both"/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  <w:t>二、课程教学进度</w:t>
      </w:r>
    </w:p>
    <w:tbl>
      <w:tblPr>
        <w:tblStyle w:val="TableNormal"/>
        <w:tblW w:w="87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spacing w:before="120" w:after="120" w:line="240" w:lineRule="exact"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课次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spacing w:line="240" w:lineRule="exact"/>
              <w:ind w:firstLine="357"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spacing w:line="240" w:lineRule="exact"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spacing w:line="240" w:lineRule="exact"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作业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rPr>
                <w:rStyle w:val="a6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第一章、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宝石镶嵌胸针</w:t>
            </w:r>
          </w:p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（制作步骤及注意事项讲述、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胸针图形的设计与切割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讲课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-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完成图形切割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rPr>
                <w:rStyle w:val="a6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第一章、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宝石镶嵌胸针</w:t>
            </w:r>
          </w:p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镶口的制作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镶口的制作练习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rPr>
                <w:rStyle w:val="a6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第一章、宝石镶嵌胸针</w:t>
            </w:r>
          </w:p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背针的设计与制作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完成具有佩戴性的背针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spacing w:line="360" w:lineRule="exact"/>
              <w:rPr>
                <w:rStyle w:val="a6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一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章、宝石镶嵌胸针</w:t>
            </w:r>
          </w:p>
          <w:p w:rsidR="00C66091" w:rsidRDefault="00BC5B9B">
            <w:pPr>
              <w:pStyle w:val="A5"/>
              <w:spacing w:line="360" w:lineRule="exact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整形抛光与宝石镶嵌）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胸针成品完成上交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spacing w:line="360" w:lineRule="exact"/>
              <w:rPr>
                <w:rStyle w:val="a6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第二章、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特殊工艺作品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1</w:t>
            </w:r>
          </w:p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花丝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整体制作步骤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工具使用方法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讲述及材料准备）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讲课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-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拉丝、搓丝练习及准备好课程需要的材料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spacing w:line="360" w:lineRule="exact"/>
              <w:rPr>
                <w:rStyle w:val="a6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第二章、特殊工艺作品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1</w:t>
            </w:r>
          </w:p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铜鼓轮廓掐制及填丝练习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讲课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-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掐丝填丝练习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spacing w:line="360" w:lineRule="exact"/>
              <w:rPr>
                <w:rStyle w:val="a6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第二章、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特殊工艺作品</w:t>
            </w: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焊粉焊接练习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焊接练习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spacing w:line="360" w:lineRule="exact"/>
              <w:rPr>
                <w:rStyle w:val="a6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第二章、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特殊工艺作品</w:t>
            </w: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清洁及问题解决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铜鼓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完成上交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二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章、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特殊工艺作品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</w:p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花丝个人创作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讲课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-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材料分部锯切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二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章、特殊工艺作品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1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制作及工艺修正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完成花丝作品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第三章、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特殊工艺作品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2</w:t>
            </w:r>
          </w:p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珐琅整体制作步骤、珐琅清洗及底片的制作及图案的设计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讲课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-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完成准备工作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第三章、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特殊工艺作品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2</w:t>
            </w:r>
          </w:p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表面打磨、铅笔绘制、烧制的练习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铅笔珐琅完成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第三章、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特殊工艺作品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2</w:t>
            </w:r>
          </w:p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底胎设计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—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有佩戴性、金工制作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基本完成底胎制作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第三章、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特殊工艺作品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2</w:t>
            </w:r>
          </w:p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完成底胎、珐琅填充、烧制练习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讲课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-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完成珐琅填充、烧制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第三章、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特殊工艺作品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2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珐琅填充、烧制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  <w:t>练习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091" w:rsidRDefault="00C66091"/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第三章、特殊工艺作品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2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出炉打磨、回炉，整体抛光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珐琅作业完成上交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rPr>
                <w:rStyle w:val="a6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四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章、个人创作</w:t>
            </w:r>
          </w:p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（设计与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制作思路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讲课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</w:rPr>
              <w:t>-</w:t>
            </w: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个人创作思路、工艺结合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四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章、个人创作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过程制作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19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四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章、个人创作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过程制作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20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四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章、个人创作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过程制作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  <w:u w:color="000000"/>
              </w:rPr>
              <w:t>21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四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章、个人创作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过程制作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  <w:u w:color="000000"/>
              </w:rPr>
              <w:lastRenderedPageBreak/>
              <w:t>22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四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章、个人创作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过程制作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  <w:u w:color="000000"/>
              </w:rPr>
              <w:t>23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四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章、个人创作</w:t>
            </w:r>
          </w:p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CN"/>
              </w:rPr>
              <w:t>（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工艺细节修正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CN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过程制作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  <w:u w:color="000000"/>
              </w:rPr>
              <w:t>24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宋体" w:eastAsia="宋体" w:hAnsi="宋体" w:cs="宋体"/>
                <w:sz w:val="21"/>
                <w:szCs w:val="21"/>
                <w:lang w:val="zh-CN"/>
              </w:rPr>
              <w:t>四</w:t>
            </w: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章、个人创作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创作成品完成上交</w:t>
            </w:r>
          </w:p>
        </w:tc>
      </w:tr>
    </w:tbl>
    <w:p w:rsidR="00C66091" w:rsidRDefault="00C66091">
      <w:pPr>
        <w:pStyle w:val="A5"/>
        <w:spacing w:before="180" w:after="180"/>
        <w:jc w:val="both"/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:rsidR="00C66091" w:rsidRDefault="00C66091">
      <w:pPr>
        <w:pStyle w:val="A5"/>
        <w:jc w:val="both"/>
        <w:rPr>
          <w:rStyle w:val="a6"/>
          <w:rFonts w:ascii="仿宋" w:eastAsia="仿宋" w:hAnsi="仿宋" w:cs="仿宋"/>
          <w:b/>
          <w:bCs/>
          <w:sz w:val="28"/>
          <w:szCs w:val="28"/>
        </w:rPr>
      </w:pPr>
    </w:p>
    <w:p w:rsidR="00C66091" w:rsidRDefault="00BC5B9B">
      <w:pPr>
        <w:pStyle w:val="A5"/>
        <w:spacing w:before="360" w:after="180"/>
        <w:jc w:val="both"/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  <w:t>三、评价方式以及在总评成绩中的比例</w:t>
      </w:r>
    </w:p>
    <w:tbl>
      <w:tblPr>
        <w:tblStyle w:val="TableNormal"/>
        <w:tblW w:w="87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474"/>
        <w:gridCol w:w="1417"/>
        <w:gridCol w:w="1559"/>
        <w:gridCol w:w="1560"/>
        <w:gridCol w:w="1559"/>
      </w:tblGrid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项目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过程考核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1</w:t>
            </w:r>
          </w:p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X1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过程考核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2</w:t>
            </w:r>
          </w:p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X2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过程考核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3</w:t>
            </w:r>
          </w:p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X3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过程考核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4</w:t>
            </w:r>
          </w:p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X4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过程考核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4</w:t>
            </w:r>
          </w:p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</w:rPr>
              <w:t>X5</w:t>
            </w: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widowControl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考核形式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  <w:lang w:val="zh-TW" w:eastAsia="zh-TW"/>
              </w:rPr>
              <w:t>读书报告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</w:rPr>
              <w:t>首饰作品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</w:rPr>
              <w:t>首饰作品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</w:rPr>
              <w:t>首饰作品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</w:rPr>
              <w:t>首饰作品</w:t>
            </w:r>
          </w:p>
        </w:tc>
      </w:tr>
      <w:tr w:rsidR="00C66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jc w:val="center"/>
            </w:pPr>
            <w:r>
              <w:rPr>
                <w:rStyle w:val="a6"/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占总评成绩的比例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20%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20%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20%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91" w:rsidRDefault="00BC5B9B">
            <w:pPr>
              <w:pStyle w:val="A5"/>
              <w:jc w:val="center"/>
            </w:pPr>
            <w:r>
              <w:rPr>
                <w:rStyle w:val="a6"/>
                <w:rFonts w:ascii="宋体" w:eastAsia="宋体" w:hAnsi="宋体" w:cs="宋体"/>
                <w:sz w:val="21"/>
                <w:szCs w:val="21"/>
              </w:rPr>
              <w:t>30%</w:t>
            </w:r>
          </w:p>
        </w:tc>
      </w:tr>
    </w:tbl>
    <w:p w:rsidR="00C66091" w:rsidRDefault="00C66091">
      <w:pPr>
        <w:pStyle w:val="A5"/>
        <w:spacing w:before="360" w:after="180"/>
        <w:jc w:val="both"/>
        <w:rPr>
          <w:rStyle w:val="a6"/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:rsidR="00C66091" w:rsidRDefault="00BC5B9B">
      <w:pPr>
        <w:pStyle w:val="A5"/>
        <w:tabs>
          <w:tab w:val="left" w:pos="3210"/>
          <w:tab w:val="left" w:pos="7560"/>
        </w:tabs>
        <w:spacing w:before="72" w:line="360" w:lineRule="auto"/>
        <w:jc w:val="both"/>
        <w:outlineLvl w:val="0"/>
      </w:pPr>
      <w:r>
        <w:rPr>
          <w:rStyle w:val="a6"/>
          <w:rFonts w:ascii="仿宋" w:eastAsia="仿宋" w:hAnsi="仿宋" w:cs="仿宋"/>
          <w:position w:val="-40"/>
          <w:sz w:val="28"/>
          <w:szCs w:val="28"/>
          <w:lang w:val="zh-TW" w:eastAsia="zh-TW"/>
        </w:rPr>
        <w:t>任课教师：</w:t>
      </w:r>
      <w:r w:rsidR="00064C16">
        <w:rPr>
          <w:rStyle w:val="a6"/>
          <w:rFonts w:ascii="仿宋" w:eastAsia="仿宋" w:hAnsi="仿宋" w:cs="仿宋" w:hint="eastAsia"/>
          <w:position w:val="-40"/>
          <w:sz w:val="28"/>
          <w:szCs w:val="28"/>
          <w:lang w:val="zh-TW" w:eastAsia="zh-TW"/>
        </w:rPr>
        <w:t>倪晓慧</w:t>
      </w:r>
      <w:r>
        <w:rPr>
          <w:rStyle w:val="a6"/>
          <w:rFonts w:ascii="仿宋" w:eastAsia="仿宋" w:hAnsi="仿宋" w:cs="仿宋"/>
          <w:position w:val="-40"/>
          <w:sz w:val="28"/>
          <w:szCs w:val="28"/>
          <w:lang w:val="zh-TW" w:eastAsia="zh-TW"/>
        </w:rPr>
        <w:t xml:space="preserve">    </w:t>
      </w:r>
      <w:r>
        <w:rPr>
          <w:rStyle w:val="a6"/>
          <w:rFonts w:ascii="仿宋" w:eastAsia="仿宋" w:hAnsi="仿宋" w:cs="仿宋"/>
          <w:position w:val="-40"/>
          <w:sz w:val="28"/>
          <w:szCs w:val="28"/>
          <w:lang w:val="zh-TW" w:eastAsia="zh-TW"/>
        </w:rPr>
        <w:t>系主任审核：王琼</w:t>
      </w:r>
      <w:r>
        <w:rPr>
          <w:rStyle w:val="a6"/>
          <w:rFonts w:ascii="仿宋" w:eastAsia="仿宋" w:hAnsi="仿宋" w:cs="仿宋"/>
          <w:position w:val="-40"/>
          <w:sz w:val="28"/>
          <w:szCs w:val="28"/>
        </w:rPr>
        <w:t xml:space="preserve">      </w:t>
      </w:r>
      <w:r>
        <w:rPr>
          <w:rStyle w:val="a6"/>
          <w:rFonts w:ascii="仿宋" w:eastAsia="仿宋" w:hAnsi="仿宋" w:cs="仿宋"/>
          <w:position w:val="-40"/>
          <w:sz w:val="28"/>
          <w:szCs w:val="28"/>
          <w:lang w:val="zh-TW" w:eastAsia="zh-TW"/>
        </w:rPr>
        <w:t>日期：</w:t>
      </w:r>
      <w:r>
        <w:rPr>
          <w:rStyle w:val="a6"/>
          <w:rFonts w:ascii="仿宋" w:eastAsia="仿宋" w:hAnsi="仿宋" w:cs="仿宋"/>
          <w:position w:val="-40"/>
          <w:sz w:val="28"/>
          <w:szCs w:val="28"/>
        </w:rPr>
        <w:t>201</w:t>
      </w:r>
      <w:r>
        <w:rPr>
          <w:rStyle w:val="a6"/>
          <w:rFonts w:ascii="仿宋" w:eastAsia="仿宋" w:hAnsi="仿宋" w:cs="仿宋"/>
          <w:position w:val="-40"/>
          <w:sz w:val="28"/>
          <w:szCs w:val="28"/>
          <w:lang w:val="zh-CN"/>
        </w:rPr>
        <w:t>9</w:t>
      </w:r>
      <w:r>
        <w:rPr>
          <w:rStyle w:val="a6"/>
          <w:rFonts w:ascii="仿宋" w:eastAsia="仿宋" w:hAnsi="仿宋" w:cs="仿宋"/>
          <w:position w:val="-40"/>
          <w:sz w:val="28"/>
          <w:szCs w:val="28"/>
        </w:rPr>
        <w:t>.</w:t>
      </w:r>
      <w:r>
        <w:rPr>
          <w:rStyle w:val="a6"/>
          <w:rFonts w:ascii="仿宋" w:eastAsia="仿宋" w:hAnsi="仿宋" w:cs="仿宋"/>
          <w:position w:val="-40"/>
          <w:sz w:val="28"/>
          <w:szCs w:val="28"/>
          <w:lang w:val="zh-CN"/>
        </w:rPr>
        <w:t>2</w:t>
      </w:r>
      <w:r>
        <w:rPr>
          <w:rStyle w:val="a6"/>
          <w:rFonts w:ascii="仿宋" w:eastAsia="仿宋" w:hAnsi="仿宋" w:cs="仿宋"/>
          <w:position w:val="-40"/>
          <w:sz w:val="28"/>
          <w:szCs w:val="28"/>
        </w:rPr>
        <w:t>.</w:t>
      </w:r>
      <w:r>
        <w:rPr>
          <w:rStyle w:val="a6"/>
          <w:rFonts w:ascii="仿宋" w:eastAsia="仿宋" w:hAnsi="仿宋" w:cs="仿宋"/>
          <w:position w:val="-40"/>
          <w:sz w:val="28"/>
          <w:szCs w:val="28"/>
          <w:lang w:val="zh-CN"/>
        </w:rPr>
        <w:t>25</w:t>
      </w:r>
    </w:p>
    <w:sectPr w:rsidR="00C66091">
      <w:headerReference w:type="default" r:id="rId6"/>
      <w:footerReference w:type="default" r:id="rId7"/>
      <w:pgSz w:w="11900" w:h="16840"/>
      <w:pgMar w:top="1418" w:right="1474" w:bottom="1361" w:left="1588" w:header="567" w:footer="794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9B" w:rsidRDefault="00BC5B9B">
      <w:r>
        <w:separator/>
      </w:r>
    </w:p>
  </w:endnote>
  <w:endnote w:type="continuationSeparator" w:id="0">
    <w:p w:rsidR="00BC5B9B" w:rsidRDefault="00BC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儷中黑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91" w:rsidRDefault="00BC5B9B">
    <w:pPr>
      <w:pStyle w:val="a7"/>
      <w:rPr>
        <w:rStyle w:val="a6"/>
        <w:rFonts w:ascii="Georgia" w:eastAsia="Georgia" w:hAnsi="Georgia" w:cs="Georgia" w:hint="default"/>
        <w:color w:val="FFFFFF"/>
        <w:sz w:val="26"/>
        <w:szCs w:val="26"/>
        <w:u w:color="FFFFFF"/>
      </w:rPr>
    </w:pPr>
    <w:r>
      <w:rPr>
        <w:rStyle w:val="a6"/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第</w:t>
    </w:r>
    <w:r>
      <w:rPr>
        <w:rStyle w:val="a6"/>
        <w:rFonts w:ascii="Georgia" w:eastAsia="Georgia" w:hAnsi="Georgia" w:cs="Georgia"/>
        <w:color w:val="FFFFFF"/>
        <w:sz w:val="26"/>
        <w:szCs w:val="26"/>
        <w:u w:color="FFFFFF"/>
      </w:rPr>
      <w:fldChar w:fldCharType="begin"/>
    </w:r>
    <w:r>
      <w:rPr>
        <w:rStyle w:val="a6"/>
        <w:rFonts w:ascii="Georgia" w:eastAsia="Georgia" w:hAnsi="Georgia" w:cs="Georgia"/>
        <w:color w:val="FFFFFF"/>
        <w:sz w:val="26"/>
        <w:szCs w:val="26"/>
        <w:u w:color="FFFFFF"/>
      </w:rPr>
      <w:instrText xml:space="preserve"> PAGE </w:instrText>
    </w:r>
    <w:r>
      <w:rPr>
        <w:rStyle w:val="a6"/>
        <w:rFonts w:ascii="Georgia" w:eastAsia="Georgia" w:hAnsi="Georgia" w:cs="Georgia"/>
        <w:color w:val="FFFFFF"/>
        <w:sz w:val="26"/>
        <w:szCs w:val="26"/>
        <w:u w:color="FFFFFF"/>
      </w:rPr>
      <w:fldChar w:fldCharType="separate"/>
    </w:r>
    <w:r>
      <w:rPr>
        <w:rStyle w:val="a6"/>
        <w:rFonts w:ascii="Georgia" w:eastAsia="Georgia" w:hAnsi="Georgia" w:cs="Georgia"/>
        <w:color w:val="FFFFFF"/>
        <w:sz w:val="26"/>
        <w:szCs w:val="26"/>
        <w:u w:color="FFFFFF"/>
      </w:rPr>
      <w:t>23</w:t>
    </w:r>
    <w:r>
      <w:rPr>
        <w:rStyle w:val="a6"/>
        <w:rFonts w:ascii="Georgia" w:eastAsia="Georgia" w:hAnsi="Georgia" w:cs="Georgia"/>
        <w:color w:val="FFFFFF"/>
        <w:sz w:val="26"/>
        <w:szCs w:val="26"/>
        <w:u w:color="FFFFFF"/>
      </w:rPr>
      <w:fldChar w:fldCharType="end"/>
    </w:r>
    <w:r>
      <w:rPr>
        <w:rStyle w:val="a6"/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頁</w:t>
    </w:r>
  </w:p>
  <w:p w:rsidR="00C66091" w:rsidRDefault="00BC5B9B">
    <w:pPr>
      <w:pStyle w:val="A5"/>
      <w:spacing w:before="120" w:after="120"/>
      <w:jc w:val="both"/>
    </w:pPr>
    <w:r>
      <w:rPr>
        <w:rStyle w:val="a6"/>
        <w:rFonts w:ascii="宋体" w:eastAsia="宋体" w:hAnsi="宋体" w:cs="宋体"/>
        <w:sz w:val="18"/>
        <w:szCs w:val="18"/>
        <w:lang w:val="zh-TW" w:eastAsia="zh-TW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9B" w:rsidRDefault="00BC5B9B">
      <w:r>
        <w:separator/>
      </w:r>
    </w:p>
  </w:footnote>
  <w:footnote w:type="continuationSeparator" w:id="0">
    <w:p w:rsidR="00BC5B9B" w:rsidRDefault="00BC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91" w:rsidRDefault="00BC5B9B">
    <w:pPr>
      <w:pStyle w:val="a4"/>
      <w:spacing w:before="72"/>
      <w:ind w:firstLine="80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359409</wp:posOffset>
              </wp:positionV>
              <wp:extent cx="2635250" cy="31051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525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66091" w:rsidRDefault="00BC5B9B">
                          <w:pPr>
                            <w:pStyle w:val="A5"/>
                          </w:pPr>
                          <w:r>
                            <w:rPr>
                              <w:rStyle w:val="a6"/>
                              <w:rFonts w:ascii="宋体" w:eastAsia="宋体" w:hAnsi="宋体" w:cs="宋体"/>
                            </w:rPr>
                            <w:t>SJQU-QR-JW-011</w:t>
                          </w:r>
                          <w:r>
                            <w:rPr>
                              <w:rStyle w:val="a6"/>
                              <w:rFonts w:ascii="宋体" w:eastAsia="宋体" w:hAnsi="宋体" w:cs="宋体"/>
                              <w:lang w:val="zh-TW" w:eastAsia="zh-TW"/>
                            </w:rPr>
                            <w:t>（</w:t>
                          </w:r>
                          <w:r>
                            <w:rPr>
                              <w:rStyle w:val="a6"/>
                              <w:rFonts w:ascii="宋体" w:eastAsia="宋体" w:hAnsi="宋体" w:cs="宋体"/>
                            </w:rPr>
                            <w:t>A0</w:t>
                          </w:r>
                          <w:r>
                            <w:rPr>
                              <w:rStyle w:val="a6"/>
                              <w:rFonts w:ascii="宋体" w:eastAsia="宋体" w:hAnsi="宋体" w:cs="宋体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42.55pt;margin-top:28.3pt;width:207.5pt;height:24.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" stroked="f" strokeweight="1pt">
              <v:stroke miterlimit="4"/>
              <v:textbox inset="1.27mm,1.27mm,1.27mm,1.27mm">
                <w:txbxContent>
                  <w:p w:rsidR="00C66091" w:rsidRDefault="00BC5B9B">
                    <w:pPr>
                      <w:pStyle w:val="A5"/>
                    </w:pPr>
                    <w:r>
                      <w:rPr>
                        <w:rStyle w:val="a6"/>
                        <w:rFonts w:ascii="宋体" w:eastAsia="宋体" w:hAnsi="宋体" w:cs="宋体"/>
                      </w:rPr>
                      <w:t>SJQU-QR-JW-011</w:t>
                    </w:r>
                    <w:r>
                      <w:rPr>
                        <w:rStyle w:val="a6"/>
                        <w:rFonts w:ascii="宋体" w:eastAsia="宋体" w:hAnsi="宋体" w:cs="宋体"/>
                        <w:lang w:val="zh-TW" w:eastAsia="zh-TW"/>
                      </w:rPr>
                      <w:t>（</w:t>
                    </w:r>
                    <w:r>
                      <w:rPr>
                        <w:rStyle w:val="a6"/>
                        <w:rFonts w:ascii="宋体" w:eastAsia="宋体" w:hAnsi="宋体" w:cs="宋体"/>
                      </w:rPr>
                      <w:t>A0</w:t>
                    </w:r>
                    <w:r>
                      <w:rPr>
                        <w:rStyle w:val="a6"/>
                        <w:rFonts w:ascii="宋体" w:eastAsia="宋体" w:hAnsi="宋体" w:cs="宋体"/>
                        <w:lang w:val="zh-TW" w:eastAsia="zh-TW"/>
                      </w:rPr>
                      <w:t>）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91"/>
    <w:rsid w:val="00064C16"/>
    <w:rsid w:val="00BC5B9B"/>
    <w:rsid w:val="00C66091"/>
    <w:rsid w:val="00E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2DCE9"/>
  <w15:docId w15:val="{9D485BF4-C2DB-1F46-BB3D-55111E4E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u w:color="000000"/>
    </w:rPr>
  </w:style>
  <w:style w:type="paragraph" w:customStyle="1" w:styleId="A5">
    <w:name w:val="正文 A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character" w:styleId="a6">
    <w:name w:val="page number"/>
    <w:rPr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2019-02-27T15:13:00Z</dcterms:created>
  <dcterms:modified xsi:type="dcterms:W3CDTF">2019-02-27T15:15:00Z</dcterms:modified>
</cp:coreProperties>
</file>