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554F304" w14:textId="77777777" w:rsidR="006021C6" w:rsidRDefault="006021C6">
      <w:pPr>
        <w:snapToGrid w:val="0"/>
        <w:jc w:val="center"/>
        <w:rPr>
          <w:sz w:val="6"/>
          <w:szCs w:val="6"/>
        </w:rPr>
      </w:pPr>
    </w:p>
    <w:p w14:paraId="16FBACA8" w14:textId="77777777" w:rsidR="006021C6" w:rsidRDefault="006021C6">
      <w:pPr>
        <w:snapToGrid w:val="0"/>
        <w:jc w:val="center"/>
        <w:rPr>
          <w:sz w:val="6"/>
          <w:szCs w:val="6"/>
        </w:rPr>
      </w:pPr>
    </w:p>
    <w:p w14:paraId="501B7874" w14:textId="77777777" w:rsidR="006021C6" w:rsidRDefault="00F2657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8E8E8A9" w14:textId="77777777" w:rsidR="006021C6" w:rsidRDefault="006021C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A32722A" w14:textId="77777777" w:rsidR="006021C6" w:rsidRDefault="00F2657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021C6" w14:paraId="4E91D689" w14:textId="77777777">
        <w:trPr>
          <w:trHeight w:val="571"/>
        </w:trPr>
        <w:tc>
          <w:tcPr>
            <w:tcW w:w="1418" w:type="dxa"/>
            <w:vAlign w:val="center"/>
          </w:tcPr>
          <w:p w14:paraId="6C5275C5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27CEF78" w14:textId="77777777" w:rsidR="006021C6" w:rsidRDefault="003873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2060006</w:t>
            </w:r>
          </w:p>
        </w:tc>
        <w:tc>
          <w:tcPr>
            <w:tcW w:w="1134" w:type="dxa"/>
            <w:vAlign w:val="center"/>
          </w:tcPr>
          <w:p w14:paraId="7DFB8D75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66EAA8E" w14:textId="77777777" w:rsidR="006021C6" w:rsidRDefault="003873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财务管理</w:t>
            </w:r>
          </w:p>
        </w:tc>
      </w:tr>
      <w:tr w:rsidR="006021C6" w14:paraId="59D09901" w14:textId="77777777">
        <w:trPr>
          <w:trHeight w:val="571"/>
        </w:trPr>
        <w:tc>
          <w:tcPr>
            <w:tcW w:w="1418" w:type="dxa"/>
            <w:vAlign w:val="center"/>
          </w:tcPr>
          <w:p w14:paraId="4BE03483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34B7142" w14:textId="77777777" w:rsidR="006021C6" w:rsidRDefault="003873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3044F1DB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FFF2238" w14:textId="77777777" w:rsidR="006021C6" w:rsidRDefault="0038738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</w:p>
        </w:tc>
      </w:tr>
      <w:tr w:rsidR="006021C6" w14:paraId="2E923C7D" w14:textId="77777777">
        <w:trPr>
          <w:trHeight w:val="571"/>
        </w:trPr>
        <w:tc>
          <w:tcPr>
            <w:tcW w:w="1418" w:type="dxa"/>
            <w:vAlign w:val="center"/>
          </w:tcPr>
          <w:p w14:paraId="328AB353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E0E4994" w14:textId="77777777" w:rsidR="006021C6" w:rsidRDefault="00AC287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134" w:type="dxa"/>
            <w:vAlign w:val="center"/>
          </w:tcPr>
          <w:p w14:paraId="55295EBF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F24B721" w14:textId="77777777" w:rsidR="006021C6" w:rsidRDefault="005253C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history="1">
              <w:r w:rsidR="00AC287F" w:rsidRPr="002756C7">
                <w:rPr>
                  <w:rStyle w:val="a6"/>
                  <w:rFonts w:ascii="宋体" w:eastAsia="宋体" w:hAnsi="宋体" w:hint="eastAsia"/>
                  <w:sz w:val="21"/>
                  <w:szCs w:val="21"/>
                  <w:lang w:eastAsia="zh-CN"/>
                </w:rPr>
                <w:t>1</w:t>
              </w:r>
              <w:r w:rsidR="00AC287F" w:rsidRPr="002756C7">
                <w:rPr>
                  <w:rStyle w:val="a6"/>
                  <w:rFonts w:ascii="宋体" w:eastAsia="宋体" w:hAnsi="宋体"/>
                  <w:sz w:val="21"/>
                  <w:szCs w:val="21"/>
                  <w:lang w:eastAsia="zh-CN"/>
                </w:rPr>
                <w:t>5061@gench.edu.cn</w:t>
              </w:r>
            </w:hyperlink>
          </w:p>
        </w:tc>
      </w:tr>
      <w:tr w:rsidR="006021C6" w14:paraId="57C8E5EC" w14:textId="77777777">
        <w:trPr>
          <w:trHeight w:val="571"/>
        </w:trPr>
        <w:tc>
          <w:tcPr>
            <w:tcW w:w="1418" w:type="dxa"/>
            <w:vAlign w:val="center"/>
          </w:tcPr>
          <w:p w14:paraId="3B275689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F2F986A" w14:textId="5DB324B2" w:rsidR="00AC287F" w:rsidRDefault="0038738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</w:t>
            </w:r>
            <w:r w:rsidR="005735DE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18</w:t>
            </w:r>
            <w:r w:rsidR="005735D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5735DE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0FF701C3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20B5502" w14:textId="088F1687" w:rsidR="006021C6" w:rsidRDefault="005735D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线上</w:t>
            </w:r>
          </w:p>
        </w:tc>
      </w:tr>
      <w:tr w:rsidR="006021C6" w14:paraId="5AADFE64" w14:textId="77777777">
        <w:trPr>
          <w:trHeight w:val="571"/>
        </w:trPr>
        <w:tc>
          <w:tcPr>
            <w:tcW w:w="1418" w:type="dxa"/>
            <w:vAlign w:val="center"/>
          </w:tcPr>
          <w:p w14:paraId="5129716A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DF0D1D0" w14:textId="77777777" w:rsidR="006021C6" w:rsidRDefault="00AC287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38738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上午1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-下午1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</w:p>
        </w:tc>
      </w:tr>
      <w:tr w:rsidR="006021C6" w14:paraId="2F8A900E" w14:textId="77777777">
        <w:trPr>
          <w:trHeight w:val="571"/>
        </w:trPr>
        <w:tc>
          <w:tcPr>
            <w:tcW w:w="1418" w:type="dxa"/>
            <w:vAlign w:val="center"/>
          </w:tcPr>
          <w:p w14:paraId="60051665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E391940" w14:textId="77777777" w:rsidR="006021C6" w:rsidRDefault="0038738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387387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</w:t>
            </w:r>
            <w:r w:rsidRPr="0038738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、</w:t>
            </w:r>
            <w:r w:rsidRPr="00387387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ab/>
            </w:r>
            <w:r w:rsidRPr="0038738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荆新，王化成，刘俊彦</w:t>
            </w:r>
            <w:r w:rsidRPr="00387387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. </w:t>
            </w:r>
            <w:r w:rsidRPr="0038738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《财务管理学》（第</w:t>
            </w:r>
            <w:r w:rsidRPr="00387387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8</w:t>
            </w:r>
            <w:r w:rsidRPr="0038738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版），北京：中国人民大学出版社，</w:t>
            </w:r>
            <w:r w:rsidRPr="00387387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2018-05</w:t>
            </w:r>
          </w:p>
        </w:tc>
      </w:tr>
      <w:tr w:rsidR="006021C6" w14:paraId="0F6292A4" w14:textId="77777777">
        <w:trPr>
          <w:trHeight w:val="571"/>
        </w:trPr>
        <w:tc>
          <w:tcPr>
            <w:tcW w:w="1418" w:type="dxa"/>
            <w:vAlign w:val="center"/>
          </w:tcPr>
          <w:p w14:paraId="71C540D3" w14:textId="77777777" w:rsidR="006021C6" w:rsidRDefault="00F2657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754D364" w14:textId="77777777" w:rsidR="00387387" w:rsidRPr="00387387" w:rsidRDefault="00387387" w:rsidP="0038738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、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ab/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斯坦利·布洛克等著，王静译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. </w:t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《财务管理基础》（第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16</w:t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版），北京：中国人民大学出版社，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2019-07</w:t>
            </w:r>
          </w:p>
          <w:p w14:paraId="4C3E7D2B" w14:textId="77777777" w:rsidR="00387387" w:rsidRPr="00387387" w:rsidRDefault="00387387" w:rsidP="0038738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、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ab/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斯蒂芬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.A.</w:t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罗斯等著，李常青等译，《公司理财》（第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5</w:t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版），北京：中国人民大学出版社，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2018-11</w:t>
            </w:r>
          </w:p>
          <w:p w14:paraId="1454AC4C" w14:textId="77777777" w:rsidR="006021C6" w:rsidRDefault="00387387" w:rsidP="0038738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3</w:t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、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ab/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中国注册会计师协会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. </w:t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《财务成本管理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CPA</w:t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》（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2019</w:t>
            </w:r>
            <w:r w:rsidRPr="003873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年版），北京：中国财政经济出版社，</w:t>
            </w:r>
            <w:r w:rsidRPr="003873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2019-03</w:t>
            </w:r>
          </w:p>
        </w:tc>
      </w:tr>
    </w:tbl>
    <w:p w14:paraId="53A04570" w14:textId="77777777" w:rsidR="006021C6" w:rsidRDefault="006021C6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694CBCE" w14:textId="77777777" w:rsidR="006021C6" w:rsidRDefault="00F2657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011"/>
        <w:gridCol w:w="1701"/>
        <w:gridCol w:w="1418"/>
      </w:tblGrid>
      <w:tr w:rsidR="006021C6" w14:paraId="570BFAAC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B69D0" w14:textId="77777777" w:rsidR="006021C6" w:rsidRDefault="00F2657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73172" w14:textId="77777777" w:rsidR="006021C6" w:rsidRDefault="00F2657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0B6EF" w14:textId="77777777" w:rsidR="006021C6" w:rsidRDefault="00F2657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6C477" w14:textId="77777777" w:rsidR="006021C6" w:rsidRDefault="00F2657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021C6" w14:paraId="6964CC0C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C727A" w14:textId="77777777" w:rsidR="006021C6" w:rsidRDefault="00AC28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06B90" w14:textId="77777777" w:rsidR="001A1F52" w:rsidRDefault="001A1F52" w:rsidP="001A1F52">
            <w:pPr>
              <w:pStyle w:val="a9"/>
              <w:widowControl/>
              <w:numPr>
                <w:ilvl w:val="0"/>
                <w:numId w:val="2"/>
              </w:numPr>
              <w:ind w:firstLineChars="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A1F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会计学复习</w:t>
            </w:r>
          </w:p>
          <w:p w14:paraId="618B6AD3" w14:textId="77777777" w:rsidR="001A1F52" w:rsidRPr="001A1F52" w:rsidRDefault="001A1F52" w:rsidP="001A1F5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.1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经济学复习</w:t>
            </w:r>
          </w:p>
          <w:p w14:paraId="3C8DFB17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1.1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财务管理概念</w:t>
            </w:r>
          </w:p>
          <w:p w14:paraId="2DE68469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1.2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财务管理目标概述</w:t>
            </w:r>
          </w:p>
          <w:p w14:paraId="7F728EED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1.3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代理问题与财务管理目标实现</w:t>
            </w:r>
          </w:p>
          <w:p w14:paraId="68E211AE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1.4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财务管理环境概论</w:t>
            </w:r>
          </w:p>
          <w:p w14:paraId="43CD3C84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1.5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金融工具与金融市场分类</w:t>
            </w:r>
          </w:p>
          <w:p w14:paraId="33977AE8" w14:textId="77777777" w:rsidR="00264B8A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1.6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金融市场与中介的功能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52DFC9" w14:textId="77777777" w:rsidR="006021C6" w:rsidRDefault="00F01F2A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  <w:r w:rsidR="001A1F5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600320" w14:textId="77777777" w:rsidR="006021C6" w:rsidRDefault="006021C6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21C6" w14:paraId="52094748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4D800" w14:textId="77777777" w:rsidR="006021C6" w:rsidRDefault="00AC28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F6A90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、掌握财务报表分析的技术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、理解增长率与公司融资需求量的关系</w:t>
            </w:r>
          </w:p>
          <w:p w14:paraId="30780C1A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0875099B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2.1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财务分析概述与短期偿债能力分析</w:t>
            </w:r>
          </w:p>
          <w:p w14:paraId="0CFE2FB7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2.2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长期偿债能力力分析</w:t>
            </w:r>
          </w:p>
          <w:p w14:paraId="0E793FFF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2.3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营运能力分析</w:t>
            </w:r>
          </w:p>
          <w:p w14:paraId="5C98DC2C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2.4 盈利能力分析与杜邦分析</w:t>
            </w:r>
          </w:p>
          <w:p w14:paraId="6F436936" w14:textId="77777777" w:rsidR="00264B8A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2.5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财务预测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825AC" w14:textId="77777777" w:rsidR="006021C6" w:rsidRDefault="001A1F52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39DE14" w14:textId="77777777" w:rsidR="006021C6" w:rsidRDefault="006021C6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021C6" w14:paraId="184CBD06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080D4" w14:textId="77777777" w:rsidR="006021C6" w:rsidRDefault="00AC287F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B1F88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3.1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复利现值与终值</w:t>
            </w:r>
          </w:p>
          <w:p w14:paraId="49D56811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3.2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年金现值与终值</w:t>
            </w:r>
          </w:p>
          <w:p w14:paraId="1B062ED7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3.3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风险度量、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经营风险（杠杆）与财务风险（杠杆）</w:t>
            </w:r>
          </w:p>
          <w:p w14:paraId="573FBFB4" w14:textId="77777777" w:rsidR="005D3A7F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3.4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资本资产定价模型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AA2ED0" w14:textId="77777777" w:rsidR="006021C6" w:rsidRDefault="001A1F52" w:rsidP="00F01F2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D2B3E8" w14:textId="77777777" w:rsidR="006021C6" w:rsidRDefault="006021C6" w:rsidP="00AC50C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7387" w14:paraId="0AAD144D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C5ED4" w14:textId="77777777" w:rsidR="00387387" w:rsidRDefault="00387387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EC814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4.1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筹资方式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普通股发行概述</w:t>
            </w:r>
          </w:p>
          <w:p w14:paraId="35DE71AC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4.2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筹资方式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股票增发</w:t>
            </w:r>
          </w:p>
          <w:p w14:paraId="31BB951F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4.3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筹资方式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配股</w:t>
            </w:r>
          </w:p>
          <w:p w14:paraId="0454A49A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4.4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筹资方式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贷款</w:t>
            </w:r>
          </w:p>
          <w:p w14:paraId="3E3B4F5C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4.5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筹资方式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债券发行</w:t>
            </w:r>
          </w:p>
          <w:p w14:paraId="046044BB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4.6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筹资方式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混合筹资</w:t>
            </w:r>
          </w:p>
          <w:p w14:paraId="7C397845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4.7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资本成本概述</w:t>
            </w:r>
          </w:p>
          <w:p w14:paraId="43C7F410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4.8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债券估值与债务资本成本</w:t>
            </w:r>
          </w:p>
          <w:p w14:paraId="68EAF389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4.9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股票估值与股权资本成本</w:t>
            </w:r>
          </w:p>
          <w:p w14:paraId="188DB3ED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4.10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加权平均资本成本</w:t>
            </w:r>
          </w:p>
          <w:p w14:paraId="0F3C46D2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4.11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资本结构理论</w:t>
            </w:r>
          </w:p>
          <w:p w14:paraId="167590DA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4.12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资本结构决策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42B544" w14:textId="77777777" w:rsidR="00387387" w:rsidRDefault="001A1F52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30C2C7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7387" w14:paraId="4B9AA2C1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096CE" w14:textId="77777777" w:rsidR="00387387" w:rsidRDefault="00387387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62598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5.1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长期资产投资管理概述</w:t>
            </w:r>
          </w:p>
          <w:p w14:paraId="466CFA01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5.2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投资项目评价方法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会计收益率与回收期</w:t>
            </w:r>
          </w:p>
          <w:p w14:paraId="5DBFE4A2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5.3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投资项目评价方法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净现值与内含报酬率</w:t>
            </w:r>
          </w:p>
          <w:p w14:paraId="25B306C0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5.4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投资项目评价方法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现值指数与等额年金</w:t>
            </w:r>
          </w:p>
          <w:p w14:paraId="6016BCCE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5.5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增量现金流量</w:t>
            </w:r>
          </w:p>
          <w:p w14:paraId="6356087F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5.6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经营现金流量预测</w:t>
            </w:r>
          </w:p>
          <w:p w14:paraId="7690CBEC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5.7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投资项目风险分析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EC0A22" w14:textId="77777777" w:rsidR="00387387" w:rsidRDefault="001A1F52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4D7553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7387" w14:paraId="79B86BEE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2A966" w14:textId="77777777" w:rsidR="00387387" w:rsidRDefault="00387387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95505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6.1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营运资本投资策略</w:t>
            </w:r>
          </w:p>
          <w:p w14:paraId="0B0F65AE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6.2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营运资本筹资策略</w:t>
            </w:r>
          </w:p>
          <w:p w14:paraId="68BC74EA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6.3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流动资产管理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现金</w:t>
            </w:r>
          </w:p>
          <w:p w14:paraId="20DE1166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6.4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流动资产管理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应收款项</w:t>
            </w:r>
          </w:p>
          <w:p w14:paraId="024E281C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6.5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流动资产管理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存货</w:t>
            </w:r>
          </w:p>
          <w:p w14:paraId="0B657A8A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6.6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流动负债管理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商业信用筹资</w:t>
            </w:r>
          </w:p>
          <w:p w14:paraId="4F1AB4BC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6.7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流动负债管理</w:t>
            </w: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短期借款筹资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946E66" w14:textId="77777777" w:rsidR="00387387" w:rsidRDefault="001A1F52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5C0F01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7387" w14:paraId="3BF38E65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1901C" w14:textId="77777777" w:rsidR="00387387" w:rsidRDefault="00387387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24562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7.1 股利支付方式与程序</w:t>
            </w:r>
          </w:p>
          <w:p w14:paraId="74BC97D1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7.2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股利理论</w:t>
            </w:r>
          </w:p>
          <w:p w14:paraId="02191741" w14:textId="77777777" w:rsidR="00387387" w:rsidRP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7.3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股利影响因素与股利政策</w:t>
            </w:r>
          </w:p>
          <w:p w14:paraId="179DC280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7.4 </w:t>
            </w: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股票回购与股票分割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3B7096" w14:textId="77777777" w:rsidR="00387387" w:rsidRDefault="001A1F52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5AEAED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7387" w14:paraId="1B8DC76D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A7BC2" w14:textId="77777777" w:rsidR="00387387" w:rsidRDefault="00387387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A6464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复习1-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CA42E4" w14:textId="77777777" w:rsidR="00387387" w:rsidRDefault="001A1F52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751AB2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7387" w14:paraId="0D5290B7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8733F" w14:textId="77777777" w:rsidR="00387387" w:rsidRDefault="00387387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9F8C7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复习4-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29A94F" w14:textId="77777777" w:rsidR="00387387" w:rsidRDefault="00387387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10C53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87387" w14:paraId="63F7EFB9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677AD" w14:textId="77777777" w:rsidR="00387387" w:rsidRDefault="00387387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9EE5B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复习6-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29EFFA" w14:textId="77777777" w:rsidR="00387387" w:rsidRDefault="001A1F52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E81844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习题测试</w:t>
            </w:r>
          </w:p>
        </w:tc>
      </w:tr>
      <w:tr w:rsidR="00387387" w14:paraId="78346B02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47256" w14:textId="77777777" w:rsidR="00387387" w:rsidRDefault="00387387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316D2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873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DF5E5D" w14:textId="77777777" w:rsidR="00387387" w:rsidRDefault="001A1F52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33FB17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实验报告1</w:t>
            </w:r>
          </w:p>
        </w:tc>
      </w:tr>
      <w:tr w:rsidR="00387387" w14:paraId="0EB6E6E9" w14:textId="77777777" w:rsidTr="0038738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A1AC6" w14:textId="77777777" w:rsidR="00387387" w:rsidRDefault="00387387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1D8E6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财务估值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4AC785" w14:textId="77777777" w:rsidR="00387387" w:rsidRDefault="001A1F52" w:rsidP="003873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教学、讨论和习题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D51C98" w14:textId="77777777" w:rsidR="00387387" w:rsidRDefault="00387387" w:rsidP="003873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实验报告2</w:t>
            </w:r>
          </w:p>
        </w:tc>
      </w:tr>
    </w:tbl>
    <w:p w14:paraId="19C53D82" w14:textId="77777777" w:rsidR="006021C6" w:rsidRDefault="006021C6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ED554EE" w14:textId="77777777" w:rsidR="006021C6" w:rsidRDefault="00F2657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387387" w:rsidRPr="001D0A60" w14:paraId="7E0B33FF" w14:textId="77777777" w:rsidTr="0084552D">
        <w:tc>
          <w:tcPr>
            <w:tcW w:w="1809" w:type="dxa"/>
            <w:shd w:val="clear" w:color="auto" w:fill="auto"/>
          </w:tcPr>
          <w:p w14:paraId="19280ADA" w14:textId="77777777" w:rsidR="00387387" w:rsidRPr="001D0A60" w:rsidRDefault="00387387" w:rsidP="0084552D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1D0A60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034FF40" w14:textId="77777777"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C30FA9C" w14:textId="77777777"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87387" w:rsidRPr="001D0A60" w14:paraId="2D3CA068" w14:textId="77777777" w:rsidTr="0084552D">
        <w:tc>
          <w:tcPr>
            <w:tcW w:w="1809" w:type="dxa"/>
            <w:shd w:val="clear" w:color="auto" w:fill="auto"/>
          </w:tcPr>
          <w:p w14:paraId="0ED6AB43" w14:textId="77777777"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C74D2EC" w14:textId="77777777"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08CCA0AC" w14:textId="77777777"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 w:rsidRPr="001D0A60">
              <w:rPr>
                <w:rFonts w:ascii="宋体" w:hAnsi="宋体"/>
                <w:bCs/>
                <w:color w:val="000000"/>
                <w:szCs w:val="20"/>
              </w:rPr>
              <w:t>0</w:t>
            </w: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87387" w:rsidRPr="001D0A60" w14:paraId="74885444" w14:textId="77777777" w:rsidTr="0084552D">
        <w:tc>
          <w:tcPr>
            <w:tcW w:w="1809" w:type="dxa"/>
            <w:shd w:val="clear" w:color="auto" w:fill="auto"/>
          </w:tcPr>
          <w:p w14:paraId="09E278EC" w14:textId="77777777"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0459F9E" w14:textId="77777777"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习题</w:t>
            </w:r>
          </w:p>
        </w:tc>
        <w:tc>
          <w:tcPr>
            <w:tcW w:w="1843" w:type="dxa"/>
            <w:shd w:val="clear" w:color="auto" w:fill="auto"/>
          </w:tcPr>
          <w:p w14:paraId="1A095ED8" w14:textId="77777777"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Pr="001D0A60">
              <w:rPr>
                <w:rFonts w:ascii="宋体" w:hAnsi="宋体"/>
                <w:bCs/>
                <w:color w:val="000000"/>
                <w:szCs w:val="20"/>
              </w:rPr>
              <w:t>0</w:t>
            </w: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87387" w:rsidRPr="001D0A60" w14:paraId="02CA5AC1" w14:textId="77777777" w:rsidTr="0084552D">
        <w:tc>
          <w:tcPr>
            <w:tcW w:w="1809" w:type="dxa"/>
            <w:shd w:val="clear" w:color="auto" w:fill="auto"/>
          </w:tcPr>
          <w:p w14:paraId="2D159FB4" w14:textId="77777777"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19C7E8E" w14:textId="77777777"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实验报告</w:t>
            </w: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BAFCFF9" w14:textId="77777777"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Pr="001D0A60">
              <w:rPr>
                <w:rFonts w:ascii="宋体" w:hAnsi="宋体"/>
                <w:bCs/>
                <w:color w:val="000000"/>
                <w:szCs w:val="20"/>
              </w:rPr>
              <w:t>0</w:t>
            </w: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87387" w:rsidRPr="001D0A60" w14:paraId="64A9EB7E" w14:textId="77777777" w:rsidTr="0084552D">
        <w:tc>
          <w:tcPr>
            <w:tcW w:w="1809" w:type="dxa"/>
            <w:shd w:val="clear" w:color="auto" w:fill="auto"/>
          </w:tcPr>
          <w:p w14:paraId="280842AE" w14:textId="77777777"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FF2D944" w14:textId="77777777"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实验报告</w:t>
            </w:r>
            <w:r w:rsidRPr="001D0A60"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285DE33" w14:textId="77777777" w:rsidR="00387387" w:rsidRPr="001D0A60" w:rsidRDefault="00387387" w:rsidP="0084552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Pr="001D0A60">
              <w:rPr>
                <w:rFonts w:ascii="宋体" w:hAnsi="宋体"/>
                <w:bCs/>
                <w:color w:val="000000"/>
                <w:szCs w:val="20"/>
              </w:rPr>
              <w:t>0</w:t>
            </w:r>
            <w:r w:rsidRPr="001D0A60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65BC3DFB" w14:textId="77777777" w:rsidR="006021C6" w:rsidRDefault="006021C6"/>
    <w:p w14:paraId="01A2A4AC" w14:textId="77777777" w:rsidR="006021C6" w:rsidRDefault="00F2657F" w:rsidP="00AA17E2">
      <w:pPr>
        <w:tabs>
          <w:tab w:val="left" w:pos="3420"/>
          <w:tab w:val="left" w:pos="7560"/>
        </w:tabs>
        <w:spacing w:beforeLines="20" w:before="72"/>
        <w:ind w:left="420" w:hanging="42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57940FD5" w14:textId="77777777" w:rsidR="006021C6" w:rsidRDefault="00F2657F" w:rsidP="00AA17E2">
      <w:pPr>
        <w:tabs>
          <w:tab w:val="left" w:pos="3420"/>
          <w:tab w:val="left" w:pos="7560"/>
        </w:tabs>
        <w:spacing w:beforeLines="20" w:before="72"/>
        <w:ind w:left="420" w:hanging="42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63044CE" w14:textId="77777777" w:rsidR="006021C6" w:rsidRDefault="00F2657F" w:rsidP="00AA17E2">
      <w:pPr>
        <w:tabs>
          <w:tab w:val="left" w:pos="3420"/>
          <w:tab w:val="left" w:pos="7560"/>
        </w:tabs>
        <w:spacing w:beforeLines="20" w:before="72"/>
        <w:ind w:left="420" w:hanging="42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64CC83C0" w14:textId="77777777" w:rsidR="006021C6" w:rsidRDefault="00F2657F" w:rsidP="00AA17E2">
      <w:pPr>
        <w:tabs>
          <w:tab w:val="left" w:pos="3420"/>
          <w:tab w:val="left" w:pos="7560"/>
        </w:tabs>
        <w:spacing w:beforeLines="20" w:before="72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4E752B1" w14:textId="77777777" w:rsidR="006021C6" w:rsidRDefault="006021C6" w:rsidP="00AA17E2">
      <w:pPr>
        <w:tabs>
          <w:tab w:val="left" w:pos="3210"/>
          <w:tab w:val="left" w:pos="7560"/>
        </w:tabs>
        <w:spacing w:beforeLines="20" w:before="72" w:line="360" w:lineRule="auto"/>
        <w:rPr>
          <w:rFonts w:ascii="仿宋" w:eastAsia="仿宋" w:hAnsi="仿宋"/>
          <w:color w:val="000000"/>
          <w:position w:val="-20"/>
          <w:lang w:eastAsia="zh-CN"/>
        </w:rPr>
      </w:pPr>
    </w:p>
    <w:p w14:paraId="095C0009" w14:textId="79C8B082" w:rsidR="006021C6" w:rsidRDefault="00F2657F" w:rsidP="00AA17E2">
      <w:pPr>
        <w:tabs>
          <w:tab w:val="left" w:pos="3210"/>
          <w:tab w:val="left" w:pos="7560"/>
        </w:tabs>
        <w:spacing w:beforeLines="20" w:before="72" w:line="360" w:lineRule="auto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7204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万元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912BE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87204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吴璠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912BE3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7204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87204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020.9.10</w:t>
      </w:r>
    </w:p>
    <w:sectPr w:rsidR="006021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B4423" w14:textId="77777777" w:rsidR="005253CD" w:rsidRDefault="005253CD">
      <w:r>
        <w:separator/>
      </w:r>
    </w:p>
  </w:endnote>
  <w:endnote w:type="continuationSeparator" w:id="0">
    <w:p w14:paraId="441880D7" w14:textId="77777777" w:rsidR="005253CD" w:rsidRDefault="0052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FC78E" w14:textId="77777777" w:rsidR="006021C6" w:rsidRDefault="00F2657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F477F74" w14:textId="77777777" w:rsidR="006021C6" w:rsidRDefault="00F2657F">
    <w:pPr>
      <w:pStyle w:val="a3"/>
      <w:ind w:right="360"/>
    </w:pPr>
    <w:r>
      <w:rPr>
        <w:noProof/>
        <w:lang w:eastAsia="zh-CN"/>
      </w:rPr>
      <w:drawing>
        <wp:inline distT="0" distB="0" distL="0" distR="0" wp14:anchorId="0FE1A975" wp14:editId="5F2EACE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817A1" w14:textId="77777777" w:rsidR="006021C6" w:rsidRDefault="00F2657F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D3A7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D1F5F11" w14:textId="77777777" w:rsidR="006021C6" w:rsidRDefault="00F2657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94926" w14:textId="77777777" w:rsidR="00872043" w:rsidRDefault="008720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06E56" w14:textId="77777777" w:rsidR="005253CD" w:rsidRDefault="005253CD">
      <w:r>
        <w:separator/>
      </w:r>
    </w:p>
  </w:footnote>
  <w:footnote w:type="continuationSeparator" w:id="0">
    <w:p w14:paraId="2C65D09C" w14:textId="77777777" w:rsidR="005253CD" w:rsidRDefault="0052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A6181" w14:textId="77777777" w:rsidR="006021C6" w:rsidRDefault="00F2657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1B6AA7E" wp14:editId="47B7727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C98AF" w14:textId="77777777" w:rsidR="006021C6" w:rsidRDefault="00F2657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E74FA" wp14:editId="36CA746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AB9A4C" w14:textId="77777777" w:rsidR="006021C6" w:rsidRDefault="00F2657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6021C6" w:rsidRDefault="00F2657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143E6" w14:textId="77777777" w:rsidR="00872043" w:rsidRDefault="008720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67385"/>
    <w:multiLevelType w:val="hybridMultilevel"/>
    <w:tmpl w:val="AD90F4A8"/>
    <w:lvl w:ilvl="0" w:tplc="B2A85148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A901C3"/>
    <w:multiLevelType w:val="multilevel"/>
    <w:tmpl w:val="95461BB6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09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1F5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4B8A"/>
    <w:rsid w:val="00280A20"/>
    <w:rsid w:val="00283A9D"/>
    <w:rsid w:val="00287142"/>
    <w:rsid w:val="00290A4F"/>
    <w:rsid w:val="00290EB6"/>
    <w:rsid w:val="002A0689"/>
    <w:rsid w:val="002B23AD"/>
    <w:rsid w:val="002B7A8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387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53CD"/>
    <w:rsid w:val="0052787A"/>
    <w:rsid w:val="005306A4"/>
    <w:rsid w:val="00530738"/>
    <w:rsid w:val="00531494"/>
    <w:rsid w:val="00541E3A"/>
    <w:rsid w:val="0054447F"/>
    <w:rsid w:val="005452F2"/>
    <w:rsid w:val="00552F8A"/>
    <w:rsid w:val="00554878"/>
    <w:rsid w:val="0056101B"/>
    <w:rsid w:val="0056466D"/>
    <w:rsid w:val="0056717F"/>
    <w:rsid w:val="00570125"/>
    <w:rsid w:val="00572687"/>
    <w:rsid w:val="005735DE"/>
    <w:rsid w:val="00573FD0"/>
    <w:rsid w:val="0057475B"/>
    <w:rsid w:val="00582439"/>
    <w:rsid w:val="005875E0"/>
    <w:rsid w:val="00587CC3"/>
    <w:rsid w:val="005A136E"/>
    <w:rsid w:val="005B6225"/>
    <w:rsid w:val="005C4583"/>
    <w:rsid w:val="005D3A7F"/>
    <w:rsid w:val="005D54FC"/>
    <w:rsid w:val="005E29D2"/>
    <w:rsid w:val="005E7A88"/>
    <w:rsid w:val="005F0931"/>
    <w:rsid w:val="005F2CBF"/>
    <w:rsid w:val="006021C6"/>
    <w:rsid w:val="006044A3"/>
    <w:rsid w:val="006123C8"/>
    <w:rsid w:val="006146E0"/>
    <w:rsid w:val="006168A5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48B5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10D8"/>
    <w:rsid w:val="008550AF"/>
    <w:rsid w:val="00865C6A"/>
    <w:rsid w:val="008665DF"/>
    <w:rsid w:val="00866AEC"/>
    <w:rsid w:val="00866CD5"/>
    <w:rsid w:val="008702F7"/>
    <w:rsid w:val="00872043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BE3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7E2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87F"/>
    <w:rsid w:val="00AC50CE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B5D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1F2A"/>
    <w:rsid w:val="00F02E1D"/>
    <w:rsid w:val="00F03CA8"/>
    <w:rsid w:val="00F0406B"/>
    <w:rsid w:val="00F04720"/>
    <w:rsid w:val="00F07E95"/>
    <w:rsid w:val="00F2112C"/>
    <w:rsid w:val="00F24B0A"/>
    <w:rsid w:val="00F2634D"/>
    <w:rsid w:val="00F2657F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DFBF5F"/>
  <w15:docId w15:val="{EA13FBA2-38C0-4579-A323-DC4D4B13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Unresolved Mention"/>
    <w:basedOn w:val="a0"/>
    <w:uiPriority w:val="99"/>
    <w:semiHidden/>
    <w:unhideWhenUsed/>
    <w:rsid w:val="00AC287F"/>
    <w:rPr>
      <w:color w:val="808080"/>
      <w:shd w:val="clear" w:color="auto" w:fill="E6E6E6"/>
    </w:rPr>
  </w:style>
  <w:style w:type="paragraph" w:styleId="a9">
    <w:name w:val="List Paragraph"/>
    <w:basedOn w:val="a"/>
    <w:uiPriority w:val="99"/>
    <w:rsid w:val="00F01F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15061@gench.edu.cn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C41933-DD56-4E3A-BF4B-D6E1948C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1465</Characters>
  <Application>Microsoft Office Word</Application>
  <DocSecurity>0</DocSecurity>
  <Lines>12</Lines>
  <Paragraphs>3</Paragraphs>
  <ScaleCrop>false</ScaleCrop>
  <Company>CMT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5</cp:revision>
  <cp:lastPrinted>2015-03-18T03:45:00Z</cp:lastPrinted>
  <dcterms:created xsi:type="dcterms:W3CDTF">2020-02-27T04:15:00Z</dcterms:created>
  <dcterms:modified xsi:type="dcterms:W3CDTF">2020-09-23T03:44:00Z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