
<file path=[Content_Types].xml><?xml version="1.0" encoding="utf-8"?>
<Types xmlns="http://schemas.openxmlformats.org/package/2006/content-types">
  <Default Extension="xml" ContentType="application/xml"/>
  <Default Extension="png" ContentType="image/png"/>
  <Default Extension="wdp" ContentType="image/vnd.ms-photo"/>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808CE4">
      <w:pPr>
        <w:jc w:val="center"/>
        <w:rPr>
          <w:rFonts w:ascii="黑体" w:hAnsi="黑体" w:eastAsia="黑体"/>
          <w:bCs/>
          <w:sz w:val="32"/>
          <w:szCs w:val="32"/>
        </w:rPr>
      </w:pPr>
      <w:r>
        <w:rPr>
          <w:rFonts w:hint="eastAsia" w:ascii="黑体" w:hAnsi="黑体" w:eastAsia="黑体"/>
          <w:bCs/>
          <w:sz w:val="32"/>
          <w:szCs w:val="32"/>
        </w:rPr>
        <w:t xml:space="preserve">《 </w:t>
      </w:r>
      <w:r>
        <w:rPr>
          <w:rFonts w:ascii="黑体" w:hAnsi="黑体" w:eastAsia="黑体"/>
          <w:bCs/>
          <w:sz w:val="32"/>
          <w:szCs w:val="32"/>
        </w:rPr>
        <w:t xml:space="preserve">  </w:t>
      </w:r>
      <w:r>
        <w:rPr>
          <w:rFonts w:hint="eastAsia" w:ascii="黑体" w:hAnsi="黑体" w:eastAsia="黑体"/>
          <w:bCs/>
          <w:sz w:val="32"/>
          <w:szCs w:val="32"/>
        </w:rPr>
        <w:t>名贵宝玉石入门</w:t>
      </w:r>
      <w:r>
        <w:rPr>
          <w:rFonts w:ascii="黑体" w:hAnsi="黑体" w:eastAsia="黑体"/>
          <w:bCs/>
          <w:sz w:val="32"/>
          <w:szCs w:val="32"/>
        </w:rPr>
        <w:t xml:space="preserve">   </w:t>
      </w:r>
      <w:r>
        <w:rPr>
          <w:rFonts w:hint="eastAsia" w:ascii="黑体" w:hAnsi="黑体" w:eastAsia="黑体"/>
          <w:bCs/>
          <w:sz w:val="32"/>
          <w:szCs w:val="32"/>
        </w:rPr>
        <w:t>》本科课程教学大纲</w:t>
      </w:r>
    </w:p>
    <w:p w14:paraId="10789674">
      <w:pPr>
        <w:pStyle w:val="17"/>
        <w:spacing w:before="326" w:beforeLines="100" w:line="360" w:lineRule="auto"/>
        <w:rPr>
          <w:rFonts w:ascii="黑体" w:hAnsi="宋体"/>
        </w:rPr>
      </w:pPr>
      <w:r>
        <w:rPr>
          <w:rFonts w:ascii="黑体" w:hAnsi="宋体"/>
        </w:rPr>
        <w:t>一</w:t>
      </w:r>
      <w:r>
        <w:rPr>
          <w:rFonts w:hint="eastAsia" w:ascii="黑体" w:hAnsi="宋体"/>
        </w:rPr>
        <w:t>、课程</w:t>
      </w:r>
      <w:r>
        <w:rPr>
          <w:rFonts w:ascii="黑体" w:hAnsi="宋体"/>
        </w:rPr>
        <w:t>基本信息</w:t>
      </w:r>
    </w:p>
    <w:tbl>
      <w:tblPr>
        <w:tblStyle w:val="8"/>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1367"/>
        <w:gridCol w:w="58"/>
        <w:gridCol w:w="842"/>
        <w:gridCol w:w="1031"/>
      </w:tblGrid>
      <w:tr w14:paraId="2B7A0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5E15854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830" w:type="dxa"/>
            <w:gridSpan w:val="6"/>
            <w:tcBorders>
              <w:top w:val="single" w:color="auto" w:sz="12" w:space="0"/>
              <w:right w:val="single" w:color="auto" w:sz="12" w:space="0"/>
            </w:tcBorders>
            <w:vAlign w:val="center"/>
          </w:tcPr>
          <w:p w14:paraId="2E691725">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（中文）名贵宝玉石入门</w:t>
            </w:r>
          </w:p>
        </w:tc>
      </w:tr>
      <w:tr w14:paraId="51921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03AA2C3">
            <w:pPr>
              <w:widowControl w:val="0"/>
              <w:jc w:val="center"/>
              <w:rPr>
                <w:rFonts w:ascii="黑体" w:hAnsi="黑体" w:eastAsia="黑体"/>
                <w:color w:val="000000" w:themeColor="text1"/>
                <w:sz w:val="21"/>
                <w:szCs w:val="18"/>
                <w14:textFill>
                  <w14:solidFill>
                    <w14:schemeClr w14:val="tx1"/>
                  </w14:solidFill>
                </w14:textFill>
              </w:rPr>
            </w:pPr>
          </w:p>
        </w:tc>
        <w:tc>
          <w:tcPr>
            <w:tcW w:w="6830" w:type="dxa"/>
            <w:gridSpan w:val="6"/>
            <w:tcBorders>
              <w:right w:val="single" w:color="auto" w:sz="12" w:space="0"/>
            </w:tcBorders>
            <w:vAlign w:val="center"/>
          </w:tcPr>
          <w:p w14:paraId="69AC8A5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（英文）</w:t>
            </w:r>
            <w:r>
              <w:rPr>
                <w:color w:val="000000" w:themeColor="text1"/>
                <w:sz w:val="21"/>
                <w:szCs w:val="21"/>
                <w14:textFill>
                  <w14:solidFill>
                    <w14:schemeClr w14:val="tx1"/>
                  </w14:solidFill>
                </w14:textFill>
              </w:rPr>
              <w:t>Introduction to precious Gemstones and Jade</w:t>
            </w:r>
          </w:p>
        </w:tc>
      </w:tr>
      <w:tr w14:paraId="58F23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B5B125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0CEB4FBE">
            <w:pPr>
              <w:widowControl w:val="0"/>
              <w:jc w:val="left"/>
              <w:rPr>
                <w:rFonts w:ascii="Times New Roman" w:hAnsi="Times New Roman" w:eastAsia="黑体" w:cs="Times New Roman"/>
                <w:color w:val="000000" w:themeColor="text1"/>
                <w:sz w:val="21"/>
                <w:szCs w:val="21"/>
                <w14:textFill>
                  <w14:solidFill>
                    <w14:schemeClr w14:val="tx1"/>
                  </w14:solidFill>
                </w14:textFill>
              </w:rPr>
            </w:pPr>
            <w:r>
              <w:rPr>
                <w:rFonts w:hint="eastAsia"/>
                <w:color w:val="000000"/>
                <w:sz w:val="20"/>
                <w:szCs w:val="20"/>
              </w:rPr>
              <w:t>2128027</w:t>
            </w:r>
          </w:p>
        </w:tc>
        <w:tc>
          <w:tcPr>
            <w:tcW w:w="2639" w:type="dxa"/>
            <w:gridSpan w:val="2"/>
            <w:vAlign w:val="center"/>
          </w:tcPr>
          <w:p w14:paraId="5B6F81F2">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1931" w:type="dxa"/>
            <w:gridSpan w:val="3"/>
            <w:tcBorders>
              <w:right w:val="single" w:color="auto" w:sz="12" w:space="0"/>
            </w:tcBorders>
            <w:vAlign w:val="center"/>
          </w:tcPr>
          <w:p w14:paraId="18557E96">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p>
        </w:tc>
      </w:tr>
      <w:tr w14:paraId="7441E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73DEDA3">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r>
              <w:rPr>
                <w:rFonts w:hint="eastAsia"/>
                <w:sz w:val="21"/>
                <w:szCs w:val="18"/>
              </w:rPr>
              <w:t xml:space="preserve"> </w:t>
            </w:r>
          </w:p>
        </w:tc>
        <w:tc>
          <w:tcPr>
            <w:tcW w:w="2260" w:type="dxa"/>
            <w:vAlign w:val="center"/>
          </w:tcPr>
          <w:p w14:paraId="64C73A61">
            <w:pPr>
              <w:widowControl w:val="0"/>
              <w:jc w:val="left"/>
              <w:rPr>
                <w:rFonts w:hint="eastAsia"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16</w:t>
            </w:r>
          </w:p>
        </w:tc>
        <w:tc>
          <w:tcPr>
            <w:tcW w:w="1272" w:type="dxa"/>
            <w:vAlign w:val="center"/>
          </w:tcPr>
          <w:p w14:paraId="7223D5C4">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1367" w:type="dxa"/>
            <w:vAlign w:val="center"/>
          </w:tcPr>
          <w:p w14:paraId="194C1310">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16</w:t>
            </w:r>
          </w:p>
        </w:tc>
        <w:tc>
          <w:tcPr>
            <w:tcW w:w="900" w:type="dxa"/>
            <w:gridSpan w:val="2"/>
            <w:vAlign w:val="center"/>
          </w:tcPr>
          <w:p w14:paraId="45BA5BFF">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1031" w:type="dxa"/>
            <w:tcBorders>
              <w:right w:val="single" w:color="auto" w:sz="12" w:space="0"/>
            </w:tcBorders>
            <w:vAlign w:val="center"/>
          </w:tcPr>
          <w:p w14:paraId="5C5D38FE">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0</w:t>
            </w:r>
          </w:p>
        </w:tc>
      </w:tr>
      <w:tr w14:paraId="5F5B6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110B1D85">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6F87EF9B">
            <w:pPr>
              <w:widowControl w:val="0"/>
              <w:jc w:val="left"/>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珠宝学院</w:t>
            </w:r>
          </w:p>
        </w:tc>
        <w:tc>
          <w:tcPr>
            <w:tcW w:w="2639" w:type="dxa"/>
            <w:gridSpan w:val="2"/>
            <w:vAlign w:val="center"/>
          </w:tcPr>
          <w:p w14:paraId="542B4721">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1931" w:type="dxa"/>
            <w:gridSpan w:val="3"/>
            <w:tcBorders>
              <w:right w:val="single" w:color="auto" w:sz="12" w:space="0"/>
            </w:tcBorders>
            <w:vAlign w:val="center"/>
          </w:tcPr>
          <w:p w14:paraId="3885064A">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全校</w:t>
            </w:r>
          </w:p>
        </w:tc>
      </w:tr>
      <w:tr w14:paraId="3EA31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15A654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70DB5E1D">
            <w:pPr>
              <w:widowControl w:val="0"/>
              <w:jc w:val="left"/>
              <w:rPr>
                <w:color w:val="000000" w:themeColor="text1"/>
                <w:sz w:val="21"/>
                <w:szCs w:val="21"/>
                <w14:textFill>
                  <w14:solidFill>
                    <w14:schemeClr w14:val="tx1"/>
                  </w14:solidFill>
                </w14:textFill>
              </w:rPr>
            </w:pPr>
            <w:r>
              <w:rPr>
                <w:rFonts w:hint="eastAsia"/>
                <w:color w:val="000000"/>
                <w:sz w:val="20"/>
                <w:szCs w:val="20"/>
              </w:rPr>
              <w:t>校级选修课</w:t>
            </w:r>
          </w:p>
        </w:tc>
        <w:tc>
          <w:tcPr>
            <w:tcW w:w="2639" w:type="dxa"/>
            <w:gridSpan w:val="2"/>
            <w:vAlign w:val="center"/>
          </w:tcPr>
          <w:p w14:paraId="34343FB0">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1931" w:type="dxa"/>
            <w:gridSpan w:val="3"/>
            <w:tcBorders>
              <w:right w:val="single" w:color="auto" w:sz="12" w:space="0"/>
            </w:tcBorders>
            <w:vAlign w:val="center"/>
          </w:tcPr>
          <w:p w14:paraId="01F47BF4">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考察</w:t>
            </w:r>
          </w:p>
        </w:tc>
      </w:tr>
      <w:tr w14:paraId="13E61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9FC07F7">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899" w:type="dxa"/>
            <w:gridSpan w:val="3"/>
            <w:vAlign w:val="center"/>
          </w:tcPr>
          <w:p w14:paraId="132A4C59">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主教材【《宝石学教程》，李娅莉、薛秦芳等编著，中国地质大学出版社，</w:t>
            </w:r>
            <w:r>
              <w:rPr>
                <w:rFonts w:ascii="Times New Roman" w:hAnsi="Times New Roman" w:cs="Times New Roman"/>
                <w:color w:val="000000" w:themeColor="text1"/>
                <w:sz w:val="21"/>
                <w:szCs w:val="21"/>
                <w14:textFill>
                  <w14:solidFill>
                    <w14:schemeClr w14:val="tx1"/>
                  </w14:solidFill>
                </w14:textFill>
              </w:rPr>
              <w:t>2016.12】</w:t>
            </w:r>
          </w:p>
          <w:p w14:paraId="0EA0347A">
            <w:pPr>
              <w:widowControl w:val="0"/>
              <w:jc w:val="both"/>
              <w:rPr>
                <w:rFonts w:ascii="Times New Roman" w:hAnsi="Times New Roman" w:cs="Times New Roman"/>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辅助教材【《宝玉石学》，郭守国编著，学林出版社，</w:t>
            </w:r>
            <w:r>
              <w:rPr>
                <w:rFonts w:ascii="Times New Roman" w:hAnsi="Times New Roman" w:cs="Times New Roman"/>
                <w:color w:val="000000" w:themeColor="text1"/>
                <w:sz w:val="21"/>
                <w:szCs w:val="21"/>
                <w14:textFill>
                  <w14:solidFill>
                    <w14:schemeClr w14:val="tx1"/>
                  </w14:solidFill>
                </w14:textFill>
              </w:rPr>
              <w:t>2005.6】</w:t>
            </w:r>
          </w:p>
          <w:p w14:paraId="53C4DA8F">
            <w:pPr>
              <w:widowControl w:val="0"/>
              <w:jc w:val="left"/>
              <w:rPr>
                <w:color w:val="000000" w:themeColor="text1"/>
                <w:sz w:val="21"/>
                <w:szCs w:val="21"/>
                <w14:textFill>
                  <w14:solidFill>
                    <w14:schemeClr w14:val="tx1"/>
                  </w14:solidFill>
                </w14:textFill>
              </w:rPr>
            </w:pPr>
            <w:r>
              <w:rPr>
                <w:rFonts w:hint="eastAsia" w:ascii="Times New Roman" w:hAnsi="Times New Roman" w:cs="Times New Roman"/>
                <w:color w:val="000000" w:themeColor="text1"/>
                <w:sz w:val="21"/>
                <w:szCs w:val="21"/>
                <w14:textFill>
                  <w14:solidFill>
                    <w14:schemeClr w14:val="tx1"/>
                  </w14:solidFill>
                </w14:textFill>
              </w:rPr>
              <w:t>参考教材【《宝石学及宝石鉴定》，孟祥振、赵梅芳编著，上海大学出版社</w:t>
            </w:r>
            <w:r>
              <w:rPr>
                <w:rFonts w:ascii="Times New Roman" w:hAnsi="Times New Roman" w:cs="Times New Roman"/>
                <w:color w:val="000000" w:themeColor="text1"/>
                <w:sz w:val="21"/>
                <w:szCs w:val="21"/>
                <w14:textFill>
                  <w14:solidFill>
                    <w14:schemeClr w14:val="tx1"/>
                  </w14:solidFill>
                </w14:textFill>
              </w:rPr>
              <w:t xml:space="preserve"> 2014.1】</w:t>
            </w:r>
          </w:p>
        </w:tc>
        <w:tc>
          <w:tcPr>
            <w:tcW w:w="900" w:type="dxa"/>
            <w:gridSpan w:val="2"/>
            <w:vAlign w:val="center"/>
          </w:tcPr>
          <w:p w14:paraId="1E33FE5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31924AB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1031" w:type="dxa"/>
            <w:tcBorders>
              <w:right w:val="single" w:color="auto" w:sz="12" w:space="0"/>
            </w:tcBorders>
            <w:vAlign w:val="center"/>
          </w:tcPr>
          <w:p w14:paraId="2572ADF0">
            <w:pPr>
              <w:widowControl w:val="0"/>
              <w:ind w:left="120" w:leftChars="50"/>
              <w:jc w:val="both"/>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4E77C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597F7DE7">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830" w:type="dxa"/>
            <w:gridSpan w:val="6"/>
            <w:tcBorders>
              <w:right w:val="single" w:color="auto" w:sz="12" w:space="0"/>
            </w:tcBorders>
            <w:vAlign w:val="center"/>
          </w:tcPr>
          <w:p w14:paraId="32409061">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无</w:t>
            </w:r>
          </w:p>
        </w:tc>
      </w:tr>
      <w:tr w14:paraId="3936A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107" w:hRule="atLeast"/>
        </w:trPr>
        <w:tc>
          <w:tcPr>
            <w:tcW w:w="1691" w:type="dxa"/>
            <w:tcBorders>
              <w:left w:val="single" w:color="auto" w:sz="12" w:space="0"/>
            </w:tcBorders>
            <w:shd w:val="clear" w:color="auto" w:fill="auto"/>
            <w:vAlign w:val="center"/>
          </w:tcPr>
          <w:p w14:paraId="7E8154F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830" w:type="dxa"/>
            <w:gridSpan w:val="6"/>
            <w:tcBorders>
              <w:right w:val="single" w:color="auto" w:sz="12" w:space="0"/>
            </w:tcBorders>
          </w:tcPr>
          <w:p w14:paraId="01885F09">
            <w:pPr>
              <w:widowControl w:val="0"/>
              <w:ind w:firstLine="420"/>
              <w:jc w:val="both"/>
            </w:pPr>
            <w:r>
              <w:rPr>
                <w:rFonts w:hint="eastAsia"/>
                <w:sz w:val="21"/>
                <w:szCs w:val="21"/>
              </w:rPr>
              <w:t>《名贵宝玉石入门》课程为校级选修课，总课时为</w:t>
            </w:r>
            <w:r>
              <w:rPr>
                <w:sz w:val="21"/>
                <w:szCs w:val="21"/>
              </w:rPr>
              <w:t>16课时，课程主要内容为名贵珠宝玉石知识科普，结合国标或者案例讲解珠宝玉石的认识误区，课程期间分别介绍钻石、红宝石、蓝宝石、祖母绿、翡翠、和田玉等名贵珠宝玉石基本性质、鉴别特征、质量及评价方法，同时就目前市场常见的一些优化处理方法及鉴定特征结合图片进行介绍，对目前珠宝市场的销售特点进行简单叙述。</w:t>
            </w:r>
          </w:p>
        </w:tc>
      </w:tr>
      <w:tr w14:paraId="48273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281" w:hRule="atLeast"/>
        </w:trPr>
        <w:tc>
          <w:tcPr>
            <w:tcW w:w="1691" w:type="dxa"/>
            <w:tcBorders>
              <w:left w:val="single" w:color="auto" w:sz="12" w:space="0"/>
              <w:bottom w:val="double" w:color="auto" w:sz="4" w:space="0"/>
            </w:tcBorders>
            <w:shd w:val="clear" w:color="auto" w:fill="auto"/>
            <w:vAlign w:val="center"/>
          </w:tcPr>
          <w:p w14:paraId="4F366E42">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830" w:type="dxa"/>
            <w:gridSpan w:val="6"/>
            <w:tcBorders>
              <w:bottom w:val="double" w:color="auto" w:sz="4" w:space="0"/>
              <w:right w:val="single" w:color="auto" w:sz="12" w:space="0"/>
            </w:tcBorders>
          </w:tcPr>
          <w:p w14:paraId="5D63A9D9">
            <w:pPr>
              <w:pStyle w:val="15"/>
              <w:widowControl w:val="0"/>
              <w:ind w:firstLine="420" w:firstLineChars="200"/>
              <w:jc w:val="both"/>
            </w:pPr>
            <w:r>
              <w:rPr>
                <w:rFonts w:hint="eastAsia"/>
              </w:rPr>
              <w:t>《</w:t>
            </w:r>
            <w:r>
              <w:t>名贵宝玉石入门》</w:t>
            </w:r>
            <w:r>
              <w:rPr>
                <w:rFonts w:hint="eastAsia"/>
              </w:rPr>
              <w:t>课程面向全校各类文、理、工及艺术类本、专科大学生。要求学生对珠宝玉石具有一定兴趣，并具备一定的珠宝赏析能力。授课内容力求符合全校学生认识珠宝玉石的要求，贴近学生的实际水平，但同时也尽力体现学科本身的科学性、系统性和连贯性。</w:t>
            </w:r>
          </w:p>
        </w:tc>
      </w:tr>
      <w:tr w14:paraId="6FD36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top w:val="double" w:color="auto" w:sz="4" w:space="0"/>
              <w:left w:val="single" w:color="auto" w:sz="12" w:space="0"/>
            </w:tcBorders>
            <w:shd w:val="clear" w:color="auto" w:fill="auto"/>
            <w:vAlign w:val="center"/>
          </w:tcPr>
          <w:p w14:paraId="023CD56B">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47915B43">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drawing>
                <wp:anchor distT="0" distB="0" distL="114300" distR="114300" simplePos="0" relativeHeight="251659264" behindDoc="0" locked="0" layoutInCell="1" allowOverlap="1">
                  <wp:simplePos x="0" y="0"/>
                  <wp:positionH relativeFrom="column">
                    <wp:posOffset>669290</wp:posOffset>
                  </wp:positionH>
                  <wp:positionV relativeFrom="paragraph">
                    <wp:posOffset>39370</wp:posOffset>
                  </wp:positionV>
                  <wp:extent cx="724535" cy="480695"/>
                  <wp:effectExtent l="0" t="0" r="0" b="0"/>
                  <wp:wrapSquare wrapText="bothSides"/>
                  <wp:docPr id="2404097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409730" name="图片 1"/>
                          <pic:cNvPicPr>
                            <a:picLocks noChangeAspect="1" noChangeArrowheads="1"/>
                          </pic:cNvPicPr>
                        </pic:nvPicPr>
                        <pic:blipFill>
                          <a:blip r:embed="rId5" cstate="print">
                            <a:extLst>
                              <a:ext uri="{BEBA8EAE-BF5A-486C-A8C5-ECC9F3942E4B}">
                                <a14:imgProps xmlns:a14="http://schemas.microsoft.com/office/drawing/2010/main">
                                  <a14:imgLayer r:embed="rId6">
                                    <a14:imgEffect>
                                      <a14:brightnessContrast bright="20000" contrast="-40000"/>
                                    </a14:imgEffect>
                                    <a14:imgEffect>
                                      <a14:sharpenSoften amount="50000"/>
                                    </a14:imgEffect>
                                  </a14:imgLayer>
                                </a14:imgProps>
                              </a:ext>
                              <a:ext uri="{28A0092B-C50C-407E-A947-70E740481C1C}">
                                <a14:useLocalDpi xmlns:a14="http://schemas.microsoft.com/office/drawing/2010/main" val="0"/>
                              </a:ext>
                            </a:extLst>
                          </a:blip>
                          <a:srcRect/>
                          <a:stretch>
                            <a:fillRect/>
                          </a:stretch>
                        </pic:blipFill>
                        <pic:spPr>
                          <a:xfrm>
                            <a:off x="0" y="0"/>
                            <a:ext cx="724535" cy="480695"/>
                          </a:xfrm>
                          <a:prstGeom prst="rect">
                            <a:avLst/>
                          </a:prstGeom>
                          <a:noFill/>
                          <a:ln>
                            <a:noFill/>
                          </a:ln>
                        </pic:spPr>
                      </pic:pic>
                    </a:graphicData>
                  </a:graphic>
                </wp:anchor>
              </w:drawing>
            </w:r>
          </w:p>
        </w:tc>
        <w:tc>
          <w:tcPr>
            <w:tcW w:w="1425" w:type="dxa"/>
            <w:gridSpan w:val="2"/>
            <w:tcBorders>
              <w:top w:val="double" w:color="auto" w:sz="4" w:space="0"/>
            </w:tcBorders>
            <w:vAlign w:val="center"/>
          </w:tcPr>
          <w:p w14:paraId="49048FD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873" w:type="dxa"/>
            <w:gridSpan w:val="2"/>
            <w:tcBorders>
              <w:top w:val="double" w:color="auto" w:sz="4" w:space="0"/>
              <w:right w:val="single" w:color="auto" w:sz="12" w:space="0"/>
            </w:tcBorders>
            <w:vAlign w:val="center"/>
          </w:tcPr>
          <w:p w14:paraId="790AF7E7">
            <w:pPr>
              <w:widowControl w:val="0"/>
              <w:ind w:firstLine="210" w:firstLineChars="100"/>
              <w:jc w:val="left"/>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12</w:t>
            </w:r>
            <w:r>
              <w:rPr>
                <w:rFonts w:hint="eastAsia" w:ascii="Times New Roman" w:hAnsi="Times New Roman"/>
                <w:color w:val="000000"/>
                <w:sz w:val="21"/>
                <w:szCs w:val="21"/>
              </w:rPr>
              <w:t>月</w:t>
            </w:r>
          </w:p>
        </w:tc>
      </w:tr>
      <w:tr w14:paraId="16859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7B43EED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5E3C8122">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kern w:val="2"/>
                <w:sz w:val="21"/>
                <w:szCs w:val="21"/>
              </w:rPr>
              <w:drawing>
                <wp:inline distT="0" distB="0" distL="114300" distR="114300">
                  <wp:extent cx="720090" cy="251460"/>
                  <wp:effectExtent l="0" t="0" r="3810" b="15240"/>
                  <wp:docPr id="4" name="图片 1" descr="徐娅芬-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徐娅芬-签名"/>
                          <pic:cNvPicPr>
                            <a:picLocks noChangeAspect="1"/>
                          </pic:cNvPicPr>
                        </pic:nvPicPr>
                        <pic:blipFill>
                          <a:blip r:embed="rId7"/>
                          <a:stretch>
                            <a:fillRect/>
                          </a:stretch>
                        </pic:blipFill>
                        <pic:spPr>
                          <a:xfrm>
                            <a:off x="0" y="0"/>
                            <a:ext cx="720090" cy="251460"/>
                          </a:xfrm>
                          <a:prstGeom prst="rect">
                            <a:avLst/>
                          </a:prstGeom>
                          <a:noFill/>
                          <a:ln>
                            <a:noFill/>
                          </a:ln>
                        </pic:spPr>
                      </pic:pic>
                    </a:graphicData>
                  </a:graphic>
                </wp:inline>
              </w:drawing>
            </w:r>
            <w:r>
              <w:rPr>
                <w:rFonts w:hint="eastAsia" w:ascii="Times New Roman" w:hAnsi="Times New Roman" w:cs="Times New Roman"/>
                <w:kern w:val="2"/>
                <w:sz w:val="21"/>
                <w:szCs w:val="21"/>
                <w:lang w:val="en-US" w:eastAsia="zh-CN"/>
              </w:rPr>
              <w:t xml:space="preserve">  </w:t>
            </w:r>
            <w:r>
              <w:drawing>
                <wp:inline distT="0" distB="0" distL="114300" distR="114300">
                  <wp:extent cx="676910" cy="349250"/>
                  <wp:effectExtent l="0" t="0" r="8890" b="12700"/>
                  <wp:docPr id="5" name="图片 2" descr="835e000d6b9b420beccf3c23e3c2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835e000d6b9b420beccf3c23e3c29bb"/>
                          <pic:cNvPicPr>
                            <a:picLocks noChangeAspect="1"/>
                          </pic:cNvPicPr>
                        </pic:nvPicPr>
                        <pic:blipFill>
                          <a:blip r:embed="rId8"/>
                          <a:srcRect t="22961" b="12445"/>
                          <a:stretch>
                            <a:fillRect/>
                          </a:stretch>
                        </pic:blipFill>
                        <pic:spPr>
                          <a:xfrm>
                            <a:off x="0" y="0"/>
                            <a:ext cx="676910" cy="349250"/>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425" w:type="dxa"/>
            <w:gridSpan w:val="2"/>
            <w:vAlign w:val="center"/>
          </w:tcPr>
          <w:p w14:paraId="7059C721">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873" w:type="dxa"/>
            <w:gridSpan w:val="2"/>
            <w:tcBorders>
              <w:right w:val="single" w:color="auto" w:sz="12" w:space="0"/>
            </w:tcBorders>
            <w:vAlign w:val="center"/>
          </w:tcPr>
          <w:p w14:paraId="2708A77C">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12</w:t>
            </w:r>
            <w:r>
              <w:rPr>
                <w:rFonts w:hint="eastAsia" w:ascii="Times New Roman" w:hAnsi="Times New Roman"/>
                <w:color w:val="000000"/>
                <w:sz w:val="21"/>
                <w:szCs w:val="21"/>
              </w:rPr>
              <w:t>月</w:t>
            </w:r>
          </w:p>
        </w:tc>
      </w:tr>
      <w:tr w14:paraId="25CCE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757E183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302302E9">
            <w:pPr>
              <w:widowControl w:val="0"/>
              <w:jc w:val="right"/>
              <w:rPr>
                <w:rFonts w:ascii="黑体" w:hAnsi="黑体" w:eastAsia="黑体"/>
                <w:color w:val="000000" w:themeColor="text1"/>
                <w:sz w:val="21"/>
                <w:szCs w:val="21"/>
                <w14:textFill>
                  <w14:solidFill>
                    <w14:schemeClr w14:val="tx1"/>
                  </w14:solidFill>
                </w14:textFill>
              </w:rPr>
            </w:pPr>
            <w:r>
              <w:rPr>
                <w:rFonts w:ascii="Times New Roman" w:hAnsi="Times New Roman" w:cs="Times New Roman"/>
                <w:sz w:val="21"/>
                <w:szCs w:val="21"/>
              </w:rPr>
              <w:drawing>
                <wp:inline distT="0" distB="0" distL="114300" distR="114300">
                  <wp:extent cx="780415" cy="354965"/>
                  <wp:effectExtent l="0" t="0" r="635" b="6985"/>
                  <wp:docPr id="6" name="图片 6" descr="a0e6149d95f587e4576ab22bc7750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a0e6149d95f587e4576ab22bc7750ec"/>
                          <pic:cNvPicPr>
                            <a:picLocks noChangeAspect="1"/>
                          </pic:cNvPicPr>
                        </pic:nvPicPr>
                        <pic:blipFill>
                          <a:blip r:embed="rId9"/>
                          <a:stretch>
                            <a:fillRect/>
                          </a:stretch>
                        </pic:blipFill>
                        <pic:spPr>
                          <a:xfrm>
                            <a:off x="0" y="0"/>
                            <a:ext cx="780415" cy="354965"/>
                          </a:xfrm>
                          <a:prstGeom prst="rect">
                            <a:avLst/>
                          </a:prstGeom>
                          <a:noFill/>
                          <a:ln>
                            <a:noFill/>
                          </a:ln>
                        </pic:spPr>
                      </pic:pic>
                    </a:graphicData>
                  </a:graphic>
                </wp:inline>
              </w:drawing>
            </w:r>
            <w:r>
              <w:rPr>
                <w:rFonts w:hint="eastAsia" w:ascii="Calibri" w:hAnsi="Calibri" w:cs="Times New Roman"/>
                <w:color w:val="000000"/>
                <w:kern w:val="2"/>
                <w:sz w:val="21"/>
                <w:szCs w:val="21"/>
              </w:rPr>
              <w:t>（签名）</w:t>
            </w:r>
          </w:p>
        </w:tc>
        <w:tc>
          <w:tcPr>
            <w:tcW w:w="1367" w:type="dxa"/>
            <w:tcBorders>
              <w:bottom w:val="single" w:color="auto" w:sz="12" w:space="0"/>
            </w:tcBorders>
            <w:vAlign w:val="center"/>
          </w:tcPr>
          <w:p w14:paraId="5173DA52">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931" w:type="dxa"/>
            <w:gridSpan w:val="3"/>
            <w:tcBorders>
              <w:bottom w:val="single" w:color="auto" w:sz="12" w:space="0"/>
              <w:right w:val="single" w:color="auto" w:sz="12" w:space="0"/>
            </w:tcBorders>
            <w:vAlign w:val="center"/>
          </w:tcPr>
          <w:p w14:paraId="4D261458">
            <w:pPr>
              <w:widowControl w:val="0"/>
              <w:jc w:val="center"/>
              <w:rPr>
                <w:rFonts w:ascii="Times New Roman" w:hAnsi="Times New Roman"/>
                <w:color w:val="000000"/>
                <w:sz w:val="21"/>
                <w:szCs w:val="21"/>
              </w:rPr>
            </w:pPr>
            <w:r>
              <w:rPr>
                <w:rFonts w:hint="eastAsia" w:ascii="Times New Roman" w:hAnsi="Times New Roman"/>
                <w:color w:val="000000"/>
                <w:sz w:val="21"/>
                <w:szCs w:val="21"/>
              </w:rPr>
              <w:t>202</w:t>
            </w:r>
            <w:r>
              <w:rPr>
                <w:rFonts w:hint="eastAsia" w:ascii="Times New Roman" w:hAnsi="Times New Roman"/>
                <w:color w:val="000000"/>
                <w:sz w:val="21"/>
                <w:szCs w:val="21"/>
                <w:lang w:val="en-US" w:eastAsia="zh-CN"/>
              </w:rPr>
              <w:t>3</w:t>
            </w:r>
            <w:r>
              <w:rPr>
                <w:rFonts w:hint="eastAsia" w:ascii="Times New Roman" w:hAnsi="Times New Roman"/>
                <w:color w:val="000000"/>
                <w:sz w:val="21"/>
                <w:szCs w:val="21"/>
              </w:rPr>
              <w:t>年</w:t>
            </w:r>
            <w:r>
              <w:rPr>
                <w:rFonts w:hint="eastAsia" w:ascii="Times New Roman" w:hAnsi="Times New Roman"/>
                <w:color w:val="000000"/>
                <w:sz w:val="21"/>
                <w:szCs w:val="21"/>
                <w:lang w:val="en-US" w:eastAsia="zh-CN"/>
              </w:rPr>
              <w:t>12</w:t>
            </w:r>
            <w:r>
              <w:rPr>
                <w:rFonts w:hint="eastAsia" w:ascii="Times New Roman" w:hAnsi="Times New Roman"/>
                <w:color w:val="000000"/>
                <w:sz w:val="21"/>
                <w:szCs w:val="21"/>
              </w:rPr>
              <w:t>月</w:t>
            </w:r>
          </w:p>
        </w:tc>
      </w:tr>
    </w:tbl>
    <w:p w14:paraId="38FDB01E">
      <w:pPr>
        <w:spacing w:line="100" w:lineRule="exact"/>
        <w:rPr>
          <w:rFonts w:ascii="Arial" w:hAnsi="Arial" w:eastAsia="黑体"/>
        </w:rPr>
      </w:pPr>
      <w:r>
        <w:br w:type="page"/>
      </w:r>
    </w:p>
    <w:p w14:paraId="198A0F3E">
      <w:pPr>
        <w:pStyle w:val="17"/>
        <w:spacing w:before="326" w:beforeLines="100" w:line="360" w:lineRule="auto"/>
        <w:rPr>
          <w:rFonts w:ascii="黑体" w:hAnsi="宋体"/>
        </w:rPr>
      </w:pPr>
      <w:r>
        <w:rPr>
          <w:rFonts w:hint="eastAsia" w:ascii="黑体" w:hAnsi="宋体"/>
        </w:rPr>
        <w:t>二、课程目标与毕业要求</w:t>
      </w:r>
    </w:p>
    <w:p w14:paraId="5BDFB00F">
      <w:pPr>
        <w:pStyle w:val="18"/>
        <w:spacing w:before="81" w:after="163"/>
      </w:pPr>
      <w:r>
        <w:rPr>
          <w:rFonts w:hint="eastAsia"/>
        </w:rPr>
        <w:t xml:space="preserve">（一）课程目标 </w:t>
      </w:r>
    </w:p>
    <w:tbl>
      <w:tblPr>
        <w:tblStyle w:val="7"/>
        <w:tblW w:w="513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7"/>
        <w:gridCol w:w="668"/>
        <w:gridCol w:w="6791"/>
      </w:tblGrid>
      <w:tr w14:paraId="40CECD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35" w:type="dxa"/>
            <w:vAlign w:val="center"/>
          </w:tcPr>
          <w:p w14:paraId="1C7B310F">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664" w:type="dxa"/>
            <w:shd w:val="clear" w:color="auto" w:fill="auto"/>
            <w:vAlign w:val="center"/>
          </w:tcPr>
          <w:p w14:paraId="071FA3E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799" w:type="dxa"/>
            <w:vAlign w:val="center"/>
          </w:tcPr>
          <w:p w14:paraId="748D85B6">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783E35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21ABB3A4">
            <w:pPr>
              <w:snapToGrid w:val="0"/>
              <w:jc w:val="center"/>
            </w:pPr>
            <w:r>
              <w:rPr>
                <w:rFonts w:hint="eastAsia" w:ascii="黑体" w:hAnsi="黑体" w:eastAsia="黑体"/>
                <w:bCs/>
                <w:color w:val="000000"/>
                <w:sz w:val="21"/>
                <w:szCs w:val="18"/>
              </w:rPr>
              <w:t>知识目标</w:t>
            </w:r>
          </w:p>
        </w:tc>
        <w:tc>
          <w:tcPr>
            <w:tcW w:w="664" w:type="dxa"/>
            <w:shd w:val="clear" w:color="auto" w:fill="auto"/>
            <w:vAlign w:val="center"/>
          </w:tcPr>
          <w:p w14:paraId="2D7F8403">
            <w:pPr>
              <w:snapToGrid w:val="0"/>
              <w:jc w:val="center"/>
              <w:rPr>
                <w:rFonts w:ascii="Arial" w:hAnsi="Arial" w:eastAsia="黑体" w:cs="Arial"/>
                <w:bCs/>
                <w:color w:val="000000"/>
                <w:sz w:val="21"/>
                <w:szCs w:val="18"/>
              </w:rPr>
            </w:pPr>
            <w:r>
              <w:rPr>
                <w:rFonts w:ascii="Arial" w:hAnsi="Arial" w:eastAsia="黑体" w:cs="Arial"/>
                <w:bCs/>
                <w:color w:val="000000"/>
                <w:sz w:val="21"/>
                <w:szCs w:val="18"/>
              </w:rPr>
              <w:t>1</w:t>
            </w:r>
          </w:p>
        </w:tc>
        <w:tc>
          <w:tcPr>
            <w:tcW w:w="6799" w:type="dxa"/>
            <w:vAlign w:val="center"/>
          </w:tcPr>
          <w:p w14:paraId="50A7764D">
            <w:pPr>
              <w:pStyle w:val="15"/>
              <w:jc w:val="left"/>
              <w:rPr>
                <w:rFonts w:ascii="宋体" w:hAnsi="宋体"/>
                <w:bCs/>
              </w:rPr>
            </w:pPr>
            <w:r>
              <w:rPr>
                <w:rFonts w:hint="eastAsia"/>
              </w:rPr>
              <w:t>了解名贵宝玉石的颜色、光泽、内含物等宝石学特征</w:t>
            </w:r>
          </w:p>
        </w:tc>
      </w:tr>
      <w:tr w14:paraId="13EDDD9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33A6D0B0">
            <w:pPr>
              <w:pStyle w:val="15"/>
              <w:rPr>
                <w:bCs/>
              </w:rPr>
            </w:pPr>
          </w:p>
        </w:tc>
        <w:tc>
          <w:tcPr>
            <w:tcW w:w="664" w:type="dxa"/>
            <w:shd w:val="clear" w:color="auto" w:fill="auto"/>
            <w:vAlign w:val="center"/>
          </w:tcPr>
          <w:p w14:paraId="3DBF73A9">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799" w:type="dxa"/>
            <w:vAlign w:val="center"/>
          </w:tcPr>
          <w:p w14:paraId="42538AE8">
            <w:pPr>
              <w:pStyle w:val="15"/>
              <w:jc w:val="left"/>
              <w:rPr>
                <w:rFonts w:ascii="宋体" w:hAnsi="宋体"/>
                <w:bCs/>
              </w:rPr>
            </w:pPr>
            <w:r>
              <w:rPr>
                <w:rFonts w:hint="eastAsia"/>
              </w:rPr>
              <w:t>了解部分宝玉石的产地、合成及优化处理技术等知识</w:t>
            </w:r>
          </w:p>
        </w:tc>
      </w:tr>
      <w:tr w14:paraId="6C898C3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1A0C8713">
            <w:pPr>
              <w:snapToGrid w:val="0"/>
              <w:jc w:val="center"/>
            </w:pPr>
            <w:r>
              <w:rPr>
                <w:rFonts w:hint="eastAsia" w:ascii="黑体" w:hAnsi="黑体" w:eastAsia="黑体"/>
                <w:bCs/>
                <w:color w:val="000000"/>
                <w:sz w:val="21"/>
                <w:szCs w:val="18"/>
              </w:rPr>
              <w:t>技能目标</w:t>
            </w:r>
          </w:p>
        </w:tc>
        <w:tc>
          <w:tcPr>
            <w:tcW w:w="664" w:type="dxa"/>
            <w:shd w:val="clear" w:color="auto" w:fill="auto"/>
            <w:vAlign w:val="center"/>
          </w:tcPr>
          <w:p w14:paraId="6C79FD0B">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799" w:type="dxa"/>
            <w:vAlign w:val="center"/>
          </w:tcPr>
          <w:p w14:paraId="32A7F097">
            <w:pPr>
              <w:pStyle w:val="15"/>
              <w:jc w:val="left"/>
              <w:rPr>
                <w:rFonts w:ascii="宋体" w:hAnsi="宋体"/>
                <w:bCs/>
              </w:rPr>
            </w:pPr>
            <w:r>
              <w:rPr>
                <w:bCs/>
              </w:rPr>
              <w:t>了解</w:t>
            </w:r>
            <w:r>
              <w:rPr>
                <w:rFonts w:hint="eastAsia"/>
                <w:bCs/>
              </w:rPr>
              <w:t>珠宝</w:t>
            </w:r>
            <w:r>
              <w:rPr>
                <w:bCs/>
              </w:rPr>
              <w:t>行业</w:t>
            </w:r>
            <w:r>
              <w:rPr>
                <w:rFonts w:hint="eastAsia"/>
                <w:bCs/>
              </w:rPr>
              <w:t>的</w:t>
            </w:r>
            <w:r>
              <w:rPr>
                <w:bCs/>
              </w:rPr>
              <w:t>前沿知识技术</w:t>
            </w:r>
          </w:p>
        </w:tc>
      </w:tr>
      <w:tr w14:paraId="10C8E4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5EB36D1B">
            <w:pPr>
              <w:pStyle w:val="15"/>
              <w:rPr>
                <w:rFonts w:ascii="宋体" w:hAnsi="宋体"/>
              </w:rPr>
            </w:pPr>
          </w:p>
        </w:tc>
        <w:tc>
          <w:tcPr>
            <w:tcW w:w="664" w:type="dxa"/>
            <w:shd w:val="clear" w:color="auto" w:fill="auto"/>
            <w:vAlign w:val="center"/>
          </w:tcPr>
          <w:p w14:paraId="61F4BF96">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799" w:type="dxa"/>
            <w:vAlign w:val="center"/>
          </w:tcPr>
          <w:p w14:paraId="21305214">
            <w:pPr>
              <w:pStyle w:val="15"/>
              <w:jc w:val="left"/>
              <w:rPr>
                <w:rFonts w:ascii="宋体" w:hAnsi="宋体"/>
                <w:bCs/>
              </w:rPr>
            </w:pPr>
            <w:r>
              <w:rPr>
                <w:rFonts w:hint="eastAsia" w:ascii="宋体" w:hAnsi="宋体"/>
                <w:bCs/>
              </w:rPr>
              <w:t>掌握举一反三的思维能力，加强语言表达和审美能力，提高实践应用能力</w:t>
            </w:r>
          </w:p>
        </w:tc>
      </w:tr>
      <w:tr w14:paraId="7C484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restart"/>
            <w:vAlign w:val="center"/>
          </w:tcPr>
          <w:p w14:paraId="581D2E97">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03B44CBB">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664" w:type="dxa"/>
            <w:shd w:val="clear" w:color="auto" w:fill="auto"/>
            <w:vAlign w:val="center"/>
          </w:tcPr>
          <w:p w14:paraId="67C8996A">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5</w:t>
            </w:r>
          </w:p>
        </w:tc>
        <w:tc>
          <w:tcPr>
            <w:tcW w:w="6799" w:type="dxa"/>
            <w:vAlign w:val="center"/>
          </w:tcPr>
          <w:p w14:paraId="4F506113">
            <w:pPr>
              <w:pStyle w:val="15"/>
              <w:jc w:val="left"/>
              <w:rPr>
                <w:rFonts w:ascii="宋体" w:hAnsi="宋体"/>
              </w:rPr>
            </w:pPr>
            <w:r>
              <w:rPr>
                <w:rFonts w:hint="eastAsia" w:ascii="宋体" w:hAnsi="宋体"/>
              </w:rPr>
              <w:t>培养“珍爱地球，人</w:t>
            </w:r>
            <w:r>
              <w:rPr>
                <w:rFonts w:ascii="宋体" w:hAnsi="宋体"/>
              </w:rPr>
              <w:t>与自然和谐共生</w:t>
            </w:r>
            <w:r>
              <w:rPr>
                <w:rFonts w:hint="eastAsia" w:ascii="宋体" w:hAnsi="宋体"/>
              </w:rPr>
              <w:t>”的意识。</w:t>
            </w:r>
            <w:r>
              <w:rPr>
                <w:bCs/>
              </w:rPr>
              <w:t>热爱劳动和劳动人民，具有正确的劳动观念和态度，养成劳动习惯</w:t>
            </w:r>
          </w:p>
        </w:tc>
      </w:tr>
      <w:tr w14:paraId="57FA87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35" w:type="dxa"/>
            <w:vMerge w:val="continue"/>
            <w:vAlign w:val="center"/>
          </w:tcPr>
          <w:p w14:paraId="01A36B09">
            <w:pPr>
              <w:pStyle w:val="15"/>
              <w:rPr>
                <w:rFonts w:ascii="宋体" w:hAnsi="宋体"/>
              </w:rPr>
            </w:pPr>
          </w:p>
        </w:tc>
        <w:tc>
          <w:tcPr>
            <w:tcW w:w="664" w:type="dxa"/>
            <w:shd w:val="clear" w:color="auto" w:fill="auto"/>
            <w:vAlign w:val="center"/>
          </w:tcPr>
          <w:p w14:paraId="4E5E98E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6</w:t>
            </w:r>
          </w:p>
        </w:tc>
        <w:tc>
          <w:tcPr>
            <w:tcW w:w="6799" w:type="dxa"/>
            <w:vAlign w:val="center"/>
          </w:tcPr>
          <w:p w14:paraId="45FDB2D1">
            <w:pPr>
              <w:pStyle w:val="15"/>
              <w:jc w:val="left"/>
              <w:rPr>
                <w:rFonts w:ascii="宋体" w:hAnsi="宋体"/>
                <w:bCs/>
              </w:rPr>
            </w:pPr>
            <w:r>
              <w:rPr>
                <w:rFonts w:hint="eastAsia"/>
              </w:rPr>
              <w:t>培养</w:t>
            </w:r>
            <w:r>
              <w:rPr>
                <w:bCs/>
              </w:rPr>
              <w:t>诚信尽责，勤奋努力</w:t>
            </w:r>
            <w:r>
              <w:rPr>
                <w:rFonts w:hint="eastAsia"/>
                <w:bCs/>
              </w:rPr>
              <w:t>，精益求精的品格</w:t>
            </w:r>
            <w:r>
              <w:rPr>
                <w:bCs/>
              </w:rPr>
              <w:t>。</w:t>
            </w:r>
            <w:r>
              <w:rPr>
                <w:rFonts w:hint="eastAsia" w:ascii="宋体" w:hAnsi="宋体"/>
              </w:rPr>
              <w:t>引导学生树立正确价值观，形成作为珠宝行业人才的社会责任感和职业担当</w:t>
            </w:r>
          </w:p>
        </w:tc>
      </w:tr>
    </w:tbl>
    <w:p w14:paraId="5FA53D2A">
      <w:pPr>
        <w:pStyle w:val="18"/>
        <w:spacing w:before="163" w:beforeLines="50" w:after="163"/>
      </w:pPr>
      <w:r>
        <w:rPr>
          <w:rFonts w:hint="eastAsia"/>
        </w:rPr>
        <w:t>（二）课程支撑的毕业要求</w:t>
      </w:r>
    </w:p>
    <w:tbl>
      <w:tblPr>
        <w:tblStyle w:val="8"/>
        <w:tblW w:w="8733" w:type="dxa"/>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733"/>
      </w:tblGrid>
      <w:tr w14:paraId="2AC2D3A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PrEx>
        <w:tc>
          <w:tcPr>
            <w:tcW w:w="8733" w:type="dxa"/>
            <w:vAlign w:val="center"/>
          </w:tcPr>
          <w:p w14:paraId="7B12FE7A">
            <w:pPr>
              <w:widowControl/>
              <w:tabs>
                <w:tab w:val="left" w:pos="4200"/>
              </w:tabs>
              <w:jc w:val="both"/>
              <w:rPr>
                <w:bCs/>
                <w:sz w:val="21"/>
                <w:szCs w:val="21"/>
              </w:rPr>
            </w:pPr>
            <w:r>
              <w:rPr>
                <w:b/>
                <w:sz w:val="21"/>
                <w:szCs w:val="21"/>
              </w:rPr>
              <w:t>LO1品德修养</w:t>
            </w:r>
            <w:r>
              <w:rPr>
                <w:bCs/>
                <w:sz w:val="21"/>
                <w:szCs w:val="21"/>
              </w:rPr>
              <w:t>：拥护</w:t>
            </w:r>
            <w:r>
              <w:rPr>
                <w:rFonts w:hint="eastAsia"/>
                <w:bCs/>
                <w:sz w:val="21"/>
                <w:szCs w:val="21"/>
              </w:rPr>
              <w:t>中国共产</w:t>
            </w:r>
            <w:r>
              <w:rPr>
                <w:bCs/>
                <w:sz w:val="21"/>
                <w:szCs w:val="21"/>
              </w:rPr>
              <w:t>党的领导，坚定理想信念，自觉涵养和积极弘扬社会主义核心价值观，增强政治认同、厚植家国情怀、遵守法律法规、传承雷锋精神，践行</w:t>
            </w:r>
            <w:r>
              <w:rPr>
                <w:rFonts w:hint="eastAsia"/>
                <w:bCs/>
                <w:sz w:val="21"/>
                <w:szCs w:val="21"/>
              </w:rPr>
              <w:t>“感恩、回报、爱心、责任”</w:t>
            </w:r>
            <w:r>
              <w:rPr>
                <w:bCs/>
                <w:sz w:val="21"/>
                <w:szCs w:val="21"/>
              </w:rPr>
              <w:t>八字校训，积极服务他人、服务社会、诚信尽责、爱岗敬业。</w:t>
            </w:r>
          </w:p>
          <w:p w14:paraId="42BA5498">
            <w:pPr>
              <w:widowControl/>
              <w:jc w:val="both"/>
              <w:rPr>
                <w:bCs/>
                <w:sz w:val="21"/>
                <w:szCs w:val="21"/>
              </w:rPr>
            </w:pPr>
            <w:r>
              <w:rPr>
                <w:rFonts w:hint="eastAsia"/>
                <w:bCs/>
                <w:color w:val="000000"/>
                <w:sz w:val="21"/>
                <w:szCs w:val="21"/>
              </w:rPr>
              <w:t>④</w:t>
            </w:r>
            <w:r>
              <w:rPr>
                <w:bCs/>
                <w:color w:val="000000"/>
                <w:sz w:val="21"/>
                <w:szCs w:val="21"/>
              </w:rPr>
              <w:t>诚信尽责，为人诚实，信守承诺，勤奋努力，精益求精，勇于担责。</w:t>
            </w:r>
          </w:p>
        </w:tc>
      </w:tr>
      <w:tr w14:paraId="1A79A1AA">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733" w:type="dxa"/>
            <w:vAlign w:val="center"/>
          </w:tcPr>
          <w:p w14:paraId="66560333">
            <w:pPr>
              <w:widowControl/>
              <w:tabs>
                <w:tab w:val="left" w:pos="4200"/>
              </w:tabs>
              <w:jc w:val="both"/>
              <w:rPr>
                <w:bCs/>
                <w:sz w:val="21"/>
                <w:szCs w:val="21"/>
              </w:rPr>
            </w:pPr>
            <w:r>
              <w:rPr>
                <w:b/>
                <w:sz w:val="21"/>
                <w:szCs w:val="21"/>
              </w:rPr>
              <w:t>LO2专业能力</w:t>
            </w:r>
            <w:r>
              <w:rPr>
                <w:bCs/>
                <w:sz w:val="21"/>
                <w:szCs w:val="21"/>
              </w:rPr>
              <w:t>：具有人文科学素养，具备从事</w:t>
            </w:r>
            <w:r>
              <w:rPr>
                <w:rFonts w:hint="eastAsia"/>
                <w:bCs/>
                <w:sz w:val="21"/>
                <w:szCs w:val="21"/>
              </w:rPr>
              <w:t>宝石鉴定相关</w:t>
            </w:r>
            <w:r>
              <w:rPr>
                <w:bCs/>
                <w:sz w:val="21"/>
                <w:szCs w:val="21"/>
              </w:rPr>
              <w:t>工作或专业的理论知识、实践能力。</w:t>
            </w:r>
          </w:p>
          <w:p w14:paraId="12E60BCE">
            <w:pPr>
              <w:widowControl/>
              <w:tabs>
                <w:tab w:val="left" w:pos="4200"/>
              </w:tabs>
              <w:jc w:val="both"/>
              <w:rPr>
                <w:bCs/>
                <w:sz w:val="21"/>
                <w:szCs w:val="21"/>
              </w:rPr>
            </w:pPr>
            <w:r>
              <w:rPr>
                <w:rFonts w:hint="eastAsia"/>
                <w:bCs/>
                <w:color w:val="000000"/>
                <w:sz w:val="21"/>
                <w:szCs w:val="21"/>
              </w:rPr>
              <w:t>④掌握珠宝玉石材料的性质和用途，掌握珠宝鉴定的基本理论知识，具备珠宝玉石材料的识别鉴定能力。</w:t>
            </w:r>
          </w:p>
        </w:tc>
      </w:tr>
      <w:tr w14:paraId="67228FF8">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733" w:type="dxa"/>
            <w:vAlign w:val="center"/>
          </w:tcPr>
          <w:p w14:paraId="25D0537C">
            <w:pPr>
              <w:widowControl/>
              <w:jc w:val="both"/>
              <w:rPr>
                <w:bCs/>
                <w:sz w:val="21"/>
                <w:szCs w:val="21"/>
              </w:rPr>
            </w:pPr>
            <w:r>
              <w:rPr>
                <w:b/>
                <w:sz w:val="21"/>
                <w:szCs w:val="21"/>
              </w:rPr>
              <w:t>LO5健康发展</w:t>
            </w:r>
            <w:r>
              <w:rPr>
                <w:bCs/>
                <w:sz w:val="21"/>
                <w:szCs w:val="21"/>
              </w:rPr>
              <w:t>：懂得审美、热爱劳动、为人热忱、身心健康、耐挫折，具有可持续发展的能力。</w:t>
            </w:r>
          </w:p>
          <w:p w14:paraId="2A5A160E">
            <w:pPr>
              <w:widowControl/>
              <w:jc w:val="both"/>
              <w:rPr>
                <w:bCs/>
                <w:sz w:val="21"/>
                <w:szCs w:val="21"/>
              </w:rPr>
            </w:pPr>
            <w:r>
              <w:rPr>
                <w:rFonts w:hint="eastAsia"/>
                <w:bCs/>
                <w:color w:val="000000"/>
                <w:sz w:val="21"/>
                <w:szCs w:val="21"/>
              </w:rPr>
              <w:t>④</w:t>
            </w:r>
            <w:r>
              <w:rPr>
                <w:bCs/>
                <w:color w:val="000000"/>
                <w:sz w:val="21"/>
                <w:szCs w:val="21"/>
              </w:rPr>
              <w:t>热爱劳动，具有正确的劳动观念和态度，热爱劳动和劳动人民，养成劳动习惯。</w:t>
            </w:r>
          </w:p>
        </w:tc>
      </w:tr>
      <w:tr w14:paraId="3BC57A49">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733" w:type="dxa"/>
            <w:vAlign w:val="center"/>
          </w:tcPr>
          <w:p w14:paraId="053050FC">
            <w:pPr>
              <w:widowControl/>
              <w:tabs>
                <w:tab w:val="left" w:pos="4200"/>
              </w:tabs>
              <w:jc w:val="both"/>
              <w:rPr>
                <w:bCs/>
                <w:sz w:val="21"/>
                <w:szCs w:val="21"/>
              </w:rPr>
            </w:pPr>
            <w:r>
              <w:rPr>
                <w:b/>
                <w:sz w:val="21"/>
                <w:szCs w:val="21"/>
              </w:rPr>
              <w:t>LO6协同创新</w:t>
            </w:r>
            <w:r>
              <w:rPr>
                <w:bCs/>
                <w:sz w:val="21"/>
                <w:szCs w:val="21"/>
              </w:rPr>
              <w:t>：同群体保持良好的合作关系，做集体中的积极成员，善于自我管理和团队管理；善于从多个维度思考问题，利用自己的知识与实践来提出新设想。</w:t>
            </w:r>
          </w:p>
          <w:p w14:paraId="510515F6">
            <w:pPr>
              <w:widowControl/>
              <w:tabs>
                <w:tab w:val="left" w:pos="4200"/>
              </w:tabs>
              <w:jc w:val="both"/>
              <w:rPr>
                <w:bCs/>
                <w:sz w:val="21"/>
                <w:szCs w:val="21"/>
              </w:rPr>
            </w:pPr>
            <w:r>
              <w:rPr>
                <w:rFonts w:hint="eastAsia"/>
                <w:bCs/>
                <w:color w:val="000000"/>
                <w:sz w:val="21"/>
                <w:szCs w:val="21"/>
              </w:rPr>
              <w:t>④</w:t>
            </w:r>
            <w:r>
              <w:rPr>
                <w:bCs/>
                <w:color w:val="000000"/>
                <w:sz w:val="21"/>
                <w:szCs w:val="21"/>
              </w:rPr>
              <w:t>了解行业前沿知识技术。</w:t>
            </w:r>
          </w:p>
        </w:tc>
      </w:tr>
    </w:tbl>
    <w:p w14:paraId="794DBB0B">
      <w:pPr>
        <w:pStyle w:val="18"/>
        <w:spacing w:before="163" w:beforeLines="50" w:after="163"/>
      </w:pPr>
      <w:r>
        <w:rPr>
          <w:rFonts w:hint="eastAsia"/>
        </w:rPr>
        <w:t xml:space="preserve">（三）毕业要求与课程目标的关系 </w:t>
      </w:r>
    </w:p>
    <w:tbl>
      <w:tblPr>
        <w:tblStyle w:val="7"/>
        <w:tblW w:w="508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63"/>
        <w:gridCol w:w="777"/>
        <w:gridCol w:w="777"/>
        <w:gridCol w:w="5165"/>
        <w:gridCol w:w="1135"/>
      </w:tblGrid>
      <w:tr w14:paraId="543C6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0AE639C">
            <w:pPr>
              <w:pStyle w:val="14"/>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1694A1D3">
            <w:pPr>
              <w:pStyle w:val="14"/>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15D713F2">
            <w:pPr>
              <w:pStyle w:val="14"/>
              <w:rPr>
                <w:szCs w:val="16"/>
              </w:rPr>
            </w:pPr>
            <w:r>
              <w:rPr>
                <w:rFonts w:hint="eastAsia"/>
                <w:szCs w:val="16"/>
              </w:rPr>
              <w:t>支撑度</w:t>
            </w:r>
          </w:p>
        </w:tc>
        <w:tc>
          <w:tcPr>
            <w:tcW w:w="5175" w:type="dxa"/>
            <w:tcBorders>
              <w:top w:val="single" w:color="auto" w:sz="12" w:space="0"/>
            </w:tcBorders>
            <w:vAlign w:val="center"/>
          </w:tcPr>
          <w:p w14:paraId="6184284F">
            <w:pPr>
              <w:pStyle w:val="14"/>
              <w:rPr>
                <w:szCs w:val="16"/>
              </w:rPr>
            </w:pPr>
            <w:r>
              <w:rPr>
                <w:rFonts w:hint="eastAsia"/>
                <w:szCs w:val="16"/>
              </w:rPr>
              <w:t>课程目标</w:t>
            </w:r>
          </w:p>
        </w:tc>
        <w:tc>
          <w:tcPr>
            <w:tcW w:w="1133" w:type="dxa"/>
            <w:tcBorders>
              <w:top w:val="single" w:color="auto" w:sz="12" w:space="0"/>
              <w:right w:val="single" w:color="auto" w:sz="12" w:space="0"/>
            </w:tcBorders>
            <w:vAlign w:val="center"/>
          </w:tcPr>
          <w:p w14:paraId="7CACB7C9">
            <w:pPr>
              <w:pStyle w:val="14"/>
              <w:rPr>
                <w:szCs w:val="16"/>
              </w:rPr>
            </w:pPr>
            <w:r>
              <w:rPr>
                <w:rFonts w:hint="eastAsia"/>
                <w:szCs w:val="16"/>
              </w:rPr>
              <w:t>对指标点的贡献度</w:t>
            </w:r>
          </w:p>
        </w:tc>
      </w:tr>
      <w:tr w14:paraId="142C1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49465EA7">
            <w:pPr>
              <w:pStyle w:val="15"/>
              <w:rPr>
                <w:rFonts w:cs="Times New Roman"/>
                <w:bCs/>
              </w:rPr>
            </w:pPr>
            <w:r>
              <w:rPr>
                <w:rFonts w:cs="Times New Roman"/>
                <w:bCs/>
              </w:rPr>
              <w:t>LO1</w:t>
            </w:r>
          </w:p>
        </w:tc>
        <w:tc>
          <w:tcPr>
            <w:tcW w:w="775" w:type="dxa"/>
            <w:tcBorders>
              <w:left w:val="single" w:color="auto" w:sz="4" w:space="0"/>
            </w:tcBorders>
            <w:vAlign w:val="center"/>
          </w:tcPr>
          <w:p w14:paraId="7E8B4CBC">
            <w:pPr>
              <w:pStyle w:val="15"/>
              <w:rPr>
                <w:rFonts w:cs="Times New Roman"/>
                <w:bCs/>
              </w:rPr>
            </w:pPr>
            <w:r>
              <w:rPr>
                <w:rFonts w:cs="Times New Roman"/>
                <w:bCs/>
              </w:rPr>
              <w:t>④</w:t>
            </w:r>
          </w:p>
        </w:tc>
        <w:tc>
          <w:tcPr>
            <w:tcW w:w="775" w:type="dxa"/>
            <w:tcBorders>
              <w:right w:val="double" w:color="auto" w:sz="4" w:space="0"/>
            </w:tcBorders>
            <w:shd w:val="clear" w:color="auto" w:fill="auto"/>
            <w:vAlign w:val="center"/>
          </w:tcPr>
          <w:p w14:paraId="4C499EA2">
            <w:pPr>
              <w:pStyle w:val="15"/>
              <w:rPr>
                <w:rFonts w:ascii="宋体" w:hAnsi="宋体"/>
              </w:rPr>
            </w:pPr>
            <w:r>
              <w:rPr>
                <w:rFonts w:hint="eastAsia" w:ascii="宋体" w:hAnsi="宋体"/>
              </w:rPr>
              <w:t>H</w:t>
            </w:r>
          </w:p>
        </w:tc>
        <w:tc>
          <w:tcPr>
            <w:tcW w:w="5175" w:type="dxa"/>
            <w:vAlign w:val="center"/>
          </w:tcPr>
          <w:p w14:paraId="08F4D049">
            <w:pPr>
              <w:pStyle w:val="15"/>
              <w:jc w:val="left"/>
              <w:rPr>
                <w:bCs/>
              </w:rPr>
            </w:pPr>
            <w:r>
              <w:rPr>
                <w:rFonts w:hint="eastAsia"/>
              </w:rPr>
              <w:t>培养</w:t>
            </w:r>
            <w:r>
              <w:rPr>
                <w:bCs/>
              </w:rPr>
              <w:t>诚信尽责，勤奋努力</w:t>
            </w:r>
            <w:r>
              <w:rPr>
                <w:rFonts w:hint="eastAsia"/>
                <w:bCs/>
              </w:rPr>
              <w:t>，精益求精的品格</w:t>
            </w:r>
            <w:r>
              <w:rPr>
                <w:bCs/>
              </w:rPr>
              <w:t>。</w:t>
            </w:r>
            <w:r>
              <w:rPr>
                <w:rFonts w:hint="eastAsia" w:ascii="宋体" w:hAnsi="宋体"/>
              </w:rPr>
              <w:t>引导学生树立正确价值观，形成作为珠宝行业人才的社会责任感和职业担当。</w:t>
            </w:r>
          </w:p>
        </w:tc>
        <w:tc>
          <w:tcPr>
            <w:tcW w:w="1133" w:type="dxa"/>
            <w:tcBorders>
              <w:right w:val="single" w:color="auto" w:sz="12" w:space="0"/>
            </w:tcBorders>
            <w:vAlign w:val="center"/>
          </w:tcPr>
          <w:p w14:paraId="0191BFF7">
            <w:pPr>
              <w:pStyle w:val="15"/>
              <w:rPr>
                <w:rFonts w:ascii="宋体" w:hAnsi="宋体"/>
                <w:bCs/>
              </w:rPr>
            </w:pPr>
            <w:r>
              <w:rPr>
                <w:rFonts w:hint="eastAsia" w:ascii="宋体" w:hAnsi="宋体"/>
                <w:bCs/>
              </w:rPr>
              <w:t>100%</w:t>
            </w:r>
          </w:p>
        </w:tc>
      </w:tr>
      <w:tr w14:paraId="66387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26A88394">
            <w:pPr>
              <w:pStyle w:val="15"/>
              <w:rPr>
                <w:rFonts w:cs="Times New Roman"/>
                <w:bCs/>
              </w:rPr>
            </w:pPr>
            <w:r>
              <w:rPr>
                <w:rFonts w:cs="Times New Roman"/>
                <w:bCs/>
              </w:rPr>
              <w:t>LO</w:t>
            </w:r>
            <w:r>
              <w:rPr>
                <w:rFonts w:hint="eastAsia" w:cs="Times New Roman"/>
                <w:bCs/>
              </w:rPr>
              <w:t>2</w:t>
            </w:r>
          </w:p>
        </w:tc>
        <w:tc>
          <w:tcPr>
            <w:tcW w:w="775" w:type="dxa"/>
            <w:vMerge w:val="restart"/>
            <w:tcBorders>
              <w:left w:val="single" w:color="auto" w:sz="4" w:space="0"/>
            </w:tcBorders>
            <w:vAlign w:val="center"/>
          </w:tcPr>
          <w:p w14:paraId="21561492">
            <w:pPr>
              <w:pStyle w:val="15"/>
              <w:rPr>
                <w:rFonts w:cs="Times New Roman"/>
                <w:bCs/>
              </w:rPr>
            </w:pPr>
            <w:r>
              <w:rPr>
                <w:rFonts w:hint="eastAsia"/>
                <w:bCs/>
              </w:rPr>
              <w:t>④</w:t>
            </w:r>
          </w:p>
        </w:tc>
        <w:tc>
          <w:tcPr>
            <w:tcW w:w="775" w:type="dxa"/>
            <w:vMerge w:val="restart"/>
            <w:tcBorders>
              <w:right w:val="double" w:color="auto" w:sz="4" w:space="0"/>
            </w:tcBorders>
            <w:shd w:val="clear" w:color="auto" w:fill="auto"/>
            <w:vAlign w:val="center"/>
          </w:tcPr>
          <w:p w14:paraId="78ECA977">
            <w:pPr>
              <w:pStyle w:val="15"/>
              <w:rPr>
                <w:rFonts w:ascii="宋体" w:hAnsi="宋体"/>
              </w:rPr>
            </w:pPr>
            <w:r>
              <w:rPr>
                <w:rFonts w:hint="eastAsia" w:ascii="宋体" w:hAnsi="宋体"/>
              </w:rPr>
              <w:t>H</w:t>
            </w:r>
          </w:p>
        </w:tc>
        <w:tc>
          <w:tcPr>
            <w:tcW w:w="5175" w:type="dxa"/>
            <w:vAlign w:val="center"/>
          </w:tcPr>
          <w:p w14:paraId="26B7E22E">
            <w:pPr>
              <w:pStyle w:val="15"/>
              <w:jc w:val="left"/>
              <w:rPr>
                <w:bCs/>
              </w:rPr>
            </w:pPr>
            <w:r>
              <w:rPr>
                <w:rFonts w:hint="eastAsia"/>
              </w:rPr>
              <w:t>掌握观察宝玉石原石的结晶学特征，成品宝石的颜色、光泽、透明度、解理、相对密度、内含物等宝石学特征的方法。</w:t>
            </w:r>
          </w:p>
        </w:tc>
        <w:tc>
          <w:tcPr>
            <w:tcW w:w="1133" w:type="dxa"/>
            <w:tcBorders>
              <w:right w:val="single" w:color="auto" w:sz="12" w:space="0"/>
            </w:tcBorders>
            <w:vAlign w:val="center"/>
          </w:tcPr>
          <w:p w14:paraId="6CF2C7FD">
            <w:pPr>
              <w:pStyle w:val="15"/>
              <w:rPr>
                <w:rFonts w:ascii="宋体" w:hAnsi="宋体"/>
                <w:bCs/>
              </w:rPr>
            </w:pPr>
            <w:r>
              <w:rPr>
                <w:rFonts w:hint="eastAsia" w:ascii="宋体" w:hAnsi="宋体"/>
                <w:bCs/>
              </w:rPr>
              <w:t>40%</w:t>
            </w:r>
          </w:p>
        </w:tc>
      </w:tr>
      <w:tr w14:paraId="1C79B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64B2246B">
            <w:pPr>
              <w:jc w:val="center"/>
              <w:rPr>
                <w:rFonts w:ascii="Times New Roman" w:hAnsi="Times New Roman" w:cs="Times New Roman"/>
                <w:bCs/>
                <w:color w:val="000000"/>
                <w:sz w:val="21"/>
                <w:szCs w:val="21"/>
              </w:rPr>
            </w:pPr>
          </w:p>
        </w:tc>
        <w:tc>
          <w:tcPr>
            <w:tcW w:w="775" w:type="dxa"/>
            <w:vMerge w:val="continue"/>
            <w:tcBorders>
              <w:left w:val="single" w:color="auto" w:sz="4" w:space="0"/>
            </w:tcBorders>
            <w:vAlign w:val="center"/>
          </w:tcPr>
          <w:p w14:paraId="4168EBBD">
            <w:pPr>
              <w:jc w:val="center"/>
              <w:rPr>
                <w:bCs/>
                <w:color w:val="000000"/>
              </w:rPr>
            </w:pPr>
          </w:p>
        </w:tc>
        <w:tc>
          <w:tcPr>
            <w:tcW w:w="775" w:type="dxa"/>
            <w:vMerge w:val="continue"/>
            <w:tcBorders>
              <w:right w:val="double" w:color="auto" w:sz="4" w:space="0"/>
            </w:tcBorders>
            <w:shd w:val="clear" w:color="auto" w:fill="auto"/>
            <w:vAlign w:val="center"/>
          </w:tcPr>
          <w:p w14:paraId="31F7CAFD">
            <w:pPr>
              <w:pStyle w:val="15"/>
              <w:rPr>
                <w:rFonts w:ascii="宋体" w:hAnsi="宋体"/>
              </w:rPr>
            </w:pPr>
          </w:p>
        </w:tc>
        <w:tc>
          <w:tcPr>
            <w:tcW w:w="5175" w:type="dxa"/>
            <w:vAlign w:val="center"/>
          </w:tcPr>
          <w:p w14:paraId="10910F47">
            <w:pPr>
              <w:pStyle w:val="15"/>
              <w:jc w:val="left"/>
              <w:rPr>
                <w:rFonts w:ascii="宋体" w:hAnsi="宋体"/>
                <w:bCs/>
                <w:color w:val="auto"/>
              </w:rPr>
            </w:pPr>
            <w:r>
              <w:rPr>
                <w:rFonts w:hint="eastAsia"/>
              </w:rPr>
              <w:t>掌握宝玉石的宝石学特征、产地、产状、合成及优化处理技术等专业知识。</w:t>
            </w:r>
          </w:p>
        </w:tc>
        <w:tc>
          <w:tcPr>
            <w:tcW w:w="1133" w:type="dxa"/>
            <w:tcBorders>
              <w:right w:val="single" w:color="auto" w:sz="12" w:space="0"/>
            </w:tcBorders>
            <w:vAlign w:val="center"/>
          </w:tcPr>
          <w:p w14:paraId="6DF189B2">
            <w:pPr>
              <w:pStyle w:val="15"/>
              <w:rPr>
                <w:rFonts w:ascii="宋体" w:hAnsi="宋体"/>
                <w:bCs/>
              </w:rPr>
            </w:pPr>
            <w:r>
              <w:rPr>
                <w:rFonts w:hint="eastAsia" w:ascii="宋体" w:hAnsi="宋体"/>
                <w:bCs/>
              </w:rPr>
              <w:t>60%</w:t>
            </w:r>
          </w:p>
        </w:tc>
      </w:tr>
      <w:tr w14:paraId="5542C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50999586">
            <w:pPr>
              <w:jc w:val="center"/>
              <w:rPr>
                <w:rFonts w:ascii="Times New Roman" w:hAnsi="Times New Roman" w:cs="Times New Roman"/>
                <w:bCs/>
                <w:color w:val="000000"/>
                <w:sz w:val="21"/>
                <w:szCs w:val="21"/>
              </w:rPr>
            </w:pPr>
            <w:r>
              <w:rPr>
                <w:rFonts w:ascii="Times New Roman" w:hAnsi="Times New Roman" w:cs="Times New Roman"/>
                <w:bCs/>
                <w:color w:val="000000"/>
                <w:sz w:val="21"/>
                <w:szCs w:val="21"/>
              </w:rPr>
              <w:t>LO</w:t>
            </w:r>
            <w:r>
              <w:rPr>
                <w:rFonts w:hint="eastAsia" w:ascii="Times New Roman" w:hAnsi="Times New Roman" w:cs="Times New Roman"/>
                <w:bCs/>
                <w:color w:val="000000"/>
                <w:sz w:val="21"/>
                <w:szCs w:val="21"/>
              </w:rPr>
              <w:t>5</w:t>
            </w:r>
          </w:p>
        </w:tc>
        <w:tc>
          <w:tcPr>
            <w:tcW w:w="775" w:type="dxa"/>
            <w:tcBorders>
              <w:left w:val="single" w:color="auto" w:sz="4" w:space="0"/>
            </w:tcBorders>
            <w:vAlign w:val="center"/>
          </w:tcPr>
          <w:p w14:paraId="5C5EFBE4">
            <w:pPr>
              <w:jc w:val="center"/>
              <w:rPr>
                <w:rFonts w:cs="Times New Roman"/>
                <w:bCs/>
              </w:rPr>
            </w:pPr>
            <w:r>
              <w:rPr>
                <w:rFonts w:hint="eastAsia"/>
                <w:bCs/>
                <w:color w:val="000000"/>
              </w:rPr>
              <w:t>④</w:t>
            </w:r>
          </w:p>
        </w:tc>
        <w:tc>
          <w:tcPr>
            <w:tcW w:w="775" w:type="dxa"/>
            <w:tcBorders>
              <w:right w:val="double" w:color="auto" w:sz="4" w:space="0"/>
            </w:tcBorders>
            <w:shd w:val="clear" w:color="auto" w:fill="auto"/>
            <w:vAlign w:val="center"/>
          </w:tcPr>
          <w:p w14:paraId="13BF92FC">
            <w:pPr>
              <w:pStyle w:val="15"/>
              <w:rPr>
                <w:rFonts w:ascii="宋体" w:hAnsi="宋体"/>
              </w:rPr>
            </w:pPr>
            <w:r>
              <w:rPr>
                <w:rFonts w:hint="eastAsia" w:ascii="宋体" w:hAnsi="宋体"/>
              </w:rPr>
              <w:t>L</w:t>
            </w:r>
          </w:p>
        </w:tc>
        <w:tc>
          <w:tcPr>
            <w:tcW w:w="5175" w:type="dxa"/>
            <w:vAlign w:val="center"/>
          </w:tcPr>
          <w:p w14:paraId="167E82CF">
            <w:pPr>
              <w:pStyle w:val="15"/>
              <w:jc w:val="left"/>
              <w:rPr>
                <w:rFonts w:ascii="宋体" w:hAnsi="宋体"/>
                <w:bCs/>
                <w:color w:val="auto"/>
              </w:rPr>
            </w:pPr>
            <w:r>
              <w:rPr>
                <w:rFonts w:hint="eastAsia" w:ascii="宋体" w:hAnsi="宋体"/>
              </w:rPr>
              <w:t>培养学生“珍爱地球，人</w:t>
            </w:r>
            <w:r>
              <w:rPr>
                <w:rFonts w:ascii="宋体" w:hAnsi="宋体"/>
              </w:rPr>
              <w:t>与自然和谐共生</w:t>
            </w:r>
            <w:r>
              <w:rPr>
                <w:rFonts w:hint="eastAsia" w:ascii="宋体" w:hAnsi="宋体"/>
              </w:rPr>
              <w:t>”的意识。</w:t>
            </w:r>
            <w:r>
              <w:rPr>
                <w:bCs/>
              </w:rPr>
              <w:t>热爱劳动和劳动人民，具有正确的劳动观念和态度，养成劳动习惯</w:t>
            </w:r>
            <w:r>
              <w:rPr>
                <w:rFonts w:hint="eastAsia"/>
                <w:bCs/>
              </w:rPr>
              <w:t>。</w:t>
            </w:r>
          </w:p>
        </w:tc>
        <w:tc>
          <w:tcPr>
            <w:tcW w:w="1133" w:type="dxa"/>
            <w:tcBorders>
              <w:right w:val="single" w:color="auto" w:sz="12" w:space="0"/>
            </w:tcBorders>
            <w:vAlign w:val="center"/>
          </w:tcPr>
          <w:p w14:paraId="463FB67F">
            <w:pPr>
              <w:pStyle w:val="15"/>
              <w:rPr>
                <w:rFonts w:ascii="宋体" w:hAnsi="宋体"/>
                <w:bCs/>
              </w:rPr>
            </w:pPr>
            <w:r>
              <w:rPr>
                <w:rFonts w:hint="eastAsia" w:ascii="宋体" w:hAnsi="宋体"/>
                <w:bCs/>
              </w:rPr>
              <w:t>100%</w:t>
            </w:r>
          </w:p>
        </w:tc>
      </w:tr>
      <w:tr w14:paraId="7B4AE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532FB519">
            <w:pPr>
              <w:pStyle w:val="15"/>
              <w:rPr>
                <w:rFonts w:cs="Times New Roman"/>
                <w:bCs/>
              </w:rPr>
            </w:pPr>
            <w:r>
              <w:rPr>
                <w:rFonts w:cs="Times New Roman"/>
                <w:bCs/>
              </w:rPr>
              <w:t>LO</w:t>
            </w:r>
            <w:r>
              <w:rPr>
                <w:rFonts w:hint="eastAsia" w:cs="Times New Roman"/>
                <w:bCs/>
              </w:rPr>
              <w:t>6</w:t>
            </w:r>
          </w:p>
        </w:tc>
        <w:tc>
          <w:tcPr>
            <w:tcW w:w="775" w:type="dxa"/>
            <w:vMerge w:val="restart"/>
            <w:tcBorders>
              <w:left w:val="single" w:color="auto" w:sz="4" w:space="0"/>
            </w:tcBorders>
            <w:vAlign w:val="center"/>
          </w:tcPr>
          <w:p w14:paraId="2767E004">
            <w:pPr>
              <w:pStyle w:val="15"/>
              <w:rPr>
                <w:rFonts w:cs="Times New Roman"/>
                <w:bCs/>
              </w:rPr>
            </w:pPr>
            <w:r>
              <w:rPr>
                <w:rFonts w:hint="eastAsia"/>
                <w:bCs/>
              </w:rPr>
              <w:t>④</w:t>
            </w:r>
          </w:p>
        </w:tc>
        <w:tc>
          <w:tcPr>
            <w:tcW w:w="775" w:type="dxa"/>
            <w:vMerge w:val="restart"/>
            <w:tcBorders>
              <w:right w:val="double" w:color="auto" w:sz="4" w:space="0"/>
            </w:tcBorders>
            <w:shd w:val="clear" w:color="auto" w:fill="auto"/>
            <w:vAlign w:val="center"/>
          </w:tcPr>
          <w:p w14:paraId="6F866182">
            <w:pPr>
              <w:pStyle w:val="15"/>
              <w:rPr>
                <w:rFonts w:ascii="宋体" w:hAnsi="宋体"/>
              </w:rPr>
            </w:pPr>
            <w:r>
              <w:rPr>
                <w:rFonts w:hint="eastAsia" w:ascii="宋体" w:hAnsi="宋体"/>
              </w:rPr>
              <w:t>L</w:t>
            </w:r>
          </w:p>
        </w:tc>
        <w:tc>
          <w:tcPr>
            <w:tcW w:w="5175" w:type="dxa"/>
            <w:vAlign w:val="center"/>
          </w:tcPr>
          <w:p w14:paraId="51C46834">
            <w:pPr>
              <w:pStyle w:val="15"/>
              <w:jc w:val="left"/>
              <w:rPr>
                <w:rFonts w:ascii="宋体" w:hAnsi="宋体"/>
                <w:bCs/>
                <w:color w:val="auto"/>
              </w:rPr>
            </w:pPr>
            <w:r>
              <w:rPr>
                <w:bCs/>
              </w:rPr>
              <w:t>了解</w:t>
            </w:r>
            <w:r>
              <w:rPr>
                <w:rFonts w:hint="eastAsia"/>
                <w:bCs/>
              </w:rPr>
              <w:t>珠宝</w:t>
            </w:r>
            <w:r>
              <w:rPr>
                <w:bCs/>
              </w:rPr>
              <w:t>行业</w:t>
            </w:r>
            <w:r>
              <w:rPr>
                <w:rFonts w:hint="eastAsia"/>
                <w:bCs/>
              </w:rPr>
              <w:t>的</w:t>
            </w:r>
            <w:r>
              <w:rPr>
                <w:bCs/>
              </w:rPr>
              <w:t>前沿知识技术</w:t>
            </w:r>
            <w:r>
              <w:rPr>
                <w:rFonts w:hint="eastAsia"/>
                <w:bCs/>
              </w:rPr>
              <w:t>，</w:t>
            </w:r>
            <w:r>
              <w:rPr>
                <w:rFonts w:hint="eastAsia"/>
              </w:rPr>
              <w:t>总结归纳系统的宝石学信息。</w:t>
            </w:r>
          </w:p>
        </w:tc>
        <w:tc>
          <w:tcPr>
            <w:tcW w:w="1133" w:type="dxa"/>
            <w:tcBorders>
              <w:right w:val="single" w:color="auto" w:sz="12" w:space="0"/>
            </w:tcBorders>
            <w:vAlign w:val="center"/>
          </w:tcPr>
          <w:p w14:paraId="71EC7B43">
            <w:pPr>
              <w:pStyle w:val="15"/>
              <w:rPr>
                <w:rFonts w:ascii="宋体" w:hAnsi="宋体"/>
                <w:bCs/>
              </w:rPr>
            </w:pPr>
            <w:r>
              <w:rPr>
                <w:rFonts w:hint="eastAsia" w:ascii="宋体" w:hAnsi="宋体"/>
                <w:bCs/>
              </w:rPr>
              <w:t>60%</w:t>
            </w:r>
          </w:p>
        </w:tc>
      </w:tr>
      <w:tr w14:paraId="54DBA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16BB02C4">
            <w:pPr>
              <w:pStyle w:val="15"/>
              <w:rPr>
                <w:rFonts w:cs="Times New Roman"/>
                <w:bCs/>
              </w:rPr>
            </w:pPr>
          </w:p>
        </w:tc>
        <w:tc>
          <w:tcPr>
            <w:tcW w:w="775" w:type="dxa"/>
            <w:vMerge w:val="continue"/>
            <w:tcBorders>
              <w:left w:val="single" w:color="auto" w:sz="4" w:space="0"/>
            </w:tcBorders>
            <w:vAlign w:val="center"/>
          </w:tcPr>
          <w:p w14:paraId="4FC76922">
            <w:pPr>
              <w:pStyle w:val="15"/>
              <w:rPr>
                <w:bCs/>
              </w:rPr>
            </w:pPr>
          </w:p>
        </w:tc>
        <w:tc>
          <w:tcPr>
            <w:tcW w:w="775" w:type="dxa"/>
            <w:vMerge w:val="continue"/>
            <w:tcBorders>
              <w:right w:val="double" w:color="auto" w:sz="4" w:space="0"/>
            </w:tcBorders>
            <w:shd w:val="clear" w:color="auto" w:fill="auto"/>
            <w:vAlign w:val="center"/>
          </w:tcPr>
          <w:p w14:paraId="77E69604">
            <w:pPr>
              <w:pStyle w:val="15"/>
              <w:rPr>
                <w:rFonts w:ascii="宋体" w:hAnsi="宋体"/>
              </w:rPr>
            </w:pPr>
          </w:p>
        </w:tc>
        <w:tc>
          <w:tcPr>
            <w:tcW w:w="5175" w:type="dxa"/>
            <w:vAlign w:val="center"/>
          </w:tcPr>
          <w:p w14:paraId="777B4009">
            <w:pPr>
              <w:pStyle w:val="15"/>
              <w:jc w:val="left"/>
              <w:rPr>
                <w:bCs/>
              </w:rPr>
            </w:pPr>
            <w:r>
              <w:rPr>
                <w:rFonts w:hint="eastAsia" w:ascii="宋体" w:hAnsi="宋体"/>
                <w:bCs/>
              </w:rPr>
              <w:t>掌握举一反三的思维能力，加强语言表达和审美能力，提高实践应用能力。</w:t>
            </w:r>
          </w:p>
        </w:tc>
        <w:tc>
          <w:tcPr>
            <w:tcW w:w="1133" w:type="dxa"/>
            <w:tcBorders>
              <w:right w:val="single" w:color="auto" w:sz="12" w:space="0"/>
            </w:tcBorders>
            <w:vAlign w:val="center"/>
          </w:tcPr>
          <w:p w14:paraId="08522171">
            <w:pPr>
              <w:pStyle w:val="15"/>
              <w:rPr>
                <w:rFonts w:ascii="宋体" w:hAnsi="宋体"/>
                <w:bCs/>
              </w:rPr>
            </w:pPr>
            <w:r>
              <w:rPr>
                <w:rFonts w:hint="eastAsia" w:ascii="宋体" w:hAnsi="宋体"/>
                <w:bCs/>
              </w:rPr>
              <w:t>40%</w:t>
            </w:r>
          </w:p>
        </w:tc>
      </w:tr>
    </w:tbl>
    <w:p w14:paraId="05FBDF28">
      <w:pPr>
        <w:pStyle w:val="17"/>
        <w:spacing w:before="326" w:beforeLines="100" w:line="360" w:lineRule="auto"/>
        <w:rPr>
          <w:rFonts w:ascii="黑体" w:hAnsi="宋体"/>
        </w:rPr>
      </w:pPr>
      <w:r>
        <w:rPr>
          <w:rFonts w:hint="eastAsia" w:ascii="黑体" w:hAnsi="宋体"/>
        </w:rPr>
        <w:t>三、</w:t>
      </w:r>
      <w:r>
        <w:rPr>
          <w:rFonts w:ascii="黑体" w:hAnsi="宋体"/>
        </w:rPr>
        <w:t>课程内容</w:t>
      </w:r>
      <w:r>
        <w:rPr>
          <w:rFonts w:hint="eastAsia" w:ascii="黑体" w:hAnsi="宋体"/>
        </w:rPr>
        <w:t>与教学设计</w:t>
      </w:r>
    </w:p>
    <w:p w14:paraId="6E99F887">
      <w:pPr>
        <w:pStyle w:val="18"/>
        <w:spacing w:before="81" w:after="163"/>
      </w:pPr>
      <w:r>
        <w:rPr>
          <w:rFonts w:hint="eastAsia"/>
        </w:rPr>
        <w:t>（一）各教学单元预期学习成果与教学内容</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8296"/>
      </w:tblGrid>
      <w:tr w14:paraId="275A19C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c>
          <w:tcPr>
            <w:tcW w:w="8296" w:type="dxa"/>
          </w:tcPr>
          <w:p w14:paraId="27AF5E3C">
            <w:pPr>
              <w:widowControl w:val="0"/>
              <w:ind w:firstLine="420"/>
              <w:jc w:val="both"/>
              <w:outlineLvl w:val="0"/>
              <w:rPr>
                <w:b/>
                <w:bCs/>
                <w:sz w:val="21"/>
                <w:szCs w:val="21"/>
              </w:rPr>
            </w:pPr>
            <w:bookmarkStart w:id="0" w:name="_Toc8788"/>
            <w:bookmarkStart w:id="1" w:name="_Toc28561"/>
            <w:bookmarkStart w:id="2" w:name="_Toc22363"/>
            <w:bookmarkStart w:id="3" w:name="_Toc15403"/>
            <w:bookmarkStart w:id="4" w:name="OLE_LINK5"/>
            <w:bookmarkStart w:id="5" w:name="OLE_LINK6"/>
            <w:r>
              <w:rPr>
                <w:rFonts w:hint="eastAsia"/>
                <w:b/>
                <w:bCs/>
                <w:sz w:val="21"/>
                <w:szCs w:val="21"/>
              </w:rPr>
              <w:t>1 绪论（理论2课时）</w:t>
            </w:r>
            <w:bookmarkEnd w:id="0"/>
            <w:bookmarkEnd w:id="1"/>
            <w:bookmarkEnd w:id="2"/>
            <w:bookmarkEnd w:id="3"/>
          </w:p>
          <w:p w14:paraId="2A5182E1">
            <w:pPr>
              <w:widowControl w:val="0"/>
              <w:ind w:firstLine="420"/>
              <w:jc w:val="both"/>
              <w:rPr>
                <w:sz w:val="21"/>
                <w:szCs w:val="21"/>
              </w:rPr>
            </w:pPr>
            <w:r>
              <w:rPr>
                <w:rFonts w:hint="eastAsia"/>
                <w:sz w:val="21"/>
                <w:szCs w:val="21"/>
              </w:rPr>
              <w:t>知识点：宝石的概念、分类、命名。</w:t>
            </w:r>
          </w:p>
          <w:p w14:paraId="293E875F">
            <w:pPr>
              <w:widowControl w:val="0"/>
              <w:ind w:firstLine="420"/>
              <w:jc w:val="both"/>
              <w:rPr>
                <w:sz w:val="21"/>
                <w:szCs w:val="21"/>
              </w:rPr>
            </w:pPr>
            <w:r>
              <w:rPr>
                <w:rFonts w:hint="eastAsia"/>
                <w:sz w:val="21"/>
                <w:szCs w:val="21"/>
              </w:rPr>
              <w:t>能力要求：</w:t>
            </w:r>
            <w:r>
              <w:rPr>
                <w:sz w:val="21"/>
                <w:szCs w:val="21"/>
              </w:rPr>
              <w:t>理解珠宝玉石的基本概念、分类</w:t>
            </w:r>
            <w:r>
              <w:rPr>
                <w:rFonts w:hint="eastAsia"/>
                <w:sz w:val="21"/>
                <w:szCs w:val="21"/>
              </w:rPr>
              <w:t>，</w:t>
            </w:r>
            <w:r>
              <w:rPr>
                <w:sz w:val="21"/>
                <w:szCs w:val="21"/>
              </w:rPr>
              <w:t>知道珠宝玉石常见优化处理方法</w:t>
            </w:r>
          </w:p>
          <w:p w14:paraId="451A3399">
            <w:pPr>
              <w:widowControl w:val="0"/>
              <w:ind w:firstLine="420"/>
              <w:jc w:val="both"/>
              <w:rPr>
                <w:sz w:val="21"/>
                <w:szCs w:val="21"/>
              </w:rPr>
            </w:pPr>
            <w:r>
              <w:rPr>
                <w:rFonts w:hint="eastAsia"/>
                <w:sz w:val="21"/>
                <w:szCs w:val="21"/>
              </w:rPr>
              <w:t>教学重点：宝石的分类。</w:t>
            </w:r>
          </w:p>
          <w:p w14:paraId="2F9E7557">
            <w:pPr>
              <w:widowControl w:val="0"/>
              <w:ind w:firstLine="420"/>
              <w:jc w:val="both"/>
              <w:rPr>
                <w:sz w:val="21"/>
                <w:szCs w:val="21"/>
              </w:rPr>
            </w:pPr>
            <w:r>
              <w:rPr>
                <w:rFonts w:hint="eastAsia"/>
                <w:sz w:val="21"/>
                <w:szCs w:val="21"/>
              </w:rPr>
              <w:t>教学难点：</w:t>
            </w:r>
            <w:r>
              <w:rPr>
                <w:sz w:val="21"/>
                <w:szCs w:val="21"/>
              </w:rPr>
              <w:t>珠宝玉石常见优化处理方法</w:t>
            </w:r>
            <w:r>
              <w:rPr>
                <w:rFonts w:hint="eastAsia"/>
                <w:sz w:val="21"/>
                <w:szCs w:val="21"/>
              </w:rPr>
              <w:t>。</w:t>
            </w:r>
          </w:p>
          <w:p w14:paraId="79F92B9E">
            <w:pPr>
              <w:widowControl w:val="0"/>
              <w:ind w:firstLine="420"/>
              <w:jc w:val="both"/>
              <w:rPr>
                <w:rFonts w:hint="eastAsia"/>
                <w:sz w:val="21"/>
                <w:szCs w:val="21"/>
              </w:rPr>
            </w:pPr>
          </w:p>
          <w:p w14:paraId="6060BF3F">
            <w:pPr>
              <w:widowControl w:val="0"/>
              <w:ind w:firstLine="420"/>
              <w:jc w:val="both"/>
              <w:outlineLvl w:val="0"/>
              <w:rPr>
                <w:sz w:val="21"/>
                <w:szCs w:val="21"/>
              </w:rPr>
            </w:pPr>
            <w:bookmarkStart w:id="6" w:name="_Toc15466"/>
            <w:bookmarkStart w:id="7" w:name="_Toc18785"/>
            <w:bookmarkStart w:id="8" w:name="_Toc17968"/>
            <w:bookmarkStart w:id="9" w:name="_Toc22609"/>
            <w:r>
              <w:rPr>
                <w:rFonts w:hint="eastAsia"/>
                <w:b/>
                <w:bCs/>
                <w:sz w:val="21"/>
                <w:szCs w:val="21"/>
              </w:rPr>
              <w:t>2贵重宝石的宝石学特征与鉴定、赏析（理论6课时）</w:t>
            </w:r>
            <w:bookmarkEnd w:id="6"/>
            <w:bookmarkEnd w:id="7"/>
            <w:bookmarkEnd w:id="8"/>
            <w:bookmarkEnd w:id="9"/>
          </w:p>
          <w:p w14:paraId="4C5E5666">
            <w:pPr>
              <w:widowControl w:val="0"/>
              <w:ind w:firstLine="420"/>
              <w:jc w:val="both"/>
              <w:outlineLvl w:val="0"/>
              <w:rPr>
                <w:sz w:val="21"/>
                <w:szCs w:val="21"/>
              </w:rPr>
            </w:pPr>
            <w:r>
              <w:rPr>
                <w:rFonts w:hint="eastAsia"/>
                <w:sz w:val="21"/>
                <w:szCs w:val="21"/>
              </w:rPr>
              <w:t>2.1 钻石（理论2课时）</w:t>
            </w:r>
          </w:p>
          <w:p w14:paraId="672D9A36">
            <w:pPr>
              <w:widowControl w:val="0"/>
              <w:ind w:firstLine="420"/>
              <w:jc w:val="both"/>
              <w:outlineLvl w:val="0"/>
              <w:rPr>
                <w:sz w:val="21"/>
                <w:szCs w:val="21"/>
              </w:rPr>
            </w:pPr>
            <w:r>
              <w:rPr>
                <w:rFonts w:hint="eastAsia"/>
                <w:sz w:val="21"/>
                <w:szCs w:val="21"/>
              </w:rPr>
              <w:t>知识点：钻石的成分和晶体特征、宝石学特征、4C评价。</w:t>
            </w:r>
          </w:p>
          <w:p w14:paraId="27DB1A70">
            <w:pPr>
              <w:widowControl w:val="0"/>
              <w:ind w:firstLine="420"/>
              <w:jc w:val="both"/>
              <w:rPr>
                <w:sz w:val="21"/>
                <w:szCs w:val="21"/>
              </w:rPr>
            </w:pPr>
            <w:r>
              <w:rPr>
                <w:rFonts w:hint="eastAsia"/>
                <w:sz w:val="21"/>
                <w:szCs w:val="21"/>
              </w:rPr>
              <w:t>能力要求：了解钻石的成分、结晶习性、宝石学特征、4C评价。</w:t>
            </w:r>
          </w:p>
          <w:p w14:paraId="4AF518C1">
            <w:pPr>
              <w:widowControl w:val="0"/>
              <w:ind w:firstLine="420"/>
              <w:jc w:val="both"/>
              <w:rPr>
                <w:sz w:val="21"/>
                <w:szCs w:val="21"/>
              </w:rPr>
            </w:pPr>
            <w:r>
              <w:rPr>
                <w:rFonts w:hint="eastAsia"/>
                <w:sz w:val="21"/>
                <w:szCs w:val="21"/>
              </w:rPr>
              <w:t>教学重点：钻石的宝石学特征。</w:t>
            </w:r>
          </w:p>
          <w:p w14:paraId="7EC6FC84">
            <w:pPr>
              <w:widowControl w:val="0"/>
              <w:ind w:firstLine="420"/>
              <w:jc w:val="both"/>
              <w:rPr>
                <w:sz w:val="21"/>
                <w:szCs w:val="21"/>
              </w:rPr>
            </w:pPr>
            <w:r>
              <w:rPr>
                <w:rFonts w:hint="eastAsia"/>
                <w:sz w:val="21"/>
                <w:szCs w:val="21"/>
              </w:rPr>
              <w:t>教学难点：钻石的4C评价。</w:t>
            </w:r>
          </w:p>
          <w:p w14:paraId="637F3ED4">
            <w:pPr>
              <w:widowControl w:val="0"/>
              <w:ind w:firstLine="420"/>
              <w:jc w:val="both"/>
              <w:rPr>
                <w:sz w:val="21"/>
                <w:szCs w:val="21"/>
              </w:rPr>
            </w:pPr>
          </w:p>
          <w:p w14:paraId="7DD8647A">
            <w:pPr>
              <w:widowControl w:val="0"/>
              <w:ind w:firstLine="420"/>
              <w:jc w:val="both"/>
              <w:outlineLvl w:val="0"/>
              <w:rPr>
                <w:sz w:val="21"/>
                <w:szCs w:val="21"/>
              </w:rPr>
            </w:pPr>
            <w:r>
              <w:rPr>
                <w:rFonts w:hint="eastAsia"/>
                <w:sz w:val="21"/>
                <w:szCs w:val="21"/>
              </w:rPr>
              <w:t>2.2 红蓝宝石（理论1.5课时）</w:t>
            </w:r>
          </w:p>
          <w:p w14:paraId="3BD5BB3E">
            <w:pPr>
              <w:widowControl w:val="0"/>
              <w:ind w:firstLine="420"/>
              <w:jc w:val="both"/>
              <w:outlineLvl w:val="0"/>
              <w:rPr>
                <w:sz w:val="21"/>
                <w:szCs w:val="21"/>
              </w:rPr>
            </w:pPr>
            <w:r>
              <w:rPr>
                <w:rFonts w:hint="eastAsia"/>
                <w:sz w:val="21"/>
                <w:szCs w:val="21"/>
              </w:rPr>
              <w:t>知识点：红蓝宝石的成分、宝石学特征、品质评价和产地。</w:t>
            </w:r>
          </w:p>
          <w:p w14:paraId="41A63449">
            <w:pPr>
              <w:widowControl w:val="0"/>
              <w:ind w:firstLine="420"/>
              <w:jc w:val="both"/>
              <w:rPr>
                <w:sz w:val="21"/>
                <w:szCs w:val="21"/>
              </w:rPr>
            </w:pPr>
            <w:r>
              <w:rPr>
                <w:rFonts w:hint="eastAsia"/>
                <w:sz w:val="21"/>
                <w:szCs w:val="21"/>
              </w:rPr>
              <w:t>能力要求：了解红蓝宝石的成分、宝石学特征、产地特征。</w:t>
            </w:r>
          </w:p>
          <w:p w14:paraId="0397143A">
            <w:pPr>
              <w:widowControl w:val="0"/>
              <w:ind w:firstLine="420"/>
              <w:jc w:val="both"/>
              <w:rPr>
                <w:sz w:val="21"/>
                <w:szCs w:val="21"/>
              </w:rPr>
            </w:pPr>
            <w:r>
              <w:rPr>
                <w:rFonts w:hint="eastAsia"/>
                <w:sz w:val="21"/>
                <w:szCs w:val="21"/>
              </w:rPr>
              <w:t>教学重点：红蓝宝石的宝石学特征。</w:t>
            </w:r>
          </w:p>
          <w:p w14:paraId="205CD80B">
            <w:pPr>
              <w:widowControl w:val="0"/>
              <w:ind w:firstLine="420"/>
              <w:jc w:val="both"/>
              <w:rPr>
                <w:sz w:val="21"/>
                <w:szCs w:val="21"/>
              </w:rPr>
            </w:pPr>
            <w:r>
              <w:rPr>
                <w:rFonts w:hint="eastAsia"/>
                <w:sz w:val="21"/>
                <w:szCs w:val="21"/>
              </w:rPr>
              <w:t>教学难点：红蓝宝石的品质评价。</w:t>
            </w:r>
          </w:p>
          <w:p w14:paraId="2D1BEB72">
            <w:pPr>
              <w:widowControl w:val="0"/>
              <w:ind w:firstLine="420"/>
              <w:jc w:val="both"/>
              <w:rPr>
                <w:sz w:val="21"/>
                <w:szCs w:val="21"/>
              </w:rPr>
            </w:pPr>
          </w:p>
          <w:p w14:paraId="6436E725">
            <w:pPr>
              <w:widowControl w:val="0"/>
              <w:ind w:firstLine="420"/>
              <w:jc w:val="both"/>
              <w:outlineLvl w:val="0"/>
              <w:rPr>
                <w:sz w:val="21"/>
                <w:szCs w:val="21"/>
              </w:rPr>
            </w:pPr>
            <w:r>
              <w:rPr>
                <w:rFonts w:hint="eastAsia"/>
                <w:sz w:val="21"/>
                <w:szCs w:val="21"/>
              </w:rPr>
              <w:t>2.3 祖母绿、绿柱石族宝石（理论1.5课时）</w:t>
            </w:r>
          </w:p>
          <w:p w14:paraId="58C84F2B">
            <w:pPr>
              <w:widowControl w:val="0"/>
              <w:ind w:firstLine="420"/>
              <w:jc w:val="both"/>
              <w:outlineLvl w:val="0"/>
              <w:rPr>
                <w:sz w:val="21"/>
                <w:szCs w:val="21"/>
              </w:rPr>
            </w:pPr>
            <w:r>
              <w:rPr>
                <w:rFonts w:hint="eastAsia"/>
                <w:sz w:val="21"/>
                <w:szCs w:val="21"/>
              </w:rPr>
              <w:t>知识点：祖母绿、绿柱石族宝石的宝石学特征、品质评价和产地。</w:t>
            </w:r>
          </w:p>
          <w:p w14:paraId="4FCD2700">
            <w:pPr>
              <w:widowControl w:val="0"/>
              <w:ind w:firstLine="420"/>
              <w:jc w:val="both"/>
              <w:rPr>
                <w:sz w:val="21"/>
                <w:szCs w:val="21"/>
              </w:rPr>
            </w:pPr>
            <w:r>
              <w:rPr>
                <w:rFonts w:hint="eastAsia"/>
                <w:sz w:val="21"/>
                <w:szCs w:val="21"/>
              </w:rPr>
              <w:t>能力要求：了解祖母绿、绿柱石族宝石的成分、宝石学特征、品质评价和产地。</w:t>
            </w:r>
          </w:p>
          <w:p w14:paraId="10353E3D">
            <w:pPr>
              <w:widowControl w:val="0"/>
              <w:ind w:firstLine="420"/>
              <w:jc w:val="both"/>
              <w:rPr>
                <w:sz w:val="21"/>
                <w:szCs w:val="21"/>
              </w:rPr>
            </w:pPr>
            <w:r>
              <w:rPr>
                <w:rFonts w:hint="eastAsia"/>
                <w:sz w:val="21"/>
                <w:szCs w:val="21"/>
              </w:rPr>
              <w:t>教学重点：祖母绿、绿柱石族宝石的宝石学特征。</w:t>
            </w:r>
          </w:p>
          <w:p w14:paraId="392BC5D6">
            <w:pPr>
              <w:widowControl w:val="0"/>
              <w:ind w:firstLine="420"/>
              <w:jc w:val="both"/>
              <w:rPr>
                <w:sz w:val="21"/>
                <w:szCs w:val="21"/>
              </w:rPr>
            </w:pPr>
            <w:r>
              <w:rPr>
                <w:rFonts w:hint="eastAsia"/>
                <w:sz w:val="21"/>
                <w:szCs w:val="21"/>
              </w:rPr>
              <w:t>教学难点：祖母绿的品质评价和产地特征。</w:t>
            </w:r>
          </w:p>
          <w:p w14:paraId="7FBB5D20">
            <w:pPr>
              <w:widowControl w:val="0"/>
              <w:ind w:firstLine="420"/>
              <w:jc w:val="both"/>
              <w:rPr>
                <w:sz w:val="21"/>
                <w:szCs w:val="21"/>
              </w:rPr>
            </w:pPr>
          </w:p>
          <w:p w14:paraId="17DEB80D">
            <w:pPr>
              <w:widowControl w:val="0"/>
              <w:ind w:firstLine="420"/>
              <w:jc w:val="both"/>
              <w:outlineLvl w:val="0"/>
              <w:rPr>
                <w:sz w:val="21"/>
                <w:szCs w:val="21"/>
              </w:rPr>
            </w:pPr>
            <w:r>
              <w:rPr>
                <w:rFonts w:hint="eastAsia"/>
                <w:sz w:val="21"/>
                <w:szCs w:val="21"/>
              </w:rPr>
              <w:t>2.4 金绿宝石（理论1课时）</w:t>
            </w:r>
          </w:p>
          <w:p w14:paraId="27F0464C">
            <w:pPr>
              <w:widowControl w:val="0"/>
              <w:ind w:firstLine="420"/>
              <w:jc w:val="both"/>
              <w:outlineLvl w:val="0"/>
              <w:rPr>
                <w:sz w:val="21"/>
                <w:szCs w:val="21"/>
              </w:rPr>
            </w:pPr>
            <w:r>
              <w:rPr>
                <w:rFonts w:hint="eastAsia"/>
                <w:sz w:val="21"/>
                <w:szCs w:val="21"/>
              </w:rPr>
              <w:t>知识点：金绿宝石宝石学特征及品种划分。</w:t>
            </w:r>
          </w:p>
          <w:p w14:paraId="1AEB1391">
            <w:pPr>
              <w:widowControl w:val="0"/>
              <w:ind w:firstLine="420"/>
              <w:jc w:val="both"/>
              <w:outlineLvl w:val="0"/>
              <w:rPr>
                <w:sz w:val="21"/>
                <w:szCs w:val="21"/>
              </w:rPr>
            </w:pPr>
            <w:r>
              <w:rPr>
                <w:rFonts w:hint="eastAsia"/>
                <w:sz w:val="21"/>
                <w:szCs w:val="21"/>
              </w:rPr>
              <w:t>能力要求：了解金绿宝石宝石学特征。</w:t>
            </w:r>
          </w:p>
          <w:p w14:paraId="2FF946A4">
            <w:pPr>
              <w:widowControl w:val="0"/>
              <w:ind w:firstLine="420"/>
              <w:jc w:val="both"/>
              <w:outlineLvl w:val="0"/>
              <w:rPr>
                <w:sz w:val="21"/>
                <w:szCs w:val="21"/>
              </w:rPr>
            </w:pPr>
            <w:r>
              <w:rPr>
                <w:rFonts w:hint="eastAsia"/>
                <w:sz w:val="21"/>
                <w:szCs w:val="21"/>
              </w:rPr>
              <w:t>教学重点：金绿宝石宝石学特征。</w:t>
            </w:r>
          </w:p>
          <w:p w14:paraId="47C2E643">
            <w:pPr>
              <w:widowControl w:val="0"/>
              <w:ind w:firstLine="420"/>
              <w:jc w:val="both"/>
              <w:outlineLvl w:val="0"/>
              <w:rPr>
                <w:sz w:val="21"/>
                <w:szCs w:val="21"/>
              </w:rPr>
            </w:pPr>
            <w:r>
              <w:rPr>
                <w:rFonts w:hint="eastAsia"/>
                <w:sz w:val="21"/>
                <w:szCs w:val="21"/>
              </w:rPr>
              <w:t>教学难点：金绿宝石品种划分。</w:t>
            </w:r>
          </w:p>
          <w:p w14:paraId="1034BDBB">
            <w:pPr>
              <w:widowControl w:val="0"/>
              <w:ind w:firstLine="420"/>
              <w:jc w:val="both"/>
              <w:outlineLvl w:val="0"/>
              <w:rPr>
                <w:sz w:val="21"/>
                <w:szCs w:val="21"/>
              </w:rPr>
            </w:pPr>
          </w:p>
          <w:p w14:paraId="60E5AC34">
            <w:pPr>
              <w:widowControl w:val="0"/>
              <w:ind w:firstLine="420"/>
              <w:jc w:val="both"/>
              <w:outlineLvl w:val="0"/>
              <w:rPr>
                <w:sz w:val="21"/>
                <w:szCs w:val="21"/>
              </w:rPr>
            </w:pPr>
            <w:r>
              <w:rPr>
                <w:rFonts w:hint="eastAsia"/>
                <w:b/>
                <w:bCs/>
                <w:sz w:val="21"/>
                <w:szCs w:val="21"/>
              </w:rPr>
              <w:t>3贵重玉石的宝石学特征与鉴定、赏析（理论6课时）</w:t>
            </w:r>
          </w:p>
          <w:p w14:paraId="1D654B50">
            <w:pPr>
              <w:widowControl w:val="0"/>
              <w:ind w:firstLine="420"/>
              <w:jc w:val="both"/>
              <w:outlineLvl w:val="0"/>
              <w:rPr>
                <w:sz w:val="21"/>
                <w:szCs w:val="21"/>
              </w:rPr>
            </w:pPr>
            <w:r>
              <w:rPr>
                <w:rFonts w:hint="eastAsia"/>
                <w:sz w:val="21"/>
                <w:szCs w:val="21"/>
              </w:rPr>
              <w:t>3.1翡翠（理论3课时）</w:t>
            </w:r>
          </w:p>
          <w:p w14:paraId="331C5376">
            <w:pPr>
              <w:widowControl w:val="0"/>
              <w:ind w:firstLine="420"/>
              <w:jc w:val="both"/>
              <w:outlineLvl w:val="0"/>
              <w:rPr>
                <w:sz w:val="21"/>
                <w:szCs w:val="21"/>
              </w:rPr>
            </w:pPr>
            <w:r>
              <w:rPr>
                <w:rFonts w:hint="eastAsia"/>
                <w:sz w:val="21"/>
                <w:szCs w:val="21"/>
              </w:rPr>
              <w:t>知识点：翡翠的矿物组成、宝石学特征、品质评价。</w:t>
            </w:r>
          </w:p>
          <w:p w14:paraId="5A8BEE5E">
            <w:pPr>
              <w:widowControl w:val="0"/>
              <w:ind w:firstLine="420"/>
              <w:jc w:val="both"/>
              <w:outlineLvl w:val="0"/>
              <w:rPr>
                <w:sz w:val="21"/>
                <w:szCs w:val="21"/>
              </w:rPr>
            </w:pPr>
            <w:r>
              <w:rPr>
                <w:rFonts w:hint="eastAsia"/>
                <w:sz w:val="21"/>
                <w:szCs w:val="21"/>
              </w:rPr>
              <w:t>能力要求：了解翡翠的矿物组成、宝石学特征、品种划分、优化处理、品质评价、产地。</w:t>
            </w:r>
          </w:p>
          <w:p w14:paraId="4A6E9F86">
            <w:pPr>
              <w:widowControl w:val="0"/>
              <w:ind w:firstLine="420"/>
              <w:jc w:val="both"/>
              <w:outlineLvl w:val="0"/>
              <w:rPr>
                <w:sz w:val="21"/>
                <w:szCs w:val="21"/>
              </w:rPr>
            </w:pPr>
            <w:r>
              <w:rPr>
                <w:rFonts w:hint="eastAsia"/>
                <w:sz w:val="21"/>
                <w:szCs w:val="21"/>
              </w:rPr>
              <w:t>教学重点：翡翠的宝石学特征、品种划分、品质评价。</w:t>
            </w:r>
          </w:p>
          <w:p w14:paraId="1BA508A4">
            <w:pPr>
              <w:widowControl w:val="0"/>
              <w:ind w:firstLine="420"/>
              <w:jc w:val="both"/>
              <w:outlineLvl w:val="0"/>
              <w:rPr>
                <w:sz w:val="21"/>
                <w:szCs w:val="21"/>
              </w:rPr>
            </w:pPr>
            <w:r>
              <w:rPr>
                <w:rFonts w:hint="eastAsia"/>
                <w:sz w:val="21"/>
                <w:szCs w:val="21"/>
              </w:rPr>
              <w:t>教学难点：翡翠的优化处理。</w:t>
            </w:r>
          </w:p>
          <w:p w14:paraId="083243B7">
            <w:pPr>
              <w:widowControl w:val="0"/>
              <w:ind w:firstLine="420"/>
              <w:jc w:val="both"/>
              <w:outlineLvl w:val="0"/>
              <w:rPr>
                <w:sz w:val="21"/>
                <w:szCs w:val="21"/>
              </w:rPr>
            </w:pPr>
          </w:p>
          <w:p w14:paraId="0646C201">
            <w:pPr>
              <w:widowControl w:val="0"/>
              <w:ind w:firstLine="420"/>
              <w:jc w:val="both"/>
              <w:outlineLvl w:val="0"/>
              <w:rPr>
                <w:sz w:val="21"/>
                <w:szCs w:val="21"/>
              </w:rPr>
            </w:pPr>
            <w:r>
              <w:rPr>
                <w:rFonts w:hint="eastAsia"/>
                <w:sz w:val="21"/>
                <w:szCs w:val="21"/>
              </w:rPr>
              <w:t>3.2 和田玉（理论2课时）</w:t>
            </w:r>
          </w:p>
          <w:p w14:paraId="7C92D302">
            <w:pPr>
              <w:widowControl w:val="0"/>
              <w:ind w:firstLine="420"/>
              <w:jc w:val="both"/>
              <w:outlineLvl w:val="0"/>
              <w:rPr>
                <w:sz w:val="21"/>
                <w:szCs w:val="21"/>
              </w:rPr>
            </w:pPr>
            <w:r>
              <w:rPr>
                <w:rFonts w:hint="eastAsia"/>
                <w:sz w:val="21"/>
                <w:szCs w:val="21"/>
              </w:rPr>
              <w:t>知识点：和田玉的矿物组成、宝石学特征、品质评价。</w:t>
            </w:r>
          </w:p>
          <w:p w14:paraId="509667AF">
            <w:pPr>
              <w:widowControl w:val="0"/>
              <w:ind w:firstLine="420"/>
              <w:jc w:val="both"/>
              <w:outlineLvl w:val="0"/>
              <w:rPr>
                <w:sz w:val="21"/>
                <w:szCs w:val="21"/>
              </w:rPr>
            </w:pPr>
            <w:r>
              <w:rPr>
                <w:rFonts w:hint="eastAsia"/>
                <w:sz w:val="21"/>
                <w:szCs w:val="21"/>
              </w:rPr>
              <w:t>能力要求：了解和田玉的矿物组成、宝石学特征、品种划分、优化处理、品质评价、产地。</w:t>
            </w:r>
          </w:p>
          <w:p w14:paraId="22E923F4">
            <w:pPr>
              <w:widowControl w:val="0"/>
              <w:ind w:firstLine="420"/>
              <w:jc w:val="both"/>
              <w:outlineLvl w:val="0"/>
              <w:rPr>
                <w:sz w:val="21"/>
                <w:szCs w:val="21"/>
              </w:rPr>
            </w:pPr>
            <w:r>
              <w:rPr>
                <w:rFonts w:hint="eastAsia"/>
                <w:sz w:val="21"/>
                <w:szCs w:val="21"/>
              </w:rPr>
              <w:t>教学重点：和田玉的宝石学特征、品种划分、品质评价。</w:t>
            </w:r>
          </w:p>
          <w:p w14:paraId="6D9123F8">
            <w:pPr>
              <w:widowControl w:val="0"/>
              <w:ind w:firstLine="420"/>
              <w:jc w:val="both"/>
              <w:outlineLvl w:val="0"/>
              <w:rPr>
                <w:sz w:val="21"/>
                <w:szCs w:val="21"/>
              </w:rPr>
            </w:pPr>
            <w:r>
              <w:rPr>
                <w:rFonts w:hint="eastAsia"/>
                <w:sz w:val="21"/>
                <w:szCs w:val="21"/>
              </w:rPr>
              <w:t>教学难点：和田玉的产地。</w:t>
            </w:r>
          </w:p>
          <w:p w14:paraId="54D6E3C2">
            <w:pPr>
              <w:widowControl w:val="0"/>
              <w:ind w:firstLine="420"/>
              <w:jc w:val="both"/>
              <w:outlineLvl w:val="0"/>
              <w:rPr>
                <w:rFonts w:hint="eastAsia"/>
                <w:sz w:val="21"/>
                <w:szCs w:val="21"/>
              </w:rPr>
            </w:pPr>
          </w:p>
          <w:p w14:paraId="61909DBB">
            <w:pPr>
              <w:widowControl w:val="0"/>
              <w:ind w:firstLine="420"/>
              <w:jc w:val="both"/>
              <w:outlineLvl w:val="0"/>
              <w:rPr>
                <w:sz w:val="21"/>
                <w:szCs w:val="21"/>
              </w:rPr>
            </w:pPr>
            <w:r>
              <w:rPr>
                <w:rFonts w:hint="eastAsia"/>
                <w:sz w:val="21"/>
                <w:szCs w:val="21"/>
              </w:rPr>
              <w:t>3.3 欧泊（理论1课时）</w:t>
            </w:r>
          </w:p>
          <w:p w14:paraId="427217E5">
            <w:pPr>
              <w:widowControl w:val="0"/>
              <w:ind w:firstLine="420"/>
              <w:jc w:val="both"/>
              <w:outlineLvl w:val="0"/>
              <w:rPr>
                <w:sz w:val="21"/>
                <w:szCs w:val="21"/>
              </w:rPr>
            </w:pPr>
            <w:r>
              <w:rPr>
                <w:rFonts w:hint="eastAsia"/>
                <w:sz w:val="21"/>
                <w:szCs w:val="21"/>
              </w:rPr>
              <w:t>知识点：欧泊的矿物组成、宝石学特征、品质评价。</w:t>
            </w:r>
          </w:p>
          <w:p w14:paraId="58EC7D03">
            <w:pPr>
              <w:widowControl w:val="0"/>
              <w:ind w:firstLine="420"/>
              <w:jc w:val="both"/>
              <w:outlineLvl w:val="0"/>
              <w:rPr>
                <w:sz w:val="21"/>
                <w:szCs w:val="21"/>
              </w:rPr>
            </w:pPr>
            <w:r>
              <w:rPr>
                <w:rFonts w:hint="eastAsia"/>
                <w:sz w:val="21"/>
                <w:szCs w:val="21"/>
              </w:rPr>
              <w:t>能力要求：了解欧泊的矿物组成、宝石学特征、品种划分、优化处理、品质评价、产地。</w:t>
            </w:r>
          </w:p>
          <w:p w14:paraId="12DBE97F">
            <w:pPr>
              <w:widowControl w:val="0"/>
              <w:ind w:firstLine="420"/>
              <w:jc w:val="both"/>
              <w:outlineLvl w:val="0"/>
              <w:rPr>
                <w:sz w:val="21"/>
                <w:szCs w:val="21"/>
              </w:rPr>
            </w:pPr>
            <w:r>
              <w:rPr>
                <w:rFonts w:hint="eastAsia"/>
                <w:sz w:val="21"/>
                <w:szCs w:val="21"/>
              </w:rPr>
              <w:t>教学重点：欧泊的宝石学特征、品种划分、品质评价。</w:t>
            </w:r>
          </w:p>
          <w:p w14:paraId="4CE67996">
            <w:pPr>
              <w:widowControl w:val="0"/>
              <w:ind w:firstLine="420"/>
              <w:jc w:val="both"/>
              <w:outlineLvl w:val="0"/>
              <w:rPr>
                <w:sz w:val="21"/>
                <w:szCs w:val="21"/>
              </w:rPr>
            </w:pPr>
            <w:r>
              <w:rPr>
                <w:rFonts w:hint="eastAsia"/>
                <w:sz w:val="21"/>
                <w:szCs w:val="21"/>
              </w:rPr>
              <w:t>教学难点：欧泊的优化处理、产地。</w:t>
            </w:r>
          </w:p>
          <w:p w14:paraId="154C7150">
            <w:pPr>
              <w:widowControl w:val="0"/>
              <w:ind w:firstLine="420"/>
              <w:jc w:val="both"/>
              <w:outlineLvl w:val="0"/>
              <w:rPr>
                <w:sz w:val="21"/>
                <w:szCs w:val="21"/>
              </w:rPr>
            </w:pPr>
          </w:p>
          <w:p w14:paraId="401D4C30">
            <w:pPr>
              <w:widowControl w:val="0"/>
              <w:ind w:firstLine="420"/>
              <w:jc w:val="both"/>
              <w:outlineLvl w:val="0"/>
              <w:rPr>
                <w:rFonts w:hint="eastAsia"/>
                <w:sz w:val="21"/>
                <w:szCs w:val="21"/>
              </w:rPr>
            </w:pPr>
            <w:r>
              <w:rPr>
                <w:rFonts w:hint="eastAsia"/>
                <w:b/>
                <w:bCs/>
                <w:sz w:val="21"/>
                <w:szCs w:val="21"/>
              </w:rPr>
              <w:t>4贵重有机宝石的鉴定与赏析（2课时）</w:t>
            </w:r>
          </w:p>
          <w:p w14:paraId="746F950A">
            <w:pPr>
              <w:widowControl w:val="0"/>
              <w:ind w:firstLine="420"/>
              <w:jc w:val="both"/>
              <w:outlineLvl w:val="0"/>
              <w:rPr>
                <w:sz w:val="21"/>
                <w:szCs w:val="21"/>
              </w:rPr>
            </w:pPr>
            <w:r>
              <w:rPr>
                <w:rFonts w:hint="eastAsia"/>
                <w:sz w:val="21"/>
                <w:szCs w:val="21"/>
              </w:rPr>
              <w:t>4.1 珍珠（理论2课时）</w:t>
            </w:r>
          </w:p>
          <w:p w14:paraId="3A843C69">
            <w:pPr>
              <w:widowControl w:val="0"/>
              <w:ind w:firstLine="420"/>
              <w:jc w:val="both"/>
              <w:outlineLvl w:val="0"/>
              <w:rPr>
                <w:sz w:val="21"/>
                <w:szCs w:val="21"/>
              </w:rPr>
            </w:pPr>
            <w:r>
              <w:rPr>
                <w:rFonts w:hint="eastAsia"/>
                <w:sz w:val="21"/>
                <w:szCs w:val="21"/>
              </w:rPr>
              <w:t>知识点：珍珠的成分、养殖、宝石学特征、品种划分、品质评价、产地。</w:t>
            </w:r>
          </w:p>
          <w:p w14:paraId="0C4AA8B3">
            <w:pPr>
              <w:widowControl w:val="0"/>
              <w:ind w:firstLine="420"/>
              <w:jc w:val="both"/>
              <w:outlineLvl w:val="0"/>
              <w:rPr>
                <w:sz w:val="21"/>
                <w:szCs w:val="21"/>
              </w:rPr>
            </w:pPr>
            <w:r>
              <w:rPr>
                <w:rFonts w:hint="eastAsia"/>
                <w:sz w:val="21"/>
                <w:szCs w:val="21"/>
              </w:rPr>
              <w:t>能力要求：了解珍珠的养殖、宝石学特征、品种划分、品质评价、产地。</w:t>
            </w:r>
          </w:p>
          <w:p w14:paraId="4D39285D">
            <w:pPr>
              <w:widowControl w:val="0"/>
              <w:ind w:firstLine="420"/>
              <w:jc w:val="both"/>
              <w:outlineLvl w:val="0"/>
              <w:rPr>
                <w:sz w:val="21"/>
                <w:szCs w:val="21"/>
              </w:rPr>
            </w:pPr>
            <w:r>
              <w:rPr>
                <w:rFonts w:hint="eastAsia"/>
                <w:sz w:val="21"/>
                <w:szCs w:val="21"/>
              </w:rPr>
              <w:t>教学重点：珍珠的宝石学特征、品种划分、品质评价。</w:t>
            </w:r>
          </w:p>
          <w:p w14:paraId="0BE6016B">
            <w:pPr>
              <w:widowControl w:val="0"/>
              <w:ind w:firstLine="420"/>
              <w:jc w:val="both"/>
              <w:outlineLvl w:val="0"/>
              <w:rPr>
                <w:sz w:val="21"/>
                <w:szCs w:val="21"/>
              </w:rPr>
            </w:pPr>
            <w:r>
              <w:rPr>
                <w:rFonts w:hint="eastAsia"/>
                <w:sz w:val="21"/>
                <w:szCs w:val="21"/>
              </w:rPr>
              <w:t>教学难点：珍珠的宝石学特征、品种划分、品质评价。</w:t>
            </w:r>
          </w:p>
          <w:p w14:paraId="44C22427">
            <w:pPr>
              <w:widowControl w:val="0"/>
              <w:ind w:firstLine="420"/>
              <w:jc w:val="both"/>
              <w:rPr>
                <w:sz w:val="21"/>
                <w:szCs w:val="21"/>
              </w:rPr>
            </w:pPr>
          </w:p>
        </w:tc>
      </w:tr>
      <w:bookmarkEnd w:id="4"/>
      <w:bookmarkEnd w:id="5"/>
    </w:tbl>
    <w:p w14:paraId="4A2F2375">
      <w:pPr>
        <w:pStyle w:val="18"/>
        <w:spacing w:before="81" w:after="163"/>
      </w:pPr>
      <w:r>
        <w:rPr>
          <w:rFonts w:hint="eastAsia"/>
        </w:rPr>
        <w:t>（二）教学单元对课程目标的支撑关系</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1874"/>
        <w:gridCol w:w="1100"/>
        <w:gridCol w:w="1100"/>
        <w:gridCol w:w="1101"/>
        <w:gridCol w:w="1100"/>
        <w:gridCol w:w="1100"/>
        <w:gridCol w:w="1101"/>
      </w:tblGrid>
      <w:tr w14:paraId="416F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1830" w:type="dxa"/>
            <w:tcBorders>
              <w:top w:val="single" w:color="auto" w:sz="12" w:space="0"/>
              <w:left w:val="single" w:color="auto" w:sz="12" w:space="0"/>
              <w:tl2br w:val="single" w:color="auto" w:sz="4" w:space="0"/>
            </w:tcBorders>
          </w:tcPr>
          <w:p w14:paraId="5BDDD707">
            <w:pPr>
              <w:pStyle w:val="14"/>
              <w:ind w:firstLine="489"/>
              <w:jc w:val="right"/>
              <w:rPr>
                <w:szCs w:val="16"/>
              </w:rPr>
            </w:pPr>
            <w:r>
              <w:rPr>
                <w:rFonts w:hint="eastAsia"/>
                <w:szCs w:val="16"/>
              </w:rPr>
              <w:t>课程目标</w:t>
            </w:r>
          </w:p>
          <w:p w14:paraId="1AD04146">
            <w:pPr>
              <w:pStyle w:val="14"/>
              <w:ind w:right="210"/>
              <w:jc w:val="left"/>
              <w:rPr>
                <w:szCs w:val="16"/>
              </w:rPr>
            </w:pPr>
          </w:p>
          <w:p w14:paraId="0D090671">
            <w:pPr>
              <w:pStyle w:val="14"/>
              <w:ind w:right="210"/>
              <w:jc w:val="left"/>
              <w:rPr>
                <w:szCs w:val="16"/>
              </w:rPr>
            </w:pPr>
            <w:r>
              <w:rPr>
                <w:rFonts w:hint="eastAsia"/>
                <w:szCs w:val="16"/>
              </w:rPr>
              <w:t>教学单元</w:t>
            </w:r>
          </w:p>
        </w:tc>
        <w:tc>
          <w:tcPr>
            <w:tcW w:w="1074" w:type="dxa"/>
            <w:tcBorders>
              <w:top w:val="single" w:color="auto" w:sz="12" w:space="0"/>
            </w:tcBorders>
            <w:vAlign w:val="center"/>
          </w:tcPr>
          <w:p w14:paraId="1A239E0E">
            <w:pPr>
              <w:pStyle w:val="14"/>
              <w:rPr>
                <w:szCs w:val="16"/>
              </w:rPr>
            </w:pPr>
            <w:r>
              <w:rPr>
                <w:rFonts w:hint="eastAsia"/>
                <w:szCs w:val="16"/>
              </w:rPr>
              <w:t>1</w:t>
            </w:r>
          </w:p>
        </w:tc>
        <w:tc>
          <w:tcPr>
            <w:tcW w:w="1074" w:type="dxa"/>
            <w:tcBorders>
              <w:top w:val="single" w:color="auto" w:sz="12" w:space="0"/>
            </w:tcBorders>
            <w:vAlign w:val="center"/>
          </w:tcPr>
          <w:p w14:paraId="4C2464C0">
            <w:pPr>
              <w:pStyle w:val="14"/>
              <w:rPr>
                <w:szCs w:val="16"/>
              </w:rPr>
            </w:pPr>
            <w:r>
              <w:rPr>
                <w:rFonts w:hint="eastAsia"/>
                <w:szCs w:val="16"/>
              </w:rPr>
              <w:t>2</w:t>
            </w:r>
          </w:p>
        </w:tc>
        <w:tc>
          <w:tcPr>
            <w:tcW w:w="1075" w:type="dxa"/>
            <w:tcBorders>
              <w:top w:val="single" w:color="auto" w:sz="12" w:space="0"/>
            </w:tcBorders>
            <w:vAlign w:val="center"/>
          </w:tcPr>
          <w:p w14:paraId="1B5DA24B">
            <w:pPr>
              <w:pStyle w:val="14"/>
              <w:rPr>
                <w:szCs w:val="16"/>
              </w:rPr>
            </w:pPr>
            <w:r>
              <w:rPr>
                <w:rFonts w:hint="eastAsia"/>
                <w:szCs w:val="16"/>
              </w:rPr>
              <w:t>3</w:t>
            </w:r>
          </w:p>
        </w:tc>
        <w:tc>
          <w:tcPr>
            <w:tcW w:w="1074" w:type="dxa"/>
            <w:tcBorders>
              <w:top w:val="single" w:color="auto" w:sz="12" w:space="0"/>
            </w:tcBorders>
            <w:vAlign w:val="center"/>
          </w:tcPr>
          <w:p w14:paraId="124118CD">
            <w:pPr>
              <w:pStyle w:val="14"/>
              <w:rPr>
                <w:szCs w:val="16"/>
              </w:rPr>
            </w:pPr>
            <w:r>
              <w:rPr>
                <w:rFonts w:hint="eastAsia"/>
                <w:szCs w:val="16"/>
              </w:rPr>
              <w:t>4</w:t>
            </w:r>
          </w:p>
        </w:tc>
        <w:tc>
          <w:tcPr>
            <w:tcW w:w="1074" w:type="dxa"/>
            <w:tcBorders>
              <w:top w:val="single" w:color="auto" w:sz="12" w:space="0"/>
            </w:tcBorders>
            <w:vAlign w:val="center"/>
          </w:tcPr>
          <w:p w14:paraId="449DE189">
            <w:pPr>
              <w:pStyle w:val="14"/>
              <w:rPr>
                <w:szCs w:val="16"/>
              </w:rPr>
            </w:pPr>
            <w:r>
              <w:rPr>
                <w:rFonts w:hint="eastAsia"/>
                <w:szCs w:val="16"/>
              </w:rPr>
              <w:t>5</w:t>
            </w:r>
          </w:p>
        </w:tc>
        <w:tc>
          <w:tcPr>
            <w:tcW w:w="1075" w:type="dxa"/>
            <w:tcBorders>
              <w:top w:val="single" w:color="auto" w:sz="12" w:space="0"/>
              <w:right w:val="single" w:color="auto" w:sz="12" w:space="0"/>
            </w:tcBorders>
            <w:vAlign w:val="center"/>
          </w:tcPr>
          <w:p w14:paraId="41314E4F">
            <w:pPr>
              <w:pStyle w:val="14"/>
              <w:rPr>
                <w:szCs w:val="16"/>
              </w:rPr>
            </w:pPr>
            <w:r>
              <w:rPr>
                <w:rFonts w:hint="eastAsia"/>
                <w:szCs w:val="16"/>
              </w:rPr>
              <w:t>6</w:t>
            </w:r>
          </w:p>
        </w:tc>
      </w:tr>
      <w:tr w14:paraId="5B1DF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0C82C4E1">
            <w:pPr>
              <w:pStyle w:val="15"/>
            </w:pPr>
            <w:r>
              <w:rPr>
                <w:rFonts w:hint="eastAsia"/>
              </w:rPr>
              <w:t>1</w:t>
            </w:r>
          </w:p>
        </w:tc>
        <w:tc>
          <w:tcPr>
            <w:tcW w:w="1074" w:type="dxa"/>
            <w:vAlign w:val="center"/>
          </w:tcPr>
          <w:p w14:paraId="4DE32C7D">
            <w:pPr>
              <w:pStyle w:val="15"/>
            </w:pPr>
            <w:r>
              <w:rPr>
                <w:rFonts w:hint="eastAsia"/>
              </w:rPr>
              <w:t>√</w:t>
            </w:r>
          </w:p>
        </w:tc>
        <w:tc>
          <w:tcPr>
            <w:tcW w:w="1074" w:type="dxa"/>
            <w:vAlign w:val="center"/>
          </w:tcPr>
          <w:p w14:paraId="239EF243">
            <w:pPr>
              <w:pStyle w:val="15"/>
            </w:pPr>
            <w:r>
              <w:rPr>
                <w:rFonts w:hint="eastAsia"/>
              </w:rPr>
              <w:t>√</w:t>
            </w:r>
          </w:p>
        </w:tc>
        <w:tc>
          <w:tcPr>
            <w:tcW w:w="1075" w:type="dxa"/>
            <w:vAlign w:val="center"/>
          </w:tcPr>
          <w:p w14:paraId="45FAA455">
            <w:pPr>
              <w:pStyle w:val="15"/>
            </w:pPr>
            <w:r>
              <w:rPr>
                <w:rFonts w:hint="eastAsia"/>
              </w:rPr>
              <w:t>√</w:t>
            </w:r>
          </w:p>
        </w:tc>
        <w:tc>
          <w:tcPr>
            <w:tcW w:w="1074" w:type="dxa"/>
            <w:vAlign w:val="center"/>
          </w:tcPr>
          <w:p w14:paraId="2BA71689">
            <w:pPr>
              <w:pStyle w:val="15"/>
            </w:pPr>
            <w:r>
              <w:rPr>
                <w:rFonts w:hint="eastAsia"/>
              </w:rPr>
              <w:t>√</w:t>
            </w:r>
          </w:p>
        </w:tc>
        <w:tc>
          <w:tcPr>
            <w:tcW w:w="1074" w:type="dxa"/>
            <w:vAlign w:val="center"/>
          </w:tcPr>
          <w:p w14:paraId="36A2DE09">
            <w:pPr>
              <w:pStyle w:val="15"/>
            </w:pPr>
            <w:r>
              <w:rPr>
                <w:rFonts w:hint="eastAsia"/>
              </w:rPr>
              <w:t>√</w:t>
            </w:r>
          </w:p>
        </w:tc>
        <w:tc>
          <w:tcPr>
            <w:tcW w:w="1075" w:type="dxa"/>
            <w:tcBorders>
              <w:right w:val="single" w:color="auto" w:sz="12" w:space="0"/>
            </w:tcBorders>
            <w:vAlign w:val="center"/>
          </w:tcPr>
          <w:p w14:paraId="4CFF851B">
            <w:pPr>
              <w:pStyle w:val="15"/>
            </w:pPr>
            <w:r>
              <w:rPr>
                <w:rFonts w:hint="eastAsia"/>
              </w:rPr>
              <w:t>√</w:t>
            </w:r>
          </w:p>
        </w:tc>
      </w:tr>
      <w:tr w14:paraId="7ED49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233E4948">
            <w:pPr>
              <w:pStyle w:val="15"/>
            </w:pPr>
            <w:r>
              <w:rPr>
                <w:rFonts w:hint="eastAsia"/>
              </w:rPr>
              <w:t>2</w:t>
            </w:r>
          </w:p>
        </w:tc>
        <w:tc>
          <w:tcPr>
            <w:tcW w:w="1074" w:type="dxa"/>
            <w:vAlign w:val="center"/>
          </w:tcPr>
          <w:p w14:paraId="4347CA7C">
            <w:pPr>
              <w:pStyle w:val="15"/>
            </w:pPr>
            <w:r>
              <w:rPr>
                <w:rFonts w:hint="eastAsia"/>
              </w:rPr>
              <w:t>√</w:t>
            </w:r>
          </w:p>
        </w:tc>
        <w:tc>
          <w:tcPr>
            <w:tcW w:w="1074" w:type="dxa"/>
            <w:vAlign w:val="center"/>
          </w:tcPr>
          <w:p w14:paraId="3063EABD">
            <w:pPr>
              <w:pStyle w:val="15"/>
            </w:pPr>
            <w:r>
              <w:rPr>
                <w:rFonts w:hint="eastAsia"/>
              </w:rPr>
              <w:t>√</w:t>
            </w:r>
          </w:p>
        </w:tc>
        <w:tc>
          <w:tcPr>
            <w:tcW w:w="1075" w:type="dxa"/>
            <w:vAlign w:val="center"/>
          </w:tcPr>
          <w:p w14:paraId="1AB06888">
            <w:pPr>
              <w:pStyle w:val="15"/>
            </w:pPr>
            <w:r>
              <w:rPr>
                <w:rFonts w:hint="eastAsia"/>
              </w:rPr>
              <w:t>√</w:t>
            </w:r>
          </w:p>
        </w:tc>
        <w:tc>
          <w:tcPr>
            <w:tcW w:w="1074" w:type="dxa"/>
            <w:vAlign w:val="center"/>
          </w:tcPr>
          <w:p w14:paraId="332CB926">
            <w:pPr>
              <w:pStyle w:val="15"/>
            </w:pPr>
            <w:r>
              <w:rPr>
                <w:rFonts w:hint="eastAsia"/>
              </w:rPr>
              <w:t>√</w:t>
            </w:r>
          </w:p>
        </w:tc>
        <w:tc>
          <w:tcPr>
            <w:tcW w:w="1074" w:type="dxa"/>
            <w:vAlign w:val="center"/>
          </w:tcPr>
          <w:p w14:paraId="054430D6">
            <w:pPr>
              <w:pStyle w:val="15"/>
            </w:pPr>
            <w:r>
              <w:rPr>
                <w:rFonts w:hint="eastAsia"/>
              </w:rPr>
              <w:t>√</w:t>
            </w:r>
          </w:p>
        </w:tc>
        <w:tc>
          <w:tcPr>
            <w:tcW w:w="1075" w:type="dxa"/>
            <w:tcBorders>
              <w:right w:val="single" w:color="auto" w:sz="12" w:space="0"/>
            </w:tcBorders>
            <w:vAlign w:val="center"/>
          </w:tcPr>
          <w:p w14:paraId="2535FF0D">
            <w:pPr>
              <w:pStyle w:val="15"/>
            </w:pPr>
            <w:r>
              <w:rPr>
                <w:rFonts w:hint="eastAsia"/>
              </w:rPr>
              <w:t>√</w:t>
            </w:r>
          </w:p>
        </w:tc>
      </w:tr>
      <w:tr w14:paraId="4B5C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43DDE4A8">
            <w:pPr>
              <w:pStyle w:val="15"/>
            </w:pPr>
            <w:r>
              <w:rPr>
                <w:rFonts w:hint="eastAsia"/>
              </w:rPr>
              <w:t>3</w:t>
            </w:r>
          </w:p>
        </w:tc>
        <w:tc>
          <w:tcPr>
            <w:tcW w:w="1074" w:type="dxa"/>
            <w:vAlign w:val="center"/>
          </w:tcPr>
          <w:p w14:paraId="4124679E">
            <w:pPr>
              <w:pStyle w:val="15"/>
            </w:pPr>
            <w:r>
              <w:rPr>
                <w:rFonts w:hint="eastAsia"/>
              </w:rPr>
              <w:t>√</w:t>
            </w:r>
          </w:p>
        </w:tc>
        <w:tc>
          <w:tcPr>
            <w:tcW w:w="1074" w:type="dxa"/>
            <w:vAlign w:val="center"/>
          </w:tcPr>
          <w:p w14:paraId="5C9C929E">
            <w:pPr>
              <w:pStyle w:val="15"/>
            </w:pPr>
            <w:r>
              <w:rPr>
                <w:rFonts w:hint="eastAsia"/>
              </w:rPr>
              <w:t>√</w:t>
            </w:r>
          </w:p>
        </w:tc>
        <w:tc>
          <w:tcPr>
            <w:tcW w:w="1075" w:type="dxa"/>
            <w:vAlign w:val="center"/>
          </w:tcPr>
          <w:p w14:paraId="281C8B3C">
            <w:pPr>
              <w:pStyle w:val="15"/>
            </w:pPr>
            <w:r>
              <w:rPr>
                <w:rFonts w:hint="eastAsia"/>
              </w:rPr>
              <w:t>√</w:t>
            </w:r>
          </w:p>
        </w:tc>
        <w:tc>
          <w:tcPr>
            <w:tcW w:w="1074" w:type="dxa"/>
            <w:vAlign w:val="center"/>
          </w:tcPr>
          <w:p w14:paraId="076F977B">
            <w:pPr>
              <w:pStyle w:val="15"/>
            </w:pPr>
            <w:r>
              <w:rPr>
                <w:rFonts w:hint="eastAsia"/>
              </w:rPr>
              <w:t>√</w:t>
            </w:r>
          </w:p>
        </w:tc>
        <w:tc>
          <w:tcPr>
            <w:tcW w:w="1074" w:type="dxa"/>
            <w:vAlign w:val="center"/>
          </w:tcPr>
          <w:p w14:paraId="7C065A76">
            <w:pPr>
              <w:pStyle w:val="15"/>
            </w:pPr>
            <w:r>
              <w:rPr>
                <w:rFonts w:hint="eastAsia"/>
              </w:rPr>
              <w:t>√</w:t>
            </w:r>
          </w:p>
        </w:tc>
        <w:tc>
          <w:tcPr>
            <w:tcW w:w="1075" w:type="dxa"/>
            <w:tcBorders>
              <w:right w:val="single" w:color="auto" w:sz="12" w:space="0"/>
            </w:tcBorders>
            <w:vAlign w:val="center"/>
          </w:tcPr>
          <w:p w14:paraId="312E2B31">
            <w:pPr>
              <w:pStyle w:val="15"/>
            </w:pPr>
            <w:r>
              <w:rPr>
                <w:rFonts w:hint="eastAsia"/>
              </w:rPr>
              <w:t>√</w:t>
            </w:r>
          </w:p>
        </w:tc>
      </w:tr>
      <w:tr w14:paraId="4402C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830" w:type="dxa"/>
            <w:tcBorders>
              <w:left w:val="single" w:color="auto" w:sz="12" w:space="0"/>
            </w:tcBorders>
          </w:tcPr>
          <w:p w14:paraId="073137CE">
            <w:pPr>
              <w:pStyle w:val="15"/>
            </w:pPr>
            <w:r>
              <w:rPr>
                <w:rFonts w:hint="eastAsia"/>
              </w:rPr>
              <w:t>4</w:t>
            </w:r>
          </w:p>
        </w:tc>
        <w:tc>
          <w:tcPr>
            <w:tcW w:w="1074" w:type="dxa"/>
            <w:vAlign w:val="center"/>
          </w:tcPr>
          <w:p w14:paraId="3946683D">
            <w:pPr>
              <w:pStyle w:val="15"/>
            </w:pPr>
            <w:r>
              <w:rPr>
                <w:rFonts w:hint="eastAsia"/>
              </w:rPr>
              <w:t>√</w:t>
            </w:r>
          </w:p>
        </w:tc>
        <w:tc>
          <w:tcPr>
            <w:tcW w:w="1074" w:type="dxa"/>
            <w:vAlign w:val="center"/>
          </w:tcPr>
          <w:p w14:paraId="69441652">
            <w:pPr>
              <w:pStyle w:val="15"/>
            </w:pPr>
            <w:r>
              <w:rPr>
                <w:rFonts w:hint="eastAsia"/>
              </w:rPr>
              <w:t>√</w:t>
            </w:r>
          </w:p>
        </w:tc>
        <w:tc>
          <w:tcPr>
            <w:tcW w:w="1075" w:type="dxa"/>
            <w:vAlign w:val="center"/>
          </w:tcPr>
          <w:p w14:paraId="52454A90">
            <w:pPr>
              <w:pStyle w:val="15"/>
            </w:pPr>
            <w:r>
              <w:rPr>
                <w:rFonts w:hint="eastAsia"/>
              </w:rPr>
              <w:t>√</w:t>
            </w:r>
          </w:p>
        </w:tc>
        <w:tc>
          <w:tcPr>
            <w:tcW w:w="1074" w:type="dxa"/>
            <w:vAlign w:val="center"/>
          </w:tcPr>
          <w:p w14:paraId="42E1133D">
            <w:pPr>
              <w:pStyle w:val="15"/>
            </w:pPr>
            <w:r>
              <w:rPr>
                <w:rFonts w:hint="eastAsia"/>
              </w:rPr>
              <w:t>√</w:t>
            </w:r>
          </w:p>
        </w:tc>
        <w:tc>
          <w:tcPr>
            <w:tcW w:w="1074" w:type="dxa"/>
            <w:vAlign w:val="center"/>
          </w:tcPr>
          <w:p w14:paraId="4978AE16">
            <w:pPr>
              <w:pStyle w:val="15"/>
            </w:pPr>
            <w:r>
              <w:rPr>
                <w:rFonts w:hint="eastAsia"/>
              </w:rPr>
              <w:t>√</w:t>
            </w:r>
          </w:p>
        </w:tc>
        <w:tc>
          <w:tcPr>
            <w:tcW w:w="1075" w:type="dxa"/>
            <w:tcBorders>
              <w:right w:val="single" w:color="auto" w:sz="12" w:space="0"/>
            </w:tcBorders>
            <w:vAlign w:val="center"/>
          </w:tcPr>
          <w:p w14:paraId="2DCB189C">
            <w:pPr>
              <w:pStyle w:val="15"/>
            </w:pPr>
            <w:r>
              <w:rPr>
                <w:rFonts w:hint="eastAsia"/>
              </w:rPr>
              <w:t>√</w:t>
            </w:r>
          </w:p>
        </w:tc>
      </w:tr>
    </w:tbl>
    <w:p w14:paraId="0850A8D0">
      <w:pPr>
        <w:pStyle w:val="18"/>
        <w:spacing w:before="326" w:beforeLines="100" w:after="163"/>
      </w:pPr>
      <w:r>
        <w:rPr>
          <w:rFonts w:hint="eastAsia"/>
        </w:rPr>
        <w:t>（三）课程教学方法与学时分配</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85" w:type="dxa"/>
          <w:bottom w:w="0" w:type="dxa"/>
          <w:right w:w="85" w:type="dxa"/>
        </w:tblCellMar>
      </w:tblPr>
      <w:tblGrid>
        <w:gridCol w:w="2453"/>
        <w:gridCol w:w="2033"/>
        <w:gridCol w:w="1863"/>
        <w:gridCol w:w="730"/>
        <w:gridCol w:w="675"/>
        <w:gridCol w:w="722"/>
      </w:tblGrid>
      <w:tr w14:paraId="5A20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95" w:type="dxa"/>
            <w:vMerge w:val="restart"/>
            <w:tcBorders>
              <w:top w:val="single" w:color="auto" w:sz="12" w:space="0"/>
              <w:left w:val="single" w:color="auto" w:sz="12" w:space="0"/>
            </w:tcBorders>
            <w:vAlign w:val="center"/>
          </w:tcPr>
          <w:p w14:paraId="15D5D0ED">
            <w:pPr>
              <w:widowControl w:val="0"/>
              <w:snapToGrid w:val="0"/>
              <w:jc w:val="center"/>
              <w:rPr>
                <w:rFonts w:ascii="黑体" w:hAnsi="黑体" w:eastAsia="黑体"/>
                <w:bCs/>
                <w:sz w:val="21"/>
                <w:szCs w:val="21"/>
              </w:rPr>
            </w:pPr>
            <w:r>
              <w:rPr>
                <w:rFonts w:hint="eastAsia" w:ascii="黑体" w:hAnsi="黑体" w:eastAsia="黑体"/>
                <w:bCs/>
                <w:sz w:val="21"/>
                <w:szCs w:val="21"/>
              </w:rPr>
              <w:t>教学单元</w:t>
            </w:r>
          </w:p>
        </w:tc>
        <w:tc>
          <w:tcPr>
            <w:tcW w:w="1985" w:type="dxa"/>
            <w:vMerge w:val="restart"/>
            <w:tcBorders>
              <w:top w:val="single" w:color="auto" w:sz="12" w:space="0"/>
            </w:tcBorders>
            <w:vAlign w:val="center"/>
          </w:tcPr>
          <w:p w14:paraId="5979A0A9">
            <w:pPr>
              <w:pStyle w:val="14"/>
              <w:widowControl w:val="0"/>
              <w:rPr>
                <w:szCs w:val="21"/>
              </w:rPr>
            </w:pPr>
            <w:r>
              <w:rPr>
                <w:rFonts w:hint="eastAsia" w:ascii="黑体" w:hAnsi="黑体"/>
                <w:szCs w:val="21"/>
              </w:rPr>
              <w:t>教与学方式</w:t>
            </w:r>
          </w:p>
        </w:tc>
        <w:tc>
          <w:tcPr>
            <w:tcW w:w="1819" w:type="dxa"/>
            <w:vMerge w:val="restart"/>
            <w:tcBorders>
              <w:top w:val="single" w:color="auto" w:sz="12" w:space="0"/>
            </w:tcBorders>
            <w:vAlign w:val="center"/>
          </w:tcPr>
          <w:p w14:paraId="7ECF1A7D">
            <w:pPr>
              <w:pStyle w:val="14"/>
              <w:widowControl w:val="0"/>
              <w:rPr>
                <w:rFonts w:ascii="黑体" w:hAnsi="黑体"/>
                <w:szCs w:val="21"/>
              </w:rPr>
            </w:pPr>
            <w:r>
              <w:rPr>
                <w:rFonts w:hint="eastAsia" w:ascii="黑体" w:hAnsi="黑体"/>
                <w:szCs w:val="21"/>
              </w:rPr>
              <w:t>考核方式</w:t>
            </w:r>
          </w:p>
        </w:tc>
        <w:tc>
          <w:tcPr>
            <w:tcW w:w="2077" w:type="dxa"/>
            <w:gridSpan w:val="3"/>
            <w:tcBorders>
              <w:top w:val="single" w:color="auto" w:sz="12" w:space="0"/>
              <w:right w:val="single" w:color="auto" w:sz="12" w:space="0"/>
            </w:tcBorders>
            <w:vAlign w:val="center"/>
          </w:tcPr>
          <w:p w14:paraId="56631CBF">
            <w:pPr>
              <w:pStyle w:val="14"/>
              <w:widowControl w:val="0"/>
              <w:rPr>
                <w:rFonts w:ascii="黑体" w:hAnsi="黑体"/>
                <w:szCs w:val="21"/>
              </w:rPr>
            </w:pPr>
            <w:r>
              <w:rPr>
                <w:rFonts w:hint="eastAsia" w:ascii="黑体" w:hAnsi="黑体"/>
                <w:szCs w:val="21"/>
              </w:rPr>
              <w:t>学时</w:t>
            </w:r>
            <w:r>
              <w:rPr>
                <w:rFonts w:hint="eastAsia" w:ascii="黑体" w:hAnsi="黑体"/>
                <w:bCs w:val="0"/>
                <w:szCs w:val="21"/>
              </w:rPr>
              <w:t>分配</w:t>
            </w:r>
          </w:p>
        </w:tc>
      </w:tr>
      <w:tr w14:paraId="29888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340" w:hRule="atLeast"/>
          <w:jc w:val="center"/>
        </w:trPr>
        <w:tc>
          <w:tcPr>
            <w:tcW w:w="2395" w:type="dxa"/>
            <w:vMerge w:val="continue"/>
            <w:tcBorders>
              <w:left w:val="single" w:color="auto" w:sz="12" w:space="0"/>
            </w:tcBorders>
          </w:tcPr>
          <w:p w14:paraId="0B4738DC">
            <w:pPr>
              <w:widowControl w:val="0"/>
              <w:snapToGrid w:val="0"/>
              <w:jc w:val="center"/>
              <w:rPr>
                <w:rFonts w:ascii="黑体" w:hAnsi="黑体" w:eastAsia="黑体"/>
                <w:bCs/>
                <w:sz w:val="21"/>
                <w:szCs w:val="21"/>
              </w:rPr>
            </w:pPr>
          </w:p>
        </w:tc>
        <w:tc>
          <w:tcPr>
            <w:tcW w:w="1985" w:type="dxa"/>
            <w:vMerge w:val="continue"/>
          </w:tcPr>
          <w:p w14:paraId="7CF26228">
            <w:pPr>
              <w:widowControl w:val="0"/>
              <w:snapToGrid w:val="0"/>
              <w:jc w:val="center"/>
              <w:rPr>
                <w:rFonts w:ascii="黑体" w:hAnsi="黑体" w:eastAsia="黑体"/>
                <w:bCs/>
                <w:sz w:val="21"/>
                <w:szCs w:val="21"/>
              </w:rPr>
            </w:pPr>
          </w:p>
        </w:tc>
        <w:tc>
          <w:tcPr>
            <w:tcW w:w="1819" w:type="dxa"/>
            <w:vMerge w:val="continue"/>
          </w:tcPr>
          <w:p w14:paraId="15CB3048">
            <w:pPr>
              <w:widowControl w:val="0"/>
              <w:snapToGrid w:val="0"/>
              <w:jc w:val="center"/>
              <w:rPr>
                <w:rFonts w:ascii="黑体" w:hAnsi="黑体" w:eastAsia="黑体"/>
                <w:bCs/>
                <w:sz w:val="21"/>
                <w:szCs w:val="21"/>
              </w:rPr>
            </w:pPr>
          </w:p>
        </w:tc>
        <w:tc>
          <w:tcPr>
            <w:tcW w:w="713" w:type="dxa"/>
            <w:vAlign w:val="center"/>
          </w:tcPr>
          <w:p w14:paraId="5D5BD962">
            <w:pPr>
              <w:widowControl w:val="0"/>
              <w:snapToGrid w:val="0"/>
              <w:jc w:val="center"/>
              <w:rPr>
                <w:rFonts w:ascii="黑体" w:hAnsi="黑体" w:eastAsia="黑体"/>
                <w:bCs/>
                <w:sz w:val="21"/>
                <w:szCs w:val="21"/>
              </w:rPr>
            </w:pPr>
            <w:r>
              <w:rPr>
                <w:rFonts w:hint="eastAsia" w:ascii="黑体" w:hAnsi="黑体" w:eastAsia="黑体"/>
                <w:bCs/>
                <w:sz w:val="21"/>
                <w:szCs w:val="21"/>
              </w:rPr>
              <w:t>理论</w:t>
            </w:r>
          </w:p>
        </w:tc>
        <w:tc>
          <w:tcPr>
            <w:tcW w:w="659" w:type="dxa"/>
            <w:vAlign w:val="center"/>
          </w:tcPr>
          <w:p w14:paraId="0447EC4F">
            <w:pPr>
              <w:widowControl w:val="0"/>
              <w:snapToGrid w:val="0"/>
              <w:jc w:val="center"/>
              <w:rPr>
                <w:rFonts w:ascii="黑体" w:hAnsi="黑体" w:eastAsia="黑体"/>
                <w:bCs/>
                <w:sz w:val="21"/>
                <w:szCs w:val="21"/>
              </w:rPr>
            </w:pPr>
            <w:r>
              <w:rPr>
                <w:rFonts w:hint="eastAsia" w:ascii="黑体" w:hAnsi="黑体" w:eastAsia="黑体"/>
                <w:bCs/>
                <w:sz w:val="21"/>
                <w:szCs w:val="21"/>
              </w:rPr>
              <w:t>实践</w:t>
            </w:r>
          </w:p>
        </w:tc>
        <w:tc>
          <w:tcPr>
            <w:tcW w:w="705" w:type="dxa"/>
            <w:tcBorders>
              <w:right w:val="single" w:color="auto" w:sz="12" w:space="0"/>
            </w:tcBorders>
            <w:vAlign w:val="center"/>
          </w:tcPr>
          <w:p w14:paraId="5071CC73">
            <w:pPr>
              <w:widowControl w:val="0"/>
              <w:snapToGrid w:val="0"/>
              <w:jc w:val="center"/>
              <w:rPr>
                <w:rFonts w:ascii="黑体" w:hAnsi="黑体" w:eastAsia="黑体"/>
                <w:bCs/>
                <w:sz w:val="21"/>
                <w:szCs w:val="21"/>
              </w:rPr>
            </w:pPr>
            <w:r>
              <w:rPr>
                <w:rFonts w:hint="eastAsia" w:ascii="黑体" w:hAnsi="黑体" w:eastAsia="黑体"/>
                <w:bCs/>
                <w:sz w:val="21"/>
                <w:szCs w:val="21"/>
              </w:rPr>
              <w:t>小计</w:t>
            </w:r>
          </w:p>
        </w:tc>
      </w:tr>
      <w:tr w14:paraId="4D6DD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6CA9302E">
            <w:pPr>
              <w:widowControl w:val="0"/>
              <w:snapToGrid w:val="0"/>
              <w:jc w:val="left"/>
              <w:rPr>
                <w:rFonts w:ascii="Times New Roman" w:hAnsi="Times New Roman"/>
                <w:sz w:val="21"/>
                <w:szCs w:val="21"/>
              </w:rPr>
            </w:pPr>
            <w:r>
              <w:rPr>
                <w:rFonts w:hint="eastAsia"/>
                <w:sz w:val="21"/>
                <w:szCs w:val="21"/>
              </w:rPr>
              <w:t>1 绪论</w:t>
            </w:r>
          </w:p>
        </w:tc>
        <w:tc>
          <w:tcPr>
            <w:tcW w:w="1985" w:type="dxa"/>
            <w:vAlign w:val="center"/>
          </w:tcPr>
          <w:p w14:paraId="101B3E17">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819" w:type="dxa"/>
            <w:vAlign w:val="center"/>
          </w:tcPr>
          <w:p w14:paraId="74F5D962">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14:paraId="332B2A25">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7BA46F1C">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371F9EB6">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533C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54E0A9F6">
            <w:pPr>
              <w:widowControl w:val="0"/>
              <w:snapToGrid w:val="0"/>
              <w:jc w:val="left"/>
              <w:rPr>
                <w:rFonts w:ascii="Times New Roman" w:hAnsi="Times New Roman"/>
                <w:sz w:val="21"/>
                <w:szCs w:val="21"/>
              </w:rPr>
            </w:pPr>
            <w:r>
              <w:rPr>
                <w:rFonts w:hint="eastAsia"/>
                <w:sz w:val="21"/>
                <w:szCs w:val="21"/>
              </w:rPr>
              <w:t>2贵重宝石的宝石学特征与鉴定、赏析</w:t>
            </w:r>
          </w:p>
        </w:tc>
        <w:tc>
          <w:tcPr>
            <w:tcW w:w="1985" w:type="dxa"/>
            <w:vAlign w:val="center"/>
          </w:tcPr>
          <w:p w14:paraId="322EE240">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819" w:type="dxa"/>
          </w:tcPr>
          <w:p w14:paraId="4E1F2D6D">
            <w:pPr>
              <w:widowControl w:val="0"/>
              <w:snapToGrid w:val="0"/>
              <w:ind w:firstLine="420" w:firstLineChars="200"/>
              <w:jc w:val="left"/>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14:paraId="56DB91CA">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9" w:type="dxa"/>
            <w:vAlign w:val="center"/>
          </w:tcPr>
          <w:p w14:paraId="47460882">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689CEC82">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2B45C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4F108487">
            <w:pPr>
              <w:widowControl w:val="0"/>
              <w:snapToGrid w:val="0"/>
              <w:jc w:val="left"/>
              <w:rPr>
                <w:rFonts w:ascii="Times New Roman" w:hAnsi="Times New Roman"/>
                <w:sz w:val="21"/>
                <w:szCs w:val="21"/>
              </w:rPr>
            </w:pPr>
            <w:r>
              <w:rPr>
                <w:rFonts w:hint="eastAsia"/>
                <w:sz w:val="21"/>
                <w:szCs w:val="21"/>
              </w:rPr>
              <w:t>3贵重玉石的宝石学特征与鉴定、赏析</w:t>
            </w:r>
          </w:p>
        </w:tc>
        <w:tc>
          <w:tcPr>
            <w:tcW w:w="1985" w:type="dxa"/>
            <w:vAlign w:val="center"/>
          </w:tcPr>
          <w:p w14:paraId="67477B4A">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819" w:type="dxa"/>
          </w:tcPr>
          <w:p w14:paraId="797D9F48">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14:paraId="6D6B5CFD">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c>
          <w:tcPr>
            <w:tcW w:w="659" w:type="dxa"/>
            <w:vAlign w:val="center"/>
          </w:tcPr>
          <w:p w14:paraId="71896F0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56A4C0B8">
            <w:pPr>
              <w:widowControl w:val="0"/>
              <w:snapToGrid w:val="0"/>
              <w:jc w:val="center"/>
              <w:rPr>
                <w:rFonts w:ascii="Times New Roman" w:hAnsi="Times New Roman"/>
                <w:bCs/>
                <w:sz w:val="21"/>
                <w:szCs w:val="21"/>
              </w:rPr>
            </w:pPr>
            <w:r>
              <w:rPr>
                <w:rFonts w:hint="eastAsia" w:ascii="Times New Roman" w:hAnsi="Times New Roman"/>
                <w:bCs/>
                <w:sz w:val="21"/>
                <w:szCs w:val="21"/>
              </w:rPr>
              <w:t>6</w:t>
            </w:r>
          </w:p>
        </w:tc>
      </w:tr>
      <w:tr w14:paraId="3E6F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2395" w:type="dxa"/>
            <w:tcBorders>
              <w:left w:val="single" w:color="auto" w:sz="12" w:space="0"/>
            </w:tcBorders>
            <w:vAlign w:val="center"/>
          </w:tcPr>
          <w:p w14:paraId="0AF60A48">
            <w:pPr>
              <w:widowControl w:val="0"/>
              <w:snapToGrid w:val="0"/>
              <w:jc w:val="left"/>
              <w:rPr>
                <w:sz w:val="21"/>
                <w:szCs w:val="21"/>
              </w:rPr>
            </w:pPr>
            <w:r>
              <w:rPr>
                <w:rFonts w:hint="eastAsia"/>
                <w:sz w:val="21"/>
                <w:szCs w:val="21"/>
              </w:rPr>
              <w:t>4贵重有机宝石的宝石学特征与鉴定、赏析</w:t>
            </w:r>
          </w:p>
        </w:tc>
        <w:tc>
          <w:tcPr>
            <w:tcW w:w="1985" w:type="dxa"/>
            <w:vAlign w:val="center"/>
          </w:tcPr>
          <w:p w14:paraId="012835A7">
            <w:pPr>
              <w:widowControl w:val="0"/>
              <w:snapToGrid w:val="0"/>
              <w:jc w:val="center"/>
              <w:rPr>
                <w:rFonts w:ascii="Times New Roman" w:hAnsi="Times New Roman"/>
                <w:bCs/>
                <w:sz w:val="21"/>
                <w:szCs w:val="21"/>
              </w:rPr>
            </w:pPr>
            <w:r>
              <w:rPr>
                <w:rFonts w:hint="eastAsia" w:ascii="Times New Roman" w:hAnsi="Times New Roman"/>
                <w:bCs/>
                <w:sz w:val="21"/>
                <w:szCs w:val="21"/>
              </w:rPr>
              <w:t>讲授法、讨论法</w:t>
            </w:r>
          </w:p>
        </w:tc>
        <w:tc>
          <w:tcPr>
            <w:tcW w:w="1819" w:type="dxa"/>
          </w:tcPr>
          <w:p w14:paraId="07022B8D">
            <w:pPr>
              <w:widowControl w:val="0"/>
              <w:snapToGrid w:val="0"/>
              <w:jc w:val="center"/>
              <w:rPr>
                <w:rFonts w:ascii="Times New Roman" w:hAnsi="Times New Roman"/>
                <w:bCs/>
                <w:sz w:val="21"/>
                <w:szCs w:val="21"/>
              </w:rPr>
            </w:pPr>
            <w:r>
              <w:rPr>
                <w:rFonts w:hint="eastAsia" w:ascii="Times New Roman" w:hAnsi="Times New Roman"/>
                <w:bCs/>
                <w:sz w:val="21"/>
                <w:szCs w:val="21"/>
              </w:rPr>
              <w:t>平时作业</w:t>
            </w:r>
          </w:p>
        </w:tc>
        <w:tc>
          <w:tcPr>
            <w:tcW w:w="713" w:type="dxa"/>
            <w:vAlign w:val="center"/>
          </w:tcPr>
          <w:p w14:paraId="58BDBE6E">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c>
          <w:tcPr>
            <w:tcW w:w="659" w:type="dxa"/>
            <w:vAlign w:val="center"/>
          </w:tcPr>
          <w:p w14:paraId="54F345FD">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right w:val="single" w:color="auto" w:sz="12" w:space="0"/>
            </w:tcBorders>
            <w:vAlign w:val="center"/>
          </w:tcPr>
          <w:p w14:paraId="6FB425AC">
            <w:pPr>
              <w:widowControl w:val="0"/>
              <w:snapToGrid w:val="0"/>
              <w:jc w:val="center"/>
              <w:rPr>
                <w:rFonts w:ascii="Times New Roman" w:hAnsi="Times New Roman"/>
                <w:bCs/>
                <w:sz w:val="21"/>
                <w:szCs w:val="21"/>
              </w:rPr>
            </w:pPr>
            <w:r>
              <w:rPr>
                <w:rFonts w:hint="eastAsia" w:ascii="Times New Roman" w:hAnsi="Times New Roman"/>
                <w:bCs/>
                <w:sz w:val="21"/>
                <w:szCs w:val="21"/>
              </w:rPr>
              <w:t>2</w:t>
            </w:r>
          </w:p>
        </w:tc>
      </w:tr>
      <w:tr w14:paraId="38CFB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85" w:type="dxa"/>
            <w:bottom w:w="0" w:type="dxa"/>
            <w:right w:w="85" w:type="dxa"/>
          </w:tblCellMar>
        </w:tblPrEx>
        <w:trPr>
          <w:trHeight w:val="454" w:hRule="atLeast"/>
          <w:jc w:val="center"/>
        </w:trPr>
        <w:tc>
          <w:tcPr>
            <w:tcW w:w="6199" w:type="dxa"/>
            <w:gridSpan w:val="3"/>
            <w:tcBorders>
              <w:left w:val="single" w:color="auto" w:sz="12" w:space="0"/>
              <w:bottom w:val="single" w:color="auto" w:sz="12" w:space="0"/>
            </w:tcBorders>
            <w:vAlign w:val="center"/>
          </w:tcPr>
          <w:p w14:paraId="48743504">
            <w:pPr>
              <w:pStyle w:val="14"/>
              <w:widowControl w:val="0"/>
            </w:pPr>
            <w:r>
              <w:rPr>
                <w:rFonts w:hint="eastAsia"/>
              </w:rPr>
              <w:t>合计</w:t>
            </w:r>
          </w:p>
        </w:tc>
        <w:tc>
          <w:tcPr>
            <w:tcW w:w="713" w:type="dxa"/>
            <w:tcBorders>
              <w:bottom w:val="single" w:color="auto" w:sz="12" w:space="0"/>
            </w:tcBorders>
            <w:vAlign w:val="center"/>
          </w:tcPr>
          <w:p w14:paraId="163B8DC6">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c>
          <w:tcPr>
            <w:tcW w:w="659" w:type="dxa"/>
            <w:tcBorders>
              <w:bottom w:val="single" w:color="auto" w:sz="12" w:space="0"/>
            </w:tcBorders>
            <w:vAlign w:val="center"/>
          </w:tcPr>
          <w:p w14:paraId="39623580">
            <w:pPr>
              <w:widowControl w:val="0"/>
              <w:snapToGrid w:val="0"/>
              <w:jc w:val="center"/>
              <w:rPr>
                <w:rFonts w:ascii="Times New Roman" w:hAnsi="Times New Roman"/>
                <w:bCs/>
                <w:sz w:val="21"/>
                <w:szCs w:val="21"/>
              </w:rPr>
            </w:pPr>
            <w:r>
              <w:rPr>
                <w:rFonts w:hint="eastAsia" w:ascii="Times New Roman" w:hAnsi="Times New Roman"/>
                <w:bCs/>
                <w:sz w:val="21"/>
                <w:szCs w:val="21"/>
              </w:rPr>
              <w:t>0</w:t>
            </w:r>
          </w:p>
        </w:tc>
        <w:tc>
          <w:tcPr>
            <w:tcW w:w="705" w:type="dxa"/>
            <w:tcBorders>
              <w:bottom w:val="single" w:color="auto" w:sz="12" w:space="0"/>
              <w:right w:val="single" w:color="auto" w:sz="12" w:space="0"/>
            </w:tcBorders>
            <w:vAlign w:val="center"/>
          </w:tcPr>
          <w:p w14:paraId="6BDDA474">
            <w:pPr>
              <w:widowControl w:val="0"/>
              <w:snapToGrid w:val="0"/>
              <w:jc w:val="center"/>
              <w:rPr>
                <w:rFonts w:ascii="Times New Roman" w:hAnsi="Times New Roman"/>
                <w:bCs/>
                <w:sz w:val="21"/>
                <w:szCs w:val="21"/>
              </w:rPr>
            </w:pPr>
            <w:r>
              <w:rPr>
                <w:rFonts w:hint="eastAsia" w:ascii="Times New Roman" w:hAnsi="Times New Roman"/>
                <w:bCs/>
                <w:sz w:val="21"/>
                <w:szCs w:val="21"/>
              </w:rPr>
              <w:t>16</w:t>
            </w:r>
          </w:p>
        </w:tc>
      </w:tr>
    </w:tbl>
    <w:p w14:paraId="08D679A2">
      <w:pPr>
        <w:pStyle w:val="17"/>
        <w:spacing w:before="326" w:beforeLines="100" w:line="360" w:lineRule="auto"/>
        <w:ind w:firstLine="140" w:firstLineChars="50"/>
        <w:rPr>
          <w:rFonts w:ascii="黑体" w:hAnsi="宋体"/>
        </w:rPr>
      </w:pPr>
      <w:bookmarkStart w:id="10" w:name="OLE_LINK1"/>
      <w:bookmarkStart w:id="11" w:name="OLE_LINK2"/>
      <w:r>
        <w:rPr>
          <w:rFonts w:hint="eastAsia" w:ascii="黑体" w:hAnsi="宋体"/>
        </w:rPr>
        <w:t>四、课程思政教学设计</w:t>
      </w:r>
    </w:p>
    <w:bookmarkEnd w:id="10"/>
    <w:bookmarkEnd w:id="11"/>
    <w:tbl>
      <w:tblPr>
        <w:tblStyle w:val="8"/>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28" w:type="dxa"/>
          <w:left w:w="85" w:type="dxa"/>
          <w:bottom w:w="28" w:type="dxa"/>
          <w:right w:w="85" w:type="dxa"/>
        </w:tblCellMar>
      </w:tblPr>
      <w:tblGrid>
        <w:gridCol w:w="8476"/>
      </w:tblGrid>
      <w:tr w14:paraId="313D17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8" w:type="dxa"/>
            <w:left w:w="85" w:type="dxa"/>
            <w:bottom w:w="28" w:type="dxa"/>
            <w:right w:w="85" w:type="dxa"/>
          </w:tblCellMar>
        </w:tblPrEx>
        <w:trPr>
          <w:trHeight w:val="1758" w:hRule="atLeast"/>
        </w:trPr>
        <w:tc>
          <w:tcPr>
            <w:tcW w:w="8276" w:type="dxa"/>
            <w:vAlign w:val="center"/>
          </w:tcPr>
          <w:p w14:paraId="72F294A8">
            <w:pPr>
              <w:pStyle w:val="15"/>
              <w:widowControl w:val="0"/>
              <w:jc w:val="both"/>
            </w:pPr>
            <w:r>
              <w:rPr>
                <w:rFonts w:hint="eastAsia"/>
              </w:rPr>
              <w:t>1.培养正确价值观，遵守职业道德规范，增强使命感。</w:t>
            </w:r>
          </w:p>
          <w:p w14:paraId="428FB646">
            <w:pPr>
              <w:pStyle w:val="15"/>
              <w:widowControl w:val="0"/>
              <w:jc w:val="both"/>
            </w:pPr>
            <w:r>
              <w:rPr>
                <w:rFonts w:hint="eastAsia"/>
              </w:rPr>
              <w:t>2.培养一丝不苟、精益求精的大国工匠精神。</w:t>
            </w:r>
          </w:p>
          <w:p w14:paraId="1D35352A">
            <w:pPr>
              <w:pStyle w:val="15"/>
              <w:widowControl w:val="0"/>
              <w:jc w:val="left"/>
            </w:pPr>
            <w:r>
              <w:rPr>
                <w:rFonts w:hint="eastAsia"/>
              </w:rPr>
              <w:t>3.培养</w:t>
            </w:r>
            <w:r>
              <w:t>文化自信、</w:t>
            </w:r>
            <w:r>
              <w:rPr>
                <w:rFonts w:hint="eastAsia"/>
              </w:rPr>
              <w:t>家国</w:t>
            </w:r>
            <w:r>
              <w:t>情怀</w:t>
            </w:r>
            <w:r>
              <w:rPr>
                <w:rFonts w:hint="eastAsia"/>
              </w:rPr>
              <w:t>的爱国精神。</w:t>
            </w:r>
          </w:p>
          <w:p w14:paraId="3DB446A8">
            <w:pPr>
              <w:pStyle w:val="15"/>
              <w:widowControl w:val="0"/>
              <w:jc w:val="both"/>
            </w:pPr>
            <w:r>
              <w:rPr>
                <w:rFonts w:hint="eastAsia"/>
              </w:rPr>
              <w:t>4.培养自主学习、团结协作的团队精神。</w:t>
            </w:r>
          </w:p>
          <w:p w14:paraId="64EEF42E">
            <w:pPr>
              <w:pStyle w:val="15"/>
              <w:widowControl w:val="0"/>
              <w:jc w:val="left"/>
            </w:pPr>
            <w:r>
              <w:rPr>
                <w:rFonts w:hint="eastAsia"/>
              </w:rPr>
              <w:t>5.培养</w:t>
            </w:r>
            <w:r>
              <w:t>科学思维、独立思考</w:t>
            </w:r>
            <w:r>
              <w:rPr>
                <w:rFonts w:hint="eastAsia"/>
              </w:rPr>
              <w:t>的科学精神。</w:t>
            </w:r>
          </w:p>
          <w:p w14:paraId="06EB66F5">
            <w:pPr>
              <w:pStyle w:val="15"/>
              <w:widowControl w:val="0"/>
              <w:jc w:val="left"/>
              <w:rPr>
                <w:rFonts w:hint="eastAsia"/>
              </w:rPr>
            </w:pPr>
            <w:r>
              <w:rPr>
                <w:rFonts w:hint="eastAsia"/>
              </w:rPr>
              <w:t>6.引导树立正确的法律意识、法治观念。</w:t>
            </w:r>
          </w:p>
        </w:tc>
      </w:tr>
    </w:tbl>
    <w:p w14:paraId="17C7E41B">
      <w:pPr>
        <w:pStyle w:val="17"/>
        <w:spacing w:before="326" w:beforeLines="100" w:line="360" w:lineRule="auto"/>
        <w:rPr>
          <w:rFonts w:ascii="黑体" w:hAnsi="宋体"/>
        </w:rPr>
      </w:pPr>
      <w:r>
        <w:rPr>
          <w:rFonts w:hint="eastAsia" w:ascii="黑体" w:hAnsi="宋体"/>
        </w:rPr>
        <w:t>五、课程考核</w:t>
      </w:r>
      <w:bookmarkStart w:id="12" w:name="OLE_LINK3"/>
      <w:bookmarkStart w:id="13" w:name="OLE_LINK4"/>
    </w:p>
    <w:bookmarkEnd w:id="12"/>
    <w:bookmarkEnd w:id="13"/>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6"/>
        <w:gridCol w:w="709"/>
        <w:gridCol w:w="2353"/>
        <w:gridCol w:w="612"/>
        <w:gridCol w:w="612"/>
        <w:gridCol w:w="612"/>
        <w:gridCol w:w="612"/>
        <w:gridCol w:w="612"/>
        <w:gridCol w:w="612"/>
        <w:gridCol w:w="706"/>
      </w:tblGrid>
      <w:tr w14:paraId="2396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restart"/>
            <w:tcBorders>
              <w:top w:val="single" w:color="auto" w:sz="12" w:space="0"/>
              <w:left w:val="single" w:color="auto" w:sz="12" w:space="0"/>
            </w:tcBorders>
            <w:vAlign w:val="center"/>
          </w:tcPr>
          <w:p w14:paraId="2B049915">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709" w:type="dxa"/>
            <w:vMerge w:val="restart"/>
            <w:tcBorders>
              <w:top w:val="single" w:color="auto" w:sz="12" w:space="0"/>
            </w:tcBorders>
            <w:vAlign w:val="center"/>
          </w:tcPr>
          <w:p w14:paraId="240D29C3">
            <w:pPr>
              <w:pStyle w:val="17"/>
              <w:widowControl w:val="0"/>
              <w:spacing w:line="240" w:lineRule="auto"/>
              <w:jc w:val="center"/>
              <w:rPr>
                <w:rFonts w:ascii="黑体" w:hAnsi="宋体"/>
              </w:rPr>
            </w:pPr>
            <w:r>
              <w:rPr>
                <w:rFonts w:hint="eastAsia" w:ascii="黑体" w:hAnsi="黑体"/>
                <w:bCs/>
                <w:sz w:val="21"/>
                <w:szCs w:val="21"/>
              </w:rPr>
              <w:t>占比</w:t>
            </w:r>
          </w:p>
        </w:tc>
        <w:tc>
          <w:tcPr>
            <w:tcW w:w="2353" w:type="dxa"/>
            <w:vMerge w:val="restart"/>
            <w:tcBorders>
              <w:top w:val="single" w:color="auto" w:sz="12" w:space="0"/>
              <w:right w:val="double" w:color="auto" w:sz="4" w:space="0"/>
            </w:tcBorders>
            <w:vAlign w:val="center"/>
          </w:tcPr>
          <w:p w14:paraId="64CBEEEE">
            <w:pPr>
              <w:pStyle w:val="17"/>
              <w:widowControl w:val="0"/>
              <w:jc w:val="center"/>
              <w:rPr>
                <w:rFonts w:ascii="黑体" w:hAnsi="黑体"/>
                <w:bCs/>
                <w:sz w:val="21"/>
                <w:szCs w:val="21"/>
              </w:rPr>
            </w:pPr>
            <w:r>
              <w:rPr>
                <w:rFonts w:hint="eastAsia" w:ascii="黑体" w:hAnsi="黑体"/>
                <w:bCs/>
                <w:sz w:val="21"/>
                <w:szCs w:val="21"/>
              </w:rPr>
              <w:t>考核方式</w:t>
            </w:r>
          </w:p>
        </w:tc>
        <w:tc>
          <w:tcPr>
            <w:tcW w:w="3672" w:type="dxa"/>
            <w:gridSpan w:val="6"/>
            <w:tcBorders>
              <w:top w:val="single" w:color="auto" w:sz="12" w:space="0"/>
              <w:left w:val="double" w:color="auto" w:sz="4" w:space="0"/>
            </w:tcBorders>
            <w:vAlign w:val="center"/>
          </w:tcPr>
          <w:p w14:paraId="195D0927">
            <w:pPr>
              <w:pStyle w:val="17"/>
              <w:widowControl w:val="0"/>
              <w:spacing w:line="240" w:lineRule="auto"/>
              <w:jc w:val="center"/>
              <w:rPr>
                <w:rFonts w:ascii="黑体" w:hAnsi="宋体"/>
              </w:rPr>
            </w:pPr>
            <w:r>
              <w:rPr>
                <w:rFonts w:hint="eastAsia" w:ascii="黑体" w:hAnsi="黑体"/>
                <w:bCs/>
                <w:sz w:val="21"/>
                <w:szCs w:val="21"/>
              </w:rPr>
              <w:t>课程目标</w:t>
            </w:r>
          </w:p>
        </w:tc>
        <w:tc>
          <w:tcPr>
            <w:tcW w:w="706" w:type="dxa"/>
            <w:vMerge w:val="restart"/>
            <w:tcBorders>
              <w:top w:val="single" w:color="auto" w:sz="12" w:space="0"/>
              <w:right w:val="single" w:color="auto" w:sz="12" w:space="0"/>
            </w:tcBorders>
            <w:vAlign w:val="center"/>
          </w:tcPr>
          <w:p w14:paraId="2EE142AB">
            <w:pPr>
              <w:pStyle w:val="17"/>
              <w:widowControl w:val="0"/>
              <w:spacing w:line="240" w:lineRule="auto"/>
              <w:jc w:val="center"/>
              <w:rPr>
                <w:rFonts w:ascii="黑体" w:hAnsi="黑体"/>
                <w:bCs/>
                <w:sz w:val="21"/>
                <w:szCs w:val="21"/>
              </w:rPr>
            </w:pPr>
            <w:r>
              <w:rPr>
                <w:rFonts w:hint="eastAsia" w:ascii="黑体" w:hAnsi="黑体"/>
                <w:bCs/>
                <w:sz w:val="21"/>
                <w:szCs w:val="21"/>
              </w:rPr>
              <w:t>合计</w:t>
            </w:r>
          </w:p>
        </w:tc>
      </w:tr>
      <w:tr w14:paraId="4B46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vMerge w:val="continue"/>
            <w:tcBorders>
              <w:left w:val="single" w:color="auto" w:sz="12" w:space="0"/>
            </w:tcBorders>
          </w:tcPr>
          <w:p w14:paraId="206C48E7">
            <w:pPr>
              <w:widowControl w:val="0"/>
              <w:snapToGrid w:val="0"/>
              <w:jc w:val="center"/>
              <w:rPr>
                <w:rFonts w:ascii="黑体" w:hAnsi="黑体" w:eastAsia="黑体"/>
                <w:bCs/>
                <w:sz w:val="21"/>
                <w:szCs w:val="21"/>
              </w:rPr>
            </w:pPr>
          </w:p>
        </w:tc>
        <w:tc>
          <w:tcPr>
            <w:tcW w:w="709" w:type="dxa"/>
            <w:vMerge w:val="continue"/>
          </w:tcPr>
          <w:p w14:paraId="3F95B84F">
            <w:pPr>
              <w:pStyle w:val="17"/>
              <w:widowControl w:val="0"/>
              <w:jc w:val="both"/>
              <w:rPr>
                <w:rFonts w:ascii="黑体" w:hAnsi="黑体"/>
                <w:bCs/>
                <w:sz w:val="21"/>
                <w:szCs w:val="21"/>
              </w:rPr>
            </w:pPr>
          </w:p>
        </w:tc>
        <w:tc>
          <w:tcPr>
            <w:tcW w:w="2353" w:type="dxa"/>
            <w:vMerge w:val="continue"/>
            <w:tcBorders>
              <w:right w:val="double" w:color="auto" w:sz="4" w:space="0"/>
            </w:tcBorders>
          </w:tcPr>
          <w:p w14:paraId="1FF76AAF">
            <w:pPr>
              <w:pStyle w:val="17"/>
              <w:widowControl w:val="0"/>
              <w:jc w:val="both"/>
              <w:rPr>
                <w:rFonts w:ascii="黑体" w:hAnsi="黑体"/>
                <w:bCs/>
                <w:sz w:val="21"/>
                <w:szCs w:val="21"/>
              </w:rPr>
            </w:pPr>
          </w:p>
        </w:tc>
        <w:tc>
          <w:tcPr>
            <w:tcW w:w="612" w:type="dxa"/>
            <w:tcBorders>
              <w:left w:val="double" w:color="auto" w:sz="4" w:space="0"/>
            </w:tcBorders>
            <w:vAlign w:val="center"/>
          </w:tcPr>
          <w:p w14:paraId="4FD263B8">
            <w:pPr>
              <w:pStyle w:val="17"/>
              <w:widowControl w:val="0"/>
              <w:spacing w:line="240" w:lineRule="auto"/>
              <w:jc w:val="center"/>
              <w:rPr>
                <w:rFonts w:ascii="黑体" w:hAnsi="黑体"/>
                <w:bCs/>
                <w:sz w:val="21"/>
                <w:szCs w:val="21"/>
              </w:rPr>
            </w:pPr>
            <w:r>
              <w:rPr>
                <w:rFonts w:hint="eastAsia" w:ascii="黑体" w:hAnsi="黑体"/>
                <w:bCs/>
                <w:sz w:val="21"/>
                <w:szCs w:val="21"/>
              </w:rPr>
              <w:t>1</w:t>
            </w:r>
          </w:p>
        </w:tc>
        <w:tc>
          <w:tcPr>
            <w:tcW w:w="612" w:type="dxa"/>
            <w:vAlign w:val="center"/>
          </w:tcPr>
          <w:p w14:paraId="1D19947C">
            <w:pPr>
              <w:pStyle w:val="17"/>
              <w:widowControl w:val="0"/>
              <w:spacing w:line="240" w:lineRule="auto"/>
              <w:jc w:val="center"/>
              <w:rPr>
                <w:rFonts w:ascii="黑体" w:hAnsi="黑体"/>
                <w:bCs/>
                <w:sz w:val="21"/>
                <w:szCs w:val="21"/>
              </w:rPr>
            </w:pPr>
            <w:r>
              <w:rPr>
                <w:rFonts w:hint="eastAsia" w:ascii="黑体" w:hAnsi="黑体"/>
                <w:bCs/>
                <w:sz w:val="21"/>
                <w:szCs w:val="21"/>
              </w:rPr>
              <w:t>2</w:t>
            </w:r>
          </w:p>
        </w:tc>
        <w:tc>
          <w:tcPr>
            <w:tcW w:w="612" w:type="dxa"/>
            <w:vAlign w:val="center"/>
          </w:tcPr>
          <w:p w14:paraId="1759E4E5">
            <w:pPr>
              <w:pStyle w:val="17"/>
              <w:widowControl w:val="0"/>
              <w:spacing w:line="240" w:lineRule="auto"/>
              <w:jc w:val="center"/>
              <w:rPr>
                <w:rFonts w:ascii="黑体" w:hAnsi="黑体"/>
                <w:bCs/>
                <w:sz w:val="21"/>
                <w:szCs w:val="21"/>
              </w:rPr>
            </w:pPr>
            <w:r>
              <w:rPr>
                <w:rFonts w:hint="eastAsia" w:ascii="黑体" w:hAnsi="黑体"/>
                <w:bCs/>
                <w:sz w:val="21"/>
                <w:szCs w:val="21"/>
              </w:rPr>
              <w:t>3</w:t>
            </w:r>
          </w:p>
        </w:tc>
        <w:tc>
          <w:tcPr>
            <w:tcW w:w="612" w:type="dxa"/>
            <w:vAlign w:val="center"/>
          </w:tcPr>
          <w:p w14:paraId="11A2DC87">
            <w:pPr>
              <w:pStyle w:val="17"/>
              <w:widowControl w:val="0"/>
              <w:spacing w:line="240" w:lineRule="auto"/>
              <w:jc w:val="center"/>
              <w:rPr>
                <w:rFonts w:ascii="黑体" w:hAnsi="黑体"/>
                <w:bCs/>
                <w:sz w:val="21"/>
                <w:szCs w:val="21"/>
              </w:rPr>
            </w:pPr>
            <w:r>
              <w:rPr>
                <w:rFonts w:hint="eastAsia" w:ascii="黑体" w:hAnsi="黑体"/>
                <w:bCs/>
                <w:sz w:val="21"/>
                <w:szCs w:val="21"/>
              </w:rPr>
              <w:t>4</w:t>
            </w:r>
          </w:p>
        </w:tc>
        <w:tc>
          <w:tcPr>
            <w:tcW w:w="612" w:type="dxa"/>
            <w:vAlign w:val="center"/>
          </w:tcPr>
          <w:p w14:paraId="00B9BD89">
            <w:pPr>
              <w:pStyle w:val="17"/>
              <w:widowControl w:val="0"/>
              <w:spacing w:line="240" w:lineRule="auto"/>
              <w:jc w:val="center"/>
              <w:rPr>
                <w:rFonts w:ascii="黑体" w:hAnsi="黑体"/>
                <w:bCs/>
                <w:sz w:val="21"/>
                <w:szCs w:val="21"/>
              </w:rPr>
            </w:pPr>
            <w:r>
              <w:rPr>
                <w:rFonts w:hint="eastAsia" w:ascii="黑体" w:hAnsi="黑体"/>
                <w:bCs/>
                <w:sz w:val="21"/>
                <w:szCs w:val="21"/>
              </w:rPr>
              <w:t>5</w:t>
            </w:r>
          </w:p>
        </w:tc>
        <w:tc>
          <w:tcPr>
            <w:tcW w:w="612" w:type="dxa"/>
            <w:vAlign w:val="center"/>
          </w:tcPr>
          <w:p w14:paraId="62E49C40">
            <w:pPr>
              <w:pStyle w:val="17"/>
              <w:widowControl w:val="0"/>
              <w:spacing w:line="240" w:lineRule="auto"/>
              <w:jc w:val="center"/>
              <w:rPr>
                <w:rFonts w:ascii="黑体" w:hAnsi="黑体"/>
                <w:bCs/>
                <w:sz w:val="21"/>
                <w:szCs w:val="21"/>
              </w:rPr>
            </w:pPr>
            <w:r>
              <w:rPr>
                <w:rFonts w:hint="eastAsia" w:ascii="黑体" w:hAnsi="黑体"/>
                <w:bCs/>
                <w:sz w:val="21"/>
                <w:szCs w:val="21"/>
              </w:rPr>
              <w:t>6</w:t>
            </w:r>
          </w:p>
        </w:tc>
        <w:tc>
          <w:tcPr>
            <w:tcW w:w="706" w:type="dxa"/>
            <w:vMerge w:val="continue"/>
            <w:tcBorders>
              <w:right w:val="single" w:color="auto" w:sz="12" w:space="0"/>
            </w:tcBorders>
          </w:tcPr>
          <w:p w14:paraId="31A21B0D">
            <w:pPr>
              <w:pStyle w:val="17"/>
              <w:widowControl w:val="0"/>
              <w:spacing w:line="240" w:lineRule="auto"/>
              <w:jc w:val="center"/>
              <w:rPr>
                <w:rFonts w:ascii="黑体" w:hAnsi="黑体"/>
                <w:bCs/>
                <w:sz w:val="21"/>
                <w:szCs w:val="21"/>
              </w:rPr>
            </w:pPr>
          </w:p>
        </w:tc>
      </w:tr>
      <w:tr w14:paraId="1599E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39693516">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709" w:type="dxa"/>
          </w:tcPr>
          <w:p w14:paraId="41196E78">
            <w:pPr>
              <w:pStyle w:val="15"/>
              <w:widowControl w:val="0"/>
            </w:pPr>
            <w:r>
              <w:t>35%</w:t>
            </w:r>
          </w:p>
        </w:tc>
        <w:tc>
          <w:tcPr>
            <w:tcW w:w="2353" w:type="dxa"/>
            <w:tcBorders>
              <w:right w:val="double" w:color="auto" w:sz="4" w:space="0"/>
            </w:tcBorders>
          </w:tcPr>
          <w:p w14:paraId="03A557D8">
            <w:pPr>
              <w:pStyle w:val="15"/>
              <w:widowControl w:val="0"/>
              <w:rPr>
                <w:rFonts w:hint="eastAsia" w:eastAsia="宋体"/>
                <w:lang w:val="en-US" w:eastAsia="zh-CN"/>
              </w:rPr>
            </w:pPr>
            <w:r>
              <w:rPr>
                <w:rFonts w:hint="eastAsia"/>
              </w:rPr>
              <w:t>课堂练习</w:t>
            </w:r>
            <w:r>
              <w:rPr>
                <w:rFonts w:hint="eastAsia"/>
                <w:lang w:val="en-US" w:eastAsia="zh-CN"/>
              </w:rPr>
              <w:t>1</w:t>
            </w:r>
          </w:p>
        </w:tc>
        <w:tc>
          <w:tcPr>
            <w:tcW w:w="612" w:type="dxa"/>
            <w:tcBorders>
              <w:left w:val="double" w:color="auto" w:sz="4" w:space="0"/>
            </w:tcBorders>
            <w:vAlign w:val="center"/>
          </w:tcPr>
          <w:p w14:paraId="053991F3">
            <w:pPr>
              <w:pStyle w:val="15"/>
              <w:widowControl w:val="0"/>
            </w:pPr>
            <w:r>
              <w:rPr>
                <w:rFonts w:hint="eastAsia"/>
              </w:rPr>
              <w:t>40</w:t>
            </w:r>
          </w:p>
        </w:tc>
        <w:tc>
          <w:tcPr>
            <w:tcW w:w="612" w:type="dxa"/>
            <w:vAlign w:val="center"/>
          </w:tcPr>
          <w:p w14:paraId="33C884D9">
            <w:pPr>
              <w:pStyle w:val="15"/>
              <w:widowControl w:val="0"/>
            </w:pPr>
            <w:r>
              <w:rPr>
                <w:rFonts w:hint="eastAsia"/>
              </w:rPr>
              <w:t>10</w:t>
            </w:r>
          </w:p>
        </w:tc>
        <w:tc>
          <w:tcPr>
            <w:tcW w:w="612" w:type="dxa"/>
            <w:vAlign w:val="center"/>
          </w:tcPr>
          <w:p w14:paraId="663D3060">
            <w:pPr>
              <w:pStyle w:val="15"/>
              <w:widowControl w:val="0"/>
            </w:pPr>
            <w:r>
              <w:rPr>
                <w:rFonts w:hint="eastAsia"/>
              </w:rPr>
              <w:t>0</w:t>
            </w:r>
          </w:p>
        </w:tc>
        <w:tc>
          <w:tcPr>
            <w:tcW w:w="612" w:type="dxa"/>
            <w:vAlign w:val="center"/>
          </w:tcPr>
          <w:p w14:paraId="7B1993B9">
            <w:pPr>
              <w:pStyle w:val="15"/>
              <w:widowControl w:val="0"/>
            </w:pPr>
            <w:r>
              <w:rPr>
                <w:rFonts w:hint="eastAsia"/>
              </w:rPr>
              <w:t>10</w:t>
            </w:r>
          </w:p>
        </w:tc>
        <w:tc>
          <w:tcPr>
            <w:tcW w:w="612" w:type="dxa"/>
            <w:vAlign w:val="center"/>
          </w:tcPr>
          <w:p w14:paraId="2AE10BD1">
            <w:pPr>
              <w:pStyle w:val="15"/>
              <w:widowControl w:val="0"/>
            </w:pPr>
            <w:r>
              <w:rPr>
                <w:rFonts w:hint="eastAsia"/>
              </w:rPr>
              <w:t>20</w:t>
            </w:r>
          </w:p>
        </w:tc>
        <w:tc>
          <w:tcPr>
            <w:tcW w:w="612" w:type="dxa"/>
            <w:vAlign w:val="center"/>
          </w:tcPr>
          <w:p w14:paraId="20466E50">
            <w:pPr>
              <w:pStyle w:val="15"/>
              <w:widowControl w:val="0"/>
            </w:pPr>
            <w:r>
              <w:rPr>
                <w:rFonts w:hint="eastAsia"/>
              </w:rPr>
              <w:t>20</w:t>
            </w:r>
          </w:p>
        </w:tc>
        <w:tc>
          <w:tcPr>
            <w:tcW w:w="706" w:type="dxa"/>
            <w:tcBorders>
              <w:right w:val="single" w:color="auto" w:sz="12" w:space="0"/>
            </w:tcBorders>
            <w:vAlign w:val="center"/>
          </w:tcPr>
          <w:p w14:paraId="271E738D">
            <w:pPr>
              <w:pStyle w:val="15"/>
              <w:widowControl w:val="0"/>
            </w:pPr>
            <w:r>
              <w:rPr>
                <w:rFonts w:hint="eastAsia"/>
              </w:rPr>
              <w:t>1</w:t>
            </w:r>
            <w:r>
              <w:t>00</w:t>
            </w:r>
          </w:p>
        </w:tc>
      </w:tr>
      <w:tr w14:paraId="73A0AB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49A0A8D2">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709" w:type="dxa"/>
          </w:tcPr>
          <w:p w14:paraId="1D093576">
            <w:pPr>
              <w:pStyle w:val="15"/>
              <w:widowControl w:val="0"/>
            </w:pPr>
            <w:r>
              <w:t>25%</w:t>
            </w:r>
          </w:p>
        </w:tc>
        <w:tc>
          <w:tcPr>
            <w:tcW w:w="2353" w:type="dxa"/>
            <w:tcBorders>
              <w:right w:val="double" w:color="auto" w:sz="4" w:space="0"/>
            </w:tcBorders>
          </w:tcPr>
          <w:p w14:paraId="7CF5FCA6">
            <w:pPr>
              <w:pStyle w:val="15"/>
              <w:widowControl w:val="0"/>
              <w:rPr>
                <w:rFonts w:hint="eastAsia" w:eastAsia="宋体"/>
                <w:lang w:val="en-US" w:eastAsia="zh-CN"/>
              </w:rPr>
            </w:pPr>
            <w:r>
              <w:rPr>
                <w:rFonts w:hint="eastAsia"/>
              </w:rPr>
              <w:t>课堂练习</w:t>
            </w:r>
            <w:r>
              <w:rPr>
                <w:rFonts w:hint="eastAsia"/>
                <w:lang w:val="en-US" w:eastAsia="zh-CN"/>
              </w:rPr>
              <w:t>2</w:t>
            </w:r>
            <w:bookmarkStart w:id="14" w:name="_GoBack"/>
            <w:bookmarkEnd w:id="14"/>
          </w:p>
        </w:tc>
        <w:tc>
          <w:tcPr>
            <w:tcW w:w="612" w:type="dxa"/>
            <w:tcBorders>
              <w:left w:val="double" w:color="auto" w:sz="4" w:space="0"/>
            </w:tcBorders>
            <w:vAlign w:val="center"/>
          </w:tcPr>
          <w:p w14:paraId="47DF18CC">
            <w:pPr>
              <w:pStyle w:val="15"/>
              <w:widowControl w:val="0"/>
            </w:pPr>
            <w:r>
              <w:rPr>
                <w:rFonts w:hint="eastAsia"/>
              </w:rPr>
              <w:t>30</w:t>
            </w:r>
          </w:p>
        </w:tc>
        <w:tc>
          <w:tcPr>
            <w:tcW w:w="612" w:type="dxa"/>
            <w:vAlign w:val="center"/>
          </w:tcPr>
          <w:p w14:paraId="2EFCAD07">
            <w:pPr>
              <w:pStyle w:val="15"/>
              <w:widowControl w:val="0"/>
            </w:pPr>
            <w:r>
              <w:rPr>
                <w:rFonts w:hint="eastAsia"/>
              </w:rPr>
              <w:t>20</w:t>
            </w:r>
          </w:p>
        </w:tc>
        <w:tc>
          <w:tcPr>
            <w:tcW w:w="612" w:type="dxa"/>
            <w:vAlign w:val="center"/>
          </w:tcPr>
          <w:p w14:paraId="647635EA">
            <w:pPr>
              <w:pStyle w:val="15"/>
              <w:widowControl w:val="0"/>
            </w:pPr>
            <w:r>
              <w:rPr>
                <w:rFonts w:hint="eastAsia"/>
              </w:rPr>
              <w:t>10</w:t>
            </w:r>
          </w:p>
        </w:tc>
        <w:tc>
          <w:tcPr>
            <w:tcW w:w="612" w:type="dxa"/>
            <w:vAlign w:val="center"/>
          </w:tcPr>
          <w:p w14:paraId="059F63B1">
            <w:pPr>
              <w:pStyle w:val="15"/>
              <w:widowControl w:val="0"/>
            </w:pPr>
            <w:r>
              <w:rPr>
                <w:rFonts w:hint="eastAsia"/>
              </w:rPr>
              <w:t>10</w:t>
            </w:r>
          </w:p>
        </w:tc>
        <w:tc>
          <w:tcPr>
            <w:tcW w:w="612" w:type="dxa"/>
            <w:vAlign w:val="center"/>
          </w:tcPr>
          <w:p w14:paraId="4861BD27">
            <w:pPr>
              <w:pStyle w:val="15"/>
              <w:widowControl w:val="0"/>
            </w:pPr>
            <w:r>
              <w:rPr>
                <w:rFonts w:hint="eastAsia"/>
              </w:rPr>
              <w:t>10</w:t>
            </w:r>
          </w:p>
        </w:tc>
        <w:tc>
          <w:tcPr>
            <w:tcW w:w="612" w:type="dxa"/>
            <w:vAlign w:val="center"/>
          </w:tcPr>
          <w:p w14:paraId="796775F4">
            <w:pPr>
              <w:pStyle w:val="15"/>
              <w:widowControl w:val="0"/>
            </w:pPr>
            <w:r>
              <w:rPr>
                <w:rFonts w:hint="eastAsia"/>
              </w:rPr>
              <w:t>20</w:t>
            </w:r>
          </w:p>
        </w:tc>
        <w:tc>
          <w:tcPr>
            <w:tcW w:w="706" w:type="dxa"/>
            <w:tcBorders>
              <w:right w:val="single" w:color="auto" w:sz="12" w:space="0"/>
            </w:tcBorders>
            <w:vAlign w:val="center"/>
          </w:tcPr>
          <w:p w14:paraId="3B7EF8CB">
            <w:pPr>
              <w:pStyle w:val="15"/>
              <w:widowControl w:val="0"/>
            </w:pPr>
            <w:r>
              <w:rPr>
                <w:rFonts w:hint="eastAsia"/>
              </w:rPr>
              <w:t>1</w:t>
            </w:r>
            <w:r>
              <w:t>00</w:t>
            </w:r>
          </w:p>
        </w:tc>
      </w:tr>
      <w:tr w14:paraId="09F6B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36" w:type="dxa"/>
            <w:tcBorders>
              <w:left w:val="single" w:color="auto" w:sz="12" w:space="0"/>
            </w:tcBorders>
            <w:vAlign w:val="center"/>
          </w:tcPr>
          <w:p w14:paraId="5B07ABEA">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709" w:type="dxa"/>
          </w:tcPr>
          <w:p w14:paraId="5DAE8245">
            <w:pPr>
              <w:pStyle w:val="15"/>
              <w:widowControl w:val="0"/>
            </w:pPr>
            <w:r>
              <w:t>40%</w:t>
            </w:r>
          </w:p>
        </w:tc>
        <w:tc>
          <w:tcPr>
            <w:tcW w:w="2353" w:type="dxa"/>
            <w:tcBorders>
              <w:right w:val="double" w:color="auto" w:sz="4" w:space="0"/>
            </w:tcBorders>
          </w:tcPr>
          <w:p w14:paraId="658E6F4E">
            <w:pPr>
              <w:pStyle w:val="15"/>
              <w:widowControl w:val="0"/>
            </w:pPr>
            <w:r>
              <w:rPr>
                <w:rFonts w:hint="eastAsia"/>
              </w:rPr>
              <w:t>小组报告</w:t>
            </w:r>
          </w:p>
        </w:tc>
        <w:tc>
          <w:tcPr>
            <w:tcW w:w="612" w:type="dxa"/>
            <w:tcBorders>
              <w:left w:val="double" w:color="auto" w:sz="4" w:space="0"/>
            </w:tcBorders>
            <w:vAlign w:val="center"/>
          </w:tcPr>
          <w:p w14:paraId="460AB142">
            <w:pPr>
              <w:pStyle w:val="15"/>
              <w:widowControl w:val="0"/>
            </w:pPr>
            <w:r>
              <w:rPr>
                <w:rFonts w:hint="eastAsia"/>
              </w:rPr>
              <w:t>10</w:t>
            </w:r>
          </w:p>
        </w:tc>
        <w:tc>
          <w:tcPr>
            <w:tcW w:w="612" w:type="dxa"/>
            <w:vAlign w:val="center"/>
          </w:tcPr>
          <w:p w14:paraId="37B1D1EC">
            <w:pPr>
              <w:pStyle w:val="15"/>
              <w:widowControl w:val="0"/>
            </w:pPr>
            <w:r>
              <w:rPr>
                <w:rFonts w:hint="eastAsia"/>
              </w:rPr>
              <w:t>10</w:t>
            </w:r>
          </w:p>
        </w:tc>
        <w:tc>
          <w:tcPr>
            <w:tcW w:w="612" w:type="dxa"/>
            <w:vAlign w:val="center"/>
          </w:tcPr>
          <w:p w14:paraId="57E23666">
            <w:pPr>
              <w:pStyle w:val="15"/>
              <w:widowControl w:val="0"/>
            </w:pPr>
            <w:r>
              <w:rPr>
                <w:rFonts w:hint="eastAsia"/>
              </w:rPr>
              <w:t>20</w:t>
            </w:r>
          </w:p>
        </w:tc>
        <w:tc>
          <w:tcPr>
            <w:tcW w:w="612" w:type="dxa"/>
            <w:vAlign w:val="center"/>
          </w:tcPr>
          <w:p w14:paraId="0C2C0B79">
            <w:pPr>
              <w:pStyle w:val="15"/>
              <w:widowControl w:val="0"/>
            </w:pPr>
            <w:r>
              <w:rPr>
                <w:rFonts w:hint="eastAsia"/>
              </w:rPr>
              <w:t>10</w:t>
            </w:r>
          </w:p>
        </w:tc>
        <w:tc>
          <w:tcPr>
            <w:tcW w:w="612" w:type="dxa"/>
            <w:vAlign w:val="center"/>
          </w:tcPr>
          <w:p w14:paraId="12993669">
            <w:pPr>
              <w:pStyle w:val="15"/>
              <w:widowControl w:val="0"/>
            </w:pPr>
            <w:r>
              <w:rPr>
                <w:rFonts w:hint="eastAsia"/>
              </w:rPr>
              <w:t>10</w:t>
            </w:r>
          </w:p>
        </w:tc>
        <w:tc>
          <w:tcPr>
            <w:tcW w:w="612" w:type="dxa"/>
            <w:vAlign w:val="center"/>
          </w:tcPr>
          <w:p w14:paraId="29946ACE">
            <w:pPr>
              <w:pStyle w:val="15"/>
              <w:widowControl w:val="0"/>
            </w:pPr>
            <w:r>
              <w:rPr>
                <w:rFonts w:hint="eastAsia"/>
              </w:rPr>
              <w:t>40</w:t>
            </w:r>
          </w:p>
        </w:tc>
        <w:tc>
          <w:tcPr>
            <w:tcW w:w="706" w:type="dxa"/>
            <w:tcBorders>
              <w:right w:val="single" w:color="auto" w:sz="12" w:space="0"/>
            </w:tcBorders>
            <w:vAlign w:val="center"/>
          </w:tcPr>
          <w:p w14:paraId="1CCF7604">
            <w:pPr>
              <w:pStyle w:val="15"/>
              <w:widowControl w:val="0"/>
            </w:pPr>
            <w:r>
              <w:rPr>
                <w:rFonts w:hint="eastAsia"/>
              </w:rPr>
              <w:t>1</w:t>
            </w:r>
            <w:r>
              <w:t>00</w:t>
            </w:r>
          </w:p>
        </w:tc>
      </w:tr>
    </w:tbl>
    <w:p w14:paraId="6DED8A60">
      <w:pPr>
        <w:pStyle w:val="17"/>
        <w:spacing w:before="326" w:beforeLines="100" w:line="360" w:lineRule="auto"/>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3BD904F7">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noWrap w:val="0"/>
            <w:vAlign w:val="top"/>
          </w:tcPr>
          <w:p w14:paraId="121961C0">
            <w:pPr>
              <w:pStyle w:val="15"/>
              <w:widowControl w:val="0"/>
              <w:jc w:val="left"/>
              <w:rPr>
                <w:rFonts w:ascii="黑体"/>
              </w:rPr>
            </w:pPr>
            <w:r>
              <w:rPr>
                <w:rFonts w:hint="eastAsia" w:ascii="宋体" w:hAnsi="宋体"/>
                <w:bCs/>
                <w:lang w:val="en-US" w:eastAsia="zh-CN"/>
              </w:rPr>
              <w:t>无</w:t>
            </w:r>
          </w:p>
        </w:tc>
      </w:tr>
    </w:tbl>
    <w:p w14:paraId="1E942B37">
      <w:pPr>
        <w:pStyle w:val="17"/>
        <w:rPr>
          <w:rFonts w:hint="eastAsia" w:ascii="黑体" w:hAnsi="宋体"/>
          <w:sz w:val="18"/>
          <w:szCs w:val="16"/>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0E4EAD">
    <w:pPr>
      <w:jc w:val="right"/>
      <w:rPr>
        <w:rFonts w:ascii="方正小标宋简体" w:hAnsi="方正小标宋简体" w:eastAsia="方正小标宋简体"/>
      </w:rPr>
    </w:pPr>
    <w:r>
      <w:rPr>
        <w:rFonts w:ascii="方正小标宋简体" w:hAnsi="方正小标宋简体" w:eastAsia="方正小标宋简体"/>
        <w:color w:val="FF0000"/>
      </w:rPr>
      <mc:AlternateContent>
        <mc:Choice Requires="wps">
          <w:drawing>
            <wp:anchor distT="0" distB="0" distL="114300" distR="114300" simplePos="0" relativeHeight="251660288"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1513ED09">
                          <w:pPr>
                            <w:rPr>
                              <w:rFonts w:ascii="Times New Roman" w:hAnsi="Times New Roman"/>
                            </w:rPr>
                          </w:pPr>
                          <w:r>
                            <w:rPr>
                              <w:rFonts w:ascii="Times New Roman" w:hAnsi="Times New Roman"/>
                            </w:rPr>
                            <w:t>SJQU-QR-JW-055（A0）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1513ED09">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YxYjUzZDA2ZjkzZWIzYjcxMTdmNjJhNGY4ZjVkZGEifQ=="/>
  </w:docVars>
  <w:rsids>
    <w:rsidRoot w:val="00B7651F"/>
    <w:rsid w:val="000203E0"/>
    <w:rsid w:val="000210E0"/>
    <w:rsid w:val="00033082"/>
    <w:rsid w:val="0004408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6381F"/>
    <w:rsid w:val="00163A48"/>
    <w:rsid w:val="00164E36"/>
    <w:rsid w:val="001678A2"/>
    <w:rsid w:val="00183AA1"/>
    <w:rsid w:val="0018767C"/>
    <w:rsid w:val="001A135C"/>
    <w:rsid w:val="001B0D49"/>
    <w:rsid w:val="001B546F"/>
    <w:rsid w:val="001C16FC"/>
    <w:rsid w:val="001C2E3E"/>
    <w:rsid w:val="001C388D"/>
    <w:rsid w:val="001E0494"/>
    <w:rsid w:val="001E1D2D"/>
    <w:rsid w:val="001E3573"/>
    <w:rsid w:val="001E5A17"/>
    <w:rsid w:val="001F284E"/>
    <w:rsid w:val="001F332E"/>
    <w:rsid w:val="00217861"/>
    <w:rsid w:val="002204E4"/>
    <w:rsid w:val="002211BF"/>
    <w:rsid w:val="00233F15"/>
    <w:rsid w:val="002420F1"/>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605B"/>
    <w:rsid w:val="00377C10"/>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339F"/>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25E1"/>
    <w:rsid w:val="00597EC2"/>
    <w:rsid w:val="005A13AB"/>
    <w:rsid w:val="005B1150"/>
    <w:rsid w:val="005B1FFC"/>
    <w:rsid w:val="005B2B6D"/>
    <w:rsid w:val="005B4B4E"/>
    <w:rsid w:val="005B5707"/>
    <w:rsid w:val="005C3A76"/>
    <w:rsid w:val="005D5B6F"/>
    <w:rsid w:val="005E38A5"/>
    <w:rsid w:val="005F5185"/>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774C7"/>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5B3A"/>
    <w:rsid w:val="00A16159"/>
    <w:rsid w:val="00A161E6"/>
    <w:rsid w:val="00A17885"/>
    <w:rsid w:val="00A2337D"/>
    <w:rsid w:val="00A25A31"/>
    <w:rsid w:val="00A31BBE"/>
    <w:rsid w:val="00A31D34"/>
    <w:rsid w:val="00A333EF"/>
    <w:rsid w:val="00A33F85"/>
    <w:rsid w:val="00A40645"/>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64659"/>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D5BDD"/>
    <w:rsid w:val="00CF096B"/>
    <w:rsid w:val="00CF10F7"/>
    <w:rsid w:val="00CF5EE3"/>
    <w:rsid w:val="00CF691F"/>
    <w:rsid w:val="00D00D99"/>
    <w:rsid w:val="00D013A4"/>
    <w:rsid w:val="00D026DC"/>
    <w:rsid w:val="00D12BC7"/>
    <w:rsid w:val="00D15595"/>
    <w:rsid w:val="00D343A8"/>
    <w:rsid w:val="00D37832"/>
    <w:rsid w:val="00D44860"/>
    <w:rsid w:val="00D47689"/>
    <w:rsid w:val="00D50C42"/>
    <w:rsid w:val="00D57CF5"/>
    <w:rsid w:val="00D611D0"/>
    <w:rsid w:val="00D612BC"/>
    <w:rsid w:val="00D62F98"/>
    <w:rsid w:val="00D66FD6"/>
    <w:rsid w:val="00D8285B"/>
    <w:rsid w:val="00D862EB"/>
    <w:rsid w:val="00D86619"/>
    <w:rsid w:val="00D93E7C"/>
    <w:rsid w:val="00DA6F53"/>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6E63C2"/>
    <w:rsid w:val="023B48CB"/>
    <w:rsid w:val="024B0C39"/>
    <w:rsid w:val="05906F32"/>
    <w:rsid w:val="05C237BA"/>
    <w:rsid w:val="05CE3A64"/>
    <w:rsid w:val="05DF6FB1"/>
    <w:rsid w:val="0A8128A6"/>
    <w:rsid w:val="0A902240"/>
    <w:rsid w:val="0B960D9F"/>
    <w:rsid w:val="0BF32A1B"/>
    <w:rsid w:val="0C4128F4"/>
    <w:rsid w:val="0C4628FC"/>
    <w:rsid w:val="0DDF6EFF"/>
    <w:rsid w:val="10BD2C22"/>
    <w:rsid w:val="118447F4"/>
    <w:rsid w:val="11F748B7"/>
    <w:rsid w:val="13057FE9"/>
    <w:rsid w:val="1352598C"/>
    <w:rsid w:val="13806BD6"/>
    <w:rsid w:val="145C3ADA"/>
    <w:rsid w:val="16876077"/>
    <w:rsid w:val="17B36442"/>
    <w:rsid w:val="1B272636"/>
    <w:rsid w:val="1BB142DA"/>
    <w:rsid w:val="1BEF4851"/>
    <w:rsid w:val="1C1F6DF3"/>
    <w:rsid w:val="1C7F7983"/>
    <w:rsid w:val="1CB02401"/>
    <w:rsid w:val="1D5014A4"/>
    <w:rsid w:val="20687466"/>
    <w:rsid w:val="207A0C10"/>
    <w:rsid w:val="216848CD"/>
    <w:rsid w:val="22987C80"/>
    <w:rsid w:val="23192E26"/>
    <w:rsid w:val="23917175"/>
    <w:rsid w:val="23B973EF"/>
    <w:rsid w:val="23BB172C"/>
    <w:rsid w:val="24192CCC"/>
    <w:rsid w:val="24B65F0C"/>
    <w:rsid w:val="257E2803"/>
    <w:rsid w:val="26D7660D"/>
    <w:rsid w:val="26EF0376"/>
    <w:rsid w:val="272C49DD"/>
    <w:rsid w:val="2769195B"/>
    <w:rsid w:val="27701963"/>
    <w:rsid w:val="2A613F70"/>
    <w:rsid w:val="2A681272"/>
    <w:rsid w:val="32193DFF"/>
    <w:rsid w:val="36B9404A"/>
    <w:rsid w:val="39367615"/>
    <w:rsid w:val="397E7D6B"/>
    <w:rsid w:val="39A66CD4"/>
    <w:rsid w:val="3A2A60C2"/>
    <w:rsid w:val="3A3C0E8D"/>
    <w:rsid w:val="3BA0301A"/>
    <w:rsid w:val="3C0815AA"/>
    <w:rsid w:val="3C5F0B9F"/>
    <w:rsid w:val="3CD52CE1"/>
    <w:rsid w:val="3D5F72A3"/>
    <w:rsid w:val="3DCC1132"/>
    <w:rsid w:val="3EF15791"/>
    <w:rsid w:val="3FB835F8"/>
    <w:rsid w:val="410F2E6A"/>
    <w:rsid w:val="441B242B"/>
    <w:rsid w:val="4430136C"/>
    <w:rsid w:val="46F963F2"/>
    <w:rsid w:val="474A5A76"/>
    <w:rsid w:val="4A9B5A20"/>
    <w:rsid w:val="4AB0382B"/>
    <w:rsid w:val="4B416CDE"/>
    <w:rsid w:val="4B484DF1"/>
    <w:rsid w:val="4C924129"/>
    <w:rsid w:val="4D32534A"/>
    <w:rsid w:val="4DAD3EFF"/>
    <w:rsid w:val="4E78429A"/>
    <w:rsid w:val="507C04B1"/>
    <w:rsid w:val="51590A67"/>
    <w:rsid w:val="52373090"/>
    <w:rsid w:val="52915983"/>
    <w:rsid w:val="52CC2C1B"/>
    <w:rsid w:val="569868B5"/>
    <w:rsid w:val="57802226"/>
    <w:rsid w:val="579A5BF0"/>
    <w:rsid w:val="591D34D1"/>
    <w:rsid w:val="5973475B"/>
    <w:rsid w:val="598D66C4"/>
    <w:rsid w:val="5DF179D9"/>
    <w:rsid w:val="5EFA466C"/>
    <w:rsid w:val="605A4628"/>
    <w:rsid w:val="611F6817"/>
    <w:rsid w:val="642A1C4A"/>
    <w:rsid w:val="66CA1754"/>
    <w:rsid w:val="67C43A69"/>
    <w:rsid w:val="67D63D56"/>
    <w:rsid w:val="67F32FB4"/>
    <w:rsid w:val="699A2F00"/>
    <w:rsid w:val="6CF3094C"/>
    <w:rsid w:val="6EE4568A"/>
    <w:rsid w:val="6F1E65D4"/>
    <w:rsid w:val="6F266C86"/>
    <w:rsid w:val="6F5042C2"/>
    <w:rsid w:val="6F840835"/>
    <w:rsid w:val="705E02C1"/>
    <w:rsid w:val="70D7667A"/>
    <w:rsid w:val="72E3698D"/>
    <w:rsid w:val="732D533E"/>
    <w:rsid w:val="74316312"/>
    <w:rsid w:val="780F13C8"/>
    <w:rsid w:val="7A566842"/>
    <w:rsid w:val="7AB9405C"/>
    <w:rsid w:val="7B0D632F"/>
    <w:rsid w:val="7B3B7721"/>
    <w:rsid w:val="7C385448"/>
    <w:rsid w:val="7CB2092C"/>
    <w:rsid w:val="7CB3663D"/>
    <w:rsid w:val="7DDB3462"/>
    <w:rsid w:val="7DF52776"/>
    <w:rsid w:val="7E2922D1"/>
    <w:rsid w:val="7F231565"/>
    <w:rsid w:val="7F5A72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20"/>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1"/>
    <w:qFormat/>
    <w:uiPriority w:val="99"/>
    <w:pPr>
      <w:widowControl w:val="0"/>
    </w:pPr>
    <w:rPr>
      <w:rFonts w:ascii="Times New Roman" w:hAnsi="Times New Roman" w:cs="Times New Roman"/>
      <w:kern w:val="2"/>
      <w:sz w:val="21"/>
    </w:rPr>
  </w:style>
  <w:style w:type="paragraph" w:styleId="4">
    <w:name w:val="footer"/>
    <w:basedOn w:val="1"/>
    <w:link w:val="13"/>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22"/>
    <w:rPr>
      <w:b/>
      <w:bCs/>
    </w:rPr>
  </w:style>
  <w:style w:type="character" w:styleId="11">
    <w:name w:val="Emphasis"/>
    <w:basedOn w:val="9"/>
    <w:qFormat/>
    <w:uiPriority w:val="20"/>
    <w:rPr>
      <w:i/>
    </w:rPr>
  </w:style>
  <w:style w:type="character" w:customStyle="1" w:styleId="12">
    <w:name w:val="页眉 字符"/>
    <w:basedOn w:val="9"/>
    <w:link w:val="5"/>
    <w:semiHidden/>
    <w:qFormat/>
    <w:uiPriority w:val="99"/>
    <w:rPr>
      <w:sz w:val="18"/>
      <w:szCs w:val="18"/>
    </w:rPr>
  </w:style>
  <w:style w:type="character" w:customStyle="1" w:styleId="13">
    <w:name w:val="页脚 字符"/>
    <w:basedOn w:val="9"/>
    <w:link w:val="4"/>
    <w:semiHidden/>
    <w:qFormat/>
    <w:uiPriority w:val="99"/>
    <w:rPr>
      <w:sz w:val="18"/>
      <w:szCs w:val="18"/>
    </w:rPr>
  </w:style>
  <w:style w:type="paragraph" w:customStyle="1" w:styleId="14">
    <w:name w:val="表格标题DG"/>
    <w:basedOn w:val="1"/>
    <w:qFormat/>
    <w:uiPriority w:val="0"/>
    <w:pPr>
      <w:snapToGrid w:val="0"/>
      <w:jc w:val="center"/>
    </w:pPr>
    <w:rPr>
      <w:rFonts w:ascii="Arial" w:hAnsi="Arial" w:eastAsia="黑体"/>
      <w:bCs/>
      <w:color w:val="000000"/>
      <w:sz w:val="21"/>
      <w:szCs w:val="20"/>
    </w:rPr>
  </w:style>
  <w:style w:type="paragraph" w:customStyle="1" w:styleId="15">
    <w:name w:val="表格正文DG"/>
    <w:basedOn w:val="1"/>
    <w:qFormat/>
    <w:uiPriority w:val="0"/>
    <w:pPr>
      <w:jc w:val="center"/>
    </w:pPr>
    <w:rPr>
      <w:rFonts w:ascii="Times New Roman" w:hAnsi="Times New Roman"/>
      <w:color w:val="000000"/>
      <w:sz w:val="21"/>
      <w:szCs w:val="21"/>
    </w:rPr>
  </w:style>
  <w:style w:type="paragraph" w:styleId="16">
    <w:name w:val="List Paragraph"/>
    <w:basedOn w:val="1"/>
    <w:unhideWhenUsed/>
    <w:qFormat/>
    <w:uiPriority w:val="99"/>
    <w:pPr>
      <w:ind w:firstLine="420" w:firstLineChars="200"/>
    </w:pPr>
  </w:style>
  <w:style w:type="paragraph" w:customStyle="1" w:styleId="17">
    <w:name w:val="一级标题DG"/>
    <w:basedOn w:val="1"/>
    <w:qFormat/>
    <w:uiPriority w:val="0"/>
    <w:pPr>
      <w:spacing w:line="480" w:lineRule="auto"/>
      <w:outlineLvl w:val="0"/>
    </w:pPr>
    <w:rPr>
      <w:rFonts w:ascii="Arial" w:hAnsi="Arial" w:eastAsia="黑体"/>
      <w:sz w:val="28"/>
    </w:rPr>
  </w:style>
  <w:style w:type="paragraph" w:customStyle="1" w:styleId="18">
    <w:name w:val="二级标题DG"/>
    <w:basedOn w:val="6"/>
    <w:qFormat/>
    <w:uiPriority w:val="0"/>
    <w:pPr>
      <w:spacing w:before="25" w:beforeLines="25" w:beforeAutospacing="0" w:after="50" w:afterLines="50" w:afterAutospacing="0" w:line="440" w:lineRule="exact"/>
      <w:outlineLvl w:val="1"/>
    </w:pPr>
    <w:rPr>
      <w:rFonts w:ascii="Times New Roman" w:hAnsi="Times New Roman"/>
      <w:b/>
    </w:rPr>
  </w:style>
  <w:style w:type="paragraph" w:customStyle="1" w:styleId="19">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20">
    <w:name w:val="标题 1 字符"/>
    <w:basedOn w:val="9"/>
    <w:link w:val="2"/>
    <w:qFormat/>
    <w:uiPriority w:val="9"/>
    <w:rPr>
      <w:rFonts w:ascii="Calibri" w:hAnsi="Calibri" w:eastAsia="宋体" w:cs="Times New Roman"/>
      <w:b/>
      <w:bCs/>
      <w:kern w:val="44"/>
      <w:sz w:val="44"/>
      <w:szCs w:val="44"/>
    </w:rPr>
  </w:style>
  <w:style w:type="character" w:customStyle="1" w:styleId="21">
    <w:name w:val="批注文字 字符"/>
    <w:basedOn w:val="9"/>
    <w:link w:val="3"/>
    <w:qFormat/>
    <w:uiPriority w:val="99"/>
    <w:rPr>
      <w:rFonts w:ascii="Times New Roman" w:hAnsi="Times New Roman" w:eastAsia="宋体" w:cs="Times New Roman"/>
      <w:kern w:val="2"/>
      <w:sz w:val="21"/>
      <w:szCs w:val="24"/>
    </w:rPr>
  </w:style>
  <w:style w:type="character" w:customStyle="1" w:styleId="22">
    <w:name w:val="editor-text-node"/>
    <w:basedOn w:val="9"/>
    <w:qFormat/>
    <w:uiPriority w:val="0"/>
  </w:style>
  <w:style w:type="character" w:styleId="23">
    <w:name w:val="Placeholder Text"/>
    <w:basedOn w:val="9"/>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Template>
  <Pages>5</Pages>
  <Words>1063</Words>
  <Characters>1136</Characters>
  <Lines>24</Lines>
  <Paragraphs>7</Paragraphs>
  <TotalTime>5</TotalTime>
  <ScaleCrop>false</ScaleCrop>
  <LinksUpToDate>false</LinksUpToDate>
  <CharactersWithSpaces>1152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2024-04-25T09:41:00Z</dcterms:created>
  <dc:creator>juvg</dc:creator>
  <cp:lastModifiedBy>Harry</cp:lastModifiedBy>
  <cp:lastPrinted>2023-11-21T00:52:00Z</cp:lastPrinted>
  <dcterms:modified xsi:type="dcterms:W3CDTF">2025-02-16T09:51:23Z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7C0C232D62E646EE86A2B55CBE42B89B_13</vt:lpwstr>
  </property>
  <property fmtid="{D5CDD505-2E9C-101B-9397-08002B2CF9AE}" pid="4" name="KSOTemplateDocerSaveRecord">
    <vt:lpwstr>eyJoZGlkIjoiZTYxYjUzZDA2ZjkzZWIzYjcxMTdmNjJhNGY4ZjVkZGEiLCJ1c2VySWQiOiIxMjgzNTI3NzczIn0=</vt:lpwstr>
  </property>
</Properties>
</file>