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  <w:jc w:val="center"/>
        <w:rPr>
          <w:sz w:val="6"/>
          <w:szCs w:val="6"/>
        </w:rPr>
      </w:pPr>
    </w:p>
    <w:p>
      <w:pPr>
        <w:framePr w:w="0" w:hRule="auto" w:wrap="auto" w:vAnchor="margin" w:hAnchor="text" w:yAlign="inline"/>
        <w:jc w:val="center"/>
        <w:rPr>
          <w:sz w:val="6"/>
          <w:szCs w:val="6"/>
        </w:rPr>
      </w:pPr>
    </w:p>
    <w:p>
      <w:pPr>
        <w:framePr w:w="0" w:hRule="auto" w:wrap="auto" w:vAnchor="margin" w:hAnchor="text" w:yAlign="inline"/>
        <w:jc w:val="center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ascii="黑体" w:hAnsi="黑体" w:eastAsia="黑体" w:cs="黑体"/>
          <w:sz w:val="32"/>
          <w:szCs w:val="32"/>
          <w:rtl w:val="0"/>
          <w:lang w:val="zh-TW" w:eastAsia="zh-TW"/>
        </w:rPr>
        <w:t>上海建桥学院课程教学进度计划表</w:t>
      </w:r>
    </w:p>
    <w:p>
      <w:pPr>
        <w:framePr w:w="0" w:hRule="auto" w:wrap="auto" w:vAnchor="margin" w:hAnchor="text" w:yAlign="inline"/>
        <w:jc w:val="center"/>
        <w:rPr>
          <w:rFonts w:ascii="仿宋" w:hAnsi="仿宋" w:eastAsia="仿宋" w:cs="仿宋"/>
          <w:sz w:val="28"/>
          <w:szCs w:val="28"/>
        </w:rPr>
      </w:pPr>
    </w:p>
    <w:p>
      <w:pPr>
        <w:framePr w:w="0" w:hRule="auto" w:wrap="auto" w:vAnchor="margin" w:hAnchor="text" w:yAlign="inline"/>
        <w:jc w:val="both"/>
        <w:rPr>
          <w:rStyle w:val="5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Style w:val="5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一、基本信息</w:t>
      </w:r>
    </w:p>
    <w:tbl>
      <w:tblPr>
        <w:tblStyle w:val="7"/>
        <w:tblW w:w="8789" w:type="dxa"/>
        <w:tblInd w:w="11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课程代码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【</w:t>
            </w: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en-US"/>
              </w:rPr>
              <w:t>2040090</w:t>
            </w: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课程名称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【首饰制作（</w:t>
            </w: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en-US"/>
              </w:rPr>
              <w:t>1</w:t>
            </w: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）】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课程学分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2"/>
                <w:sz w:val="21"/>
                <w:szCs w:val="21"/>
                <w:rtl w:val="0"/>
                <w:lang w:val="zh-TW" w:eastAsia="zh-TW"/>
              </w:rPr>
              <w:t>总学时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en-US"/>
              </w:rPr>
              <w:t>64</w:t>
            </w: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（本学期</w:t>
            </w: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en-US"/>
              </w:rPr>
              <w:t>48</w:t>
            </w: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课时）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授课教师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rtl w:val="0"/>
              </w:rPr>
              <w:t>黄梦露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教师邮箱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9"/>
                <w:rFonts w:ascii="黑体" w:hAnsi="黑体" w:eastAsia="黑体" w:cs="黑体"/>
                <w:sz w:val="21"/>
                <w:szCs w:val="21"/>
              </w:rPr>
              <w:fldChar w:fldCharType="begin"/>
            </w:r>
            <w:r>
              <w:rPr>
                <w:rStyle w:val="9"/>
                <w:rFonts w:ascii="黑体" w:hAnsi="黑体" w:eastAsia="黑体" w:cs="黑体"/>
                <w:sz w:val="21"/>
                <w:szCs w:val="21"/>
              </w:rPr>
              <w:instrText xml:space="preserve"> HYPERLINK "mailto:18077@gench.edu.cn"</w:instrText>
            </w:r>
            <w:r>
              <w:rPr>
                <w:rStyle w:val="9"/>
                <w:rFonts w:ascii="黑体" w:hAnsi="黑体" w:eastAsia="黑体" w:cs="黑体"/>
                <w:sz w:val="21"/>
                <w:szCs w:val="21"/>
              </w:rPr>
              <w:fldChar w:fldCharType="separate"/>
            </w:r>
            <w:r>
              <w:rPr>
                <w:rStyle w:val="9"/>
                <w:rFonts w:ascii="黑体" w:hAnsi="黑体" w:eastAsia="黑体" w:cs="黑体"/>
                <w:sz w:val="21"/>
                <w:szCs w:val="21"/>
                <w:rtl w:val="0"/>
                <w:lang w:val="en-US"/>
              </w:rPr>
              <w:t>18077@gench.edu.cn</w:t>
            </w:r>
            <w:r>
              <w:rPr>
                <w:rFonts w:ascii="黑体" w:hAnsi="黑体" w:eastAsia="黑体" w:cs="黑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2"/>
                <w:sz w:val="21"/>
                <w:szCs w:val="21"/>
                <w:rtl w:val="0"/>
                <w:lang w:val="zh-TW" w:eastAsia="zh-TW"/>
              </w:rPr>
              <w:t>上课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产品设计</w:t>
            </w: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en-US"/>
              </w:rPr>
              <w:t>B19-7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上课教室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珠宝</w:t>
            </w:r>
            <w:r>
              <w:rPr>
                <w:rStyle w:val="5"/>
                <w:rFonts w:ascii="黑体" w:hAnsi="黑体" w:eastAsia="黑体" w:cs="黑体"/>
                <w:sz w:val="21"/>
                <w:szCs w:val="21"/>
                <w:rtl w:val="0"/>
                <w:lang w:val="en-US"/>
              </w:rPr>
              <w:t>416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时间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 xml:space="preserve"> : 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周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rtl w:val="0"/>
                <w:lang w:val="zh-CN" w:eastAsia="zh-CN"/>
              </w:rPr>
              <w:t>四16点－17点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地点：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rtl w:val="0"/>
                <w:lang w:val="zh-CN" w:eastAsia="zh-CN"/>
              </w:rPr>
              <w:t>珠宝学院234</w:t>
            </w:r>
          </w:p>
          <w:p>
            <w:pPr>
              <w:framePr w:w="0" w:hRule="auto" w:wrap="auto" w:vAnchor="margin" w:hAnchor="text" w:yAlign="inline"/>
              <w:tabs>
                <w:tab w:val="left" w:pos="532"/>
              </w:tabs>
              <w:bidi w:val="0"/>
              <w:spacing w:line="3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电话：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CN" w:eastAsia="zh-CN"/>
              </w:rPr>
              <w:t>13917004033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《珠宝首饰制作工艺手册（最新版）》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[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英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]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金克斯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`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麦克格兰斯著，张晓燕译，中国纺织出版社</w:t>
            </w: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2013.5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288" w:lineRule="auto"/>
              <w:rPr>
                <w:rStyle w:val="5"/>
                <w:rFonts w:ascii="黑体" w:hAnsi="黑体" w:eastAsia="黑体" w:cs="黑体"/>
                <w:sz w:val="20"/>
                <w:szCs w:val="20"/>
              </w:rPr>
            </w:pP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《玩金术</w:t>
            </w: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》</w:t>
            </w:r>
            <w:r>
              <w:rPr>
                <w:rStyle w:val="5"/>
                <w:rFonts w:ascii="黑体" w:hAnsi="黑体" w:eastAsia="黑体" w:cs="黑体"/>
                <w:sz w:val="20"/>
                <w:szCs w:val="20"/>
                <w:rtl w:val="0"/>
                <w:lang w:val="zh-TW" w:eastAsia="zh-TW"/>
              </w:rPr>
              <w:t>赵丹绮、王意婷著，宝之艺文化出版社，</w:t>
            </w:r>
            <w:r>
              <w:rPr>
                <w:rStyle w:val="5"/>
                <w:rFonts w:ascii="黑体" w:hAnsi="黑体" w:eastAsia="黑体" w:cs="黑体"/>
                <w:sz w:val="20"/>
                <w:szCs w:val="20"/>
                <w:rtl w:val="0"/>
                <w:lang w:val="en-US"/>
              </w:rPr>
              <w:t>2008</w:t>
            </w:r>
          </w:p>
          <w:p>
            <w:pPr>
              <w:framePr w:w="0" w:hRule="auto" w:wrap="auto" w:vAnchor="margin" w:hAnchor="text" w:yAlign="inline"/>
              <w:bidi w:val="0"/>
              <w:spacing w:line="288" w:lineRule="auto"/>
              <w:ind w:left="0" w:right="0" w:firstLine="0"/>
              <w:jc w:val="left"/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《现代首饰工艺与设计》，邹宁馨、伏永和、高伟 编著，中国纺织出版社，</w:t>
            </w: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en-US"/>
              </w:rPr>
              <w:t xml:space="preserve"> 2005.7</w:t>
            </w:r>
          </w:p>
          <w:p>
            <w:pPr>
              <w:framePr w:w="0" w:hRule="auto" w:wrap="auto" w:vAnchor="margin" w:hAnchor="text" w:yAlign="inline"/>
              <w:tabs>
                <w:tab w:val="left" w:pos="532"/>
              </w:tabs>
              <w:bidi w:val="0"/>
              <w:spacing w:line="3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《国际首饰设计与制作：银饰工艺》</w:t>
            </w: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en-US"/>
              </w:rPr>
              <w:t>[</w:t>
            </w: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英</w:t>
            </w: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en-US"/>
              </w:rPr>
              <w:t>]</w:t>
            </w: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伊丽莎白</w:t>
            </w: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en-US"/>
              </w:rPr>
              <w:t>·</w:t>
            </w: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波恩，胡俊译，中国纺织出版社，</w:t>
            </w:r>
            <w:r>
              <w:rPr>
                <w:rStyle w:val="5"/>
                <w:rFonts w:ascii="黑体" w:hAnsi="黑体" w:eastAsia="黑体" w:cs="黑体"/>
                <w:kern w:val="0"/>
                <w:sz w:val="20"/>
                <w:szCs w:val="20"/>
                <w:rtl w:val="0"/>
                <w:lang w:val="en-US"/>
              </w:rPr>
              <w:t>2014.6</w:t>
            </w:r>
          </w:p>
        </w:tc>
      </w:tr>
    </w:tbl>
    <w:p>
      <w:pPr>
        <w:framePr w:w="0" w:hRule="auto" w:wrap="auto" w:vAnchor="margin" w:hAnchor="text" w:yAlign="inline"/>
        <w:ind w:left="2" w:hanging="2"/>
        <w:jc w:val="both"/>
        <w:rPr>
          <w:rStyle w:val="5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framePr w:w="0" w:hRule="auto" w:wrap="auto" w:vAnchor="margin" w:hAnchor="text" w:yAlign="inline"/>
        <w:spacing w:line="340" w:lineRule="exact"/>
        <w:rPr>
          <w:rStyle w:val="5"/>
          <w:rFonts w:ascii="Calibri" w:hAnsi="Calibri" w:eastAsia="Calibri" w:cs="Calibri"/>
          <w:b/>
          <w:bCs/>
          <w:color w:val="000000"/>
          <w:u w:color="000000"/>
        </w:rPr>
      </w:pPr>
    </w:p>
    <w:p>
      <w:pPr>
        <w:framePr w:w="0" w:hRule="auto" w:wrap="auto" w:vAnchor="margin" w:hAnchor="text" w:yAlign="inline"/>
        <w:jc w:val="both"/>
        <w:rPr>
          <w:rStyle w:val="5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Style w:val="5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二、课程教学进度</w:t>
      </w:r>
    </w:p>
    <w:tbl>
      <w:tblPr>
        <w:tblStyle w:val="7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3715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20" w:after="120" w:line="2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周次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line="240" w:lineRule="exact"/>
              <w:ind w:firstLine="357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2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240" w:lineRule="exact"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8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上学期线上理论内容教学（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16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课时）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第一章，首饰制作工艺概论及工具使用方法，讲解实践安全教育知识，设备材料认知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视频资源库教学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线上微信互动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理论知识问卷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8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第二章，首饰的制作工艺种类和基本材料的加工（理论部分）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视频资源库教学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线上微信互动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预习课程内容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首饰图片搜集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atLeast"/>
        </w:trPr>
        <w:tc>
          <w:tcPr>
            <w:tcW w:w="8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 xml:space="preserve">第三章，锉削技术 （理论部分）                                          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锉的种类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/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型号以及使用方法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第四章，焊枪等焊接设备的使用方法以及后期表面处理方法（理论部分）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视频资源库教学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线上微信互动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预习课程内容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撰写自主学习报告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8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第五章、创作设计与制作（理论部分）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讲解首饰造型方法及作品赏析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视频资源库教学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线上微信互动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预习课程内容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理论知识问卷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0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1-2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第二章、首饰的制作工艺种类和基本材料的加工（实践部分）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1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、镂空技术：圆规、钢尺、锯弓、吊机、钻头等工具的使用方法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2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、镂空技能：平面几何形状的切磨镂空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示范演示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实践操作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平面几何形状的锯切镂空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2-3-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 xml:space="preserve">第三章、锉削技术   （实践部分）                                           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1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、锉的种类及各种型号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2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、锉削技能：三维几何形状的切割磨制造型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示范演示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实践操作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三维几何形状的切割锉磨造型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0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4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 xml:space="preserve">第四章、锻打及焊接技术 （实践部分）                                       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1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、锤子、砧铁、戒指铁、窝錾和窝灶的种类和使用方法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2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、锻打和造型塑造技能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3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、焊接技能：素金光身女戒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示范演示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实践操作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素金光身女戒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5-6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 xml:space="preserve">第五章、创作设计与制作  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(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实践部分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 xml:space="preserve">)                                       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1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、首饰创作设计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2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、首饰创作的制作表现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3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、个人创作吊坠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ppt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汇报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  <w:rPr>
                <w:rStyle w:val="5"/>
                <w:rFonts w:ascii="黑体" w:hAnsi="黑体" w:eastAsia="黑体" w:cs="黑体"/>
                <w:kern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示范演示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Style w:val="5"/>
                <w:rFonts w:ascii="黑体" w:hAnsi="黑体" w:eastAsia="黑体" w:cs="黑体"/>
                <w:kern w:val="0"/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实践操作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个人创作吊坠及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en-US"/>
              </w:rPr>
              <w:t>ppt</w:t>
            </w:r>
            <w:r>
              <w:rPr>
                <w:rStyle w:val="5"/>
                <w:rFonts w:ascii="黑体" w:hAnsi="黑体" w:eastAsia="黑体" w:cs="黑体"/>
                <w:kern w:val="0"/>
                <w:rtl w:val="0"/>
                <w:lang w:val="zh-TW" w:eastAsia="zh-TW"/>
              </w:rPr>
              <w:t>汇报</w:t>
            </w:r>
          </w:p>
        </w:tc>
      </w:tr>
    </w:tbl>
    <w:p>
      <w:pPr>
        <w:framePr w:w="0" w:hRule="auto" w:wrap="auto" w:vAnchor="margin" w:hAnchor="text" w:yAlign="inline"/>
        <w:ind w:left="108" w:hanging="108"/>
        <w:jc w:val="both"/>
        <w:rPr>
          <w:rStyle w:val="5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framePr w:w="0" w:hRule="auto" w:wrap="auto" w:vAnchor="margin" w:hAnchor="text" w:yAlign="inline"/>
        <w:jc w:val="both"/>
        <w:rPr>
          <w:rStyle w:val="5"/>
          <w:rFonts w:ascii="仿宋" w:hAnsi="仿宋" w:eastAsia="仿宋" w:cs="仿宋"/>
          <w:b/>
          <w:bCs/>
          <w:color w:val="000000"/>
          <w:sz w:val="28"/>
          <w:szCs w:val="28"/>
          <w:u w:color="000000"/>
        </w:rPr>
      </w:pPr>
    </w:p>
    <w:p>
      <w:pPr>
        <w:framePr w:w="0" w:hRule="auto" w:wrap="auto" w:vAnchor="margin" w:hAnchor="text" w:yAlign="inline"/>
        <w:jc w:val="both"/>
        <w:rPr>
          <w:rStyle w:val="5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Style w:val="5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三、评价方式以及在总评成绩中的比例</w:t>
      </w:r>
    </w:p>
    <w:tbl>
      <w:tblPr>
        <w:tblStyle w:val="7"/>
        <w:tblW w:w="903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9"/>
        <w:gridCol w:w="5102"/>
        <w:gridCol w:w="212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</w:pP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总评构成（</w:t>
            </w: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1+X</w:t>
            </w: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）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评价方式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X1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288" w:lineRule="auto"/>
              <w:ind w:firstLine="480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个人自主学习报告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10%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X2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锯切镂空综合应用作品</w:t>
            </w: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-</w:t>
            </w: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六角星配件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X3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锉削造型综合应用作品</w:t>
            </w: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-</w:t>
            </w: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五角星挂件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X4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锻打成型综合应用作品</w:t>
            </w: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-</w:t>
            </w: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光圈素戒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X5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自主创作首饰作品</w:t>
            </w: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-</w:t>
            </w:r>
            <w:r>
              <w:rPr>
                <w:rStyle w:val="5"/>
                <w:rFonts w:ascii="黑体" w:hAnsi="黑体" w:eastAsia="黑体" w:cs="黑体"/>
                <w:rtl w:val="0"/>
                <w:lang w:val="zh-TW" w:eastAsia="zh-TW"/>
              </w:rPr>
              <w:t>吊坠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Style w:val="5"/>
                <w:rFonts w:ascii="黑体" w:hAnsi="黑体" w:eastAsia="黑体" w:cs="黑体"/>
                <w:rtl w:val="0"/>
                <w:lang w:val="en-US"/>
              </w:rPr>
              <w:t>30%</w:t>
            </w:r>
          </w:p>
        </w:tc>
      </w:tr>
    </w:tbl>
    <w:p>
      <w:pPr>
        <w:framePr w:w="0" w:hRule="auto" w:wrap="auto" w:vAnchor="margin" w:hAnchor="text" w:yAlign="inline"/>
        <w:tabs>
          <w:tab w:val="left" w:pos="3210"/>
          <w:tab w:val="left" w:pos="7560"/>
        </w:tabs>
        <w:jc w:val="both"/>
        <w:outlineLvl w:val="0"/>
        <w:rPr>
          <w:rStyle w:val="5"/>
          <w:rFonts w:ascii="仿宋" w:hAnsi="仿宋" w:eastAsia="仿宋" w:cs="仿宋"/>
          <w:color w:val="000000"/>
          <w:position w:val="-40"/>
          <w:u w:color="000000"/>
        </w:rPr>
      </w:pPr>
    </w:p>
    <w:p>
      <w:pPr>
        <w:framePr w:w="0" w:hRule="auto" w:wrap="auto" w:vAnchor="margin" w:hAnchor="text" w:yAlign="inline"/>
        <w:tabs>
          <w:tab w:val="left" w:pos="3210"/>
          <w:tab w:val="left" w:pos="7560"/>
        </w:tabs>
        <w:spacing w:line="360" w:lineRule="auto"/>
        <w:jc w:val="both"/>
        <w:outlineLvl w:val="0"/>
      </w:pP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 xml:space="preserve">任课教师： </w:t>
      </w:r>
      <w:r>
        <w:rPr>
          <w:rStyle w:val="5"/>
          <w:rFonts w:hint="eastAsia"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CN"/>
        </w:rPr>
        <w:t>黄梦露</w:t>
      </w: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CN" w:eastAsia="zh-CN"/>
        </w:rPr>
        <w:t xml:space="preserve"> </w:t>
      </w: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/>
        </w:rPr>
        <w:t xml:space="preserve">  </w:t>
      </w: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 xml:space="preserve"> 系主任审核：王琼</w:t>
      </w: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/>
        </w:rPr>
        <w:t xml:space="preserve">  </w:t>
      </w: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 xml:space="preserve"> 日期：</w:t>
      </w: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/>
        </w:rPr>
        <w:t>2</w:t>
      </w:r>
      <w:bookmarkStart w:id="0" w:name="_GoBack"/>
      <w:bookmarkEnd w:id="0"/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/>
        </w:rPr>
        <w:t>020</w:t>
      </w: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>年</w:t>
      </w: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/>
        </w:rPr>
        <w:t>9</w:t>
      </w: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>月</w:t>
      </w: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/>
        </w:rPr>
        <w:t>8</w:t>
      </w:r>
      <w:r>
        <w:rPr>
          <w:rStyle w:val="5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>号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hRule="auto" w:wrap="auto" w:vAnchor="margin" w:hAnchor="text" w:yAlign="inline"/>
      <w:rPr>
        <w:rStyle w:val="5"/>
        <w:rFonts w:ascii="Georgia" w:hAnsi="Georgia" w:eastAsia="Georgia" w:cs="Georgia"/>
        <w:color w:val="FFFFFF"/>
        <w:sz w:val="26"/>
        <w:szCs w:val="26"/>
        <w:u w:color="FFFFFF"/>
      </w:rPr>
    </w:pPr>
    <w:r>
      <w:rPr>
        <w:rStyle w:val="5"/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第</w:t>
    </w:r>
    <w:r>
      <w:rPr>
        <w:rStyle w:val="5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begin"/>
    </w:r>
    <w:r>
      <w:rPr>
        <w:rStyle w:val="5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instrText xml:space="preserve"> PAGE </w:instrText>
    </w:r>
    <w:r>
      <w:rPr>
        <w:rStyle w:val="5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separate"/>
    </w:r>
    <w:r>
      <w:rPr>
        <w:rStyle w:val="5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t>23</w:t>
    </w:r>
    <w:r>
      <w:rPr>
        <w:rStyle w:val="5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end"/>
    </w:r>
    <w:r>
      <w:rPr>
        <w:rStyle w:val="5"/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頁</w:t>
    </w:r>
  </w:p>
  <w:p>
    <w:pPr>
      <w:framePr w:w="0" w:hRule="auto" w:wrap="auto" w:vAnchor="margin" w:hAnchor="text" w:yAlign="inline"/>
      <w:jc w:val="both"/>
    </w:pPr>
    <w:r>
      <w:rPr>
        <w:rStyle w:val="5"/>
        <w:rFonts w:ascii="宋体" w:hAnsi="宋体" w:eastAsia="宋体" w:cs="宋体"/>
        <w:sz w:val="18"/>
        <w:szCs w:val="18"/>
        <w:rtl w:val="0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0" w:hRule="auto" w:wrap="auto" w:vAnchor="margin" w:hAnchor="text" w:yAlign="inline"/>
      <w:ind w:firstLine="800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358775</wp:posOffset>
              </wp:positionV>
              <wp:extent cx="2635250" cy="31051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5250" cy="310516"/>
                        <a:chOff x="0" y="0"/>
                        <a:chExt cx="2635250" cy="31051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2635250" cy="280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0" y="-1"/>
                          <a:ext cx="2635250" cy="310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framePr w:w="0" w:hRule="auto" w:wrap="auto" w:vAnchor="margin" w:hAnchor="text" w:yAlign="inline"/>
                            </w:pPr>
                            <w:r>
                              <w:rPr>
                                <w:rStyle w:val="5"/>
                                <w:rFonts w:ascii="宋体" w:hAnsi="宋体" w:eastAsia="宋体" w:cs="宋体"/>
                                <w:spacing w:val="0"/>
                                <w:rtl w:val="0"/>
                                <w:lang w:val="en-US"/>
                              </w:rPr>
                              <w:t>SJQU-QR-JW-011</w:t>
                            </w:r>
                            <w:r>
                              <w:rPr>
                                <w:rStyle w:val="5"/>
                                <w:rFonts w:ascii="宋体" w:hAnsi="宋体" w:eastAsia="宋体" w:cs="宋体"/>
                                <w:spacing w:val="0"/>
                                <w:rtl w:val="0"/>
                                <w:lang w:val="zh-TW" w:eastAsia="zh-TW"/>
                              </w:rPr>
                              <w:t>（</w:t>
                            </w:r>
                            <w:r>
                              <w:rPr>
                                <w:rStyle w:val="5"/>
                                <w:rFonts w:ascii="宋体" w:hAnsi="宋体" w:eastAsia="宋体" w:cs="宋体"/>
                                <w:spacing w:val="0"/>
                                <w:rtl w:val="0"/>
                                <w:lang w:val="en-US"/>
                              </w:rPr>
                              <w:t>A0</w:t>
                            </w:r>
                            <w:r>
                              <w:rPr>
                                <w:rStyle w:val="5"/>
                                <w:rFonts w:ascii="宋体" w:hAnsi="宋体" w:eastAsia="宋体" w:cs="宋体"/>
                                <w:spacing w:val="0"/>
                                <w:rtl w:val="0"/>
                                <w:lang w:val="zh-TW"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o:spt="203" style="position:absolute;left:0pt;margin-left:42.55pt;margin-top:28.25pt;height:24.45pt;width:207.5pt;mso-position-horizontal-relative:page;mso-position-vertical-relative:page;z-index:-251658240;mso-width-relative:page;mso-height-relative:page;" coordsize="2635250,310515" o:gfxdata="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lJ2zNgAAAAJAQAADwAAAAAAAAABACAAAAAiAAAAZHJzL2Rvd25yZXYueG1sUEsB&#10;AhQAFAAAAAgAh07iQBHvjptnAgAApgYAAA4AAAAAAAAAAQAgAAAAJwEAAGRycy9lMm9Eb2MueG1s&#10;UEsFBgAAAAAGAAYAWQEAAAAGAAAAAA==&#10;">
              <o:lock v:ext="edit" aspectratio="f"/>
              <v:rect id="Shape 1073741825" o:spid="_x0000_s1026" o:spt="1" style="position:absolute;left:0;top:-1;height:280672;width:2635250;" fillcolor="#FFFFFF" filled="t" stroked="f" coordsize="21600,21600" o:gfxdata="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5id&#10;6sEAAADjAAAADwAAAAAAAAABACAAAAAiAAAAZHJzL2Rvd25yZXYueG1sUEsBAhQAFAAAAAgAh07i&#10;QDMvBZ47AAAAOQAAABAAAAAAAAAAAQAgAAAAEAEAAGRycy9zaGFwZXhtbC54bWxQSwUGAAAAAAYA&#10;BgBbAQAAugMAAAAA&#10;">
                <v:fill on="t" focussize="0,0"/>
                <v:stroke on="f" weight="1pt" miterlimit="4" joinstyle="miter"/>
                <v:imagedata o:title=""/>
                <o:lock v:ext="edit" aspectratio="f"/>
              </v:rect>
              <v:rect id="Shape 1073741826" o:spid="_x0000_s1026" o:spt="1" style="position:absolute;left:0;top:-1;height:310516;width:2635250;" filled="f" stroked="f" coordsize="21600,21600" o:gfxdata="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RuS8&#10;wAAAAOMAAAAPAAAAAAAAAAEAIAAAACIAAABkcnMvZG93bnJldi54bWxQSwECFAAUAAAACACHTuJA&#10;My8FnjsAAAA5AAAAEAAAAAAAAAABACAAAAAPAQAAZHJzL3NoYXBleG1sLnhtbFBLBQYAAAAABgAG&#10;AFsBAAC5AwAAAAA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framePr w:w="0" w:hRule="auto" w:wrap="auto" w:vAnchor="margin" w:hAnchor="text" w:yAlign="inline"/>
                      </w:pPr>
                      <w:r>
                        <w:rPr>
                          <w:rStyle w:val="5"/>
                          <w:rFonts w:ascii="宋体" w:hAnsi="宋体" w:eastAsia="宋体" w:cs="宋体"/>
                          <w:spacing w:val="0"/>
                          <w:rtl w:val="0"/>
                          <w:lang w:val="en-US"/>
                        </w:rPr>
                        <w:t>SJQU-QR-JW-011</w:t>
                      </w:r>
                      <w:r>
                        <w:rPr>
                          <w:rStyle w:val="5"/>
                          <w:rFonts w:ascii="宋体" w:hAnsi="宋体" w:eastAsia="宋体" w:cs="宋体"/>
                          <w:spacing w:val="0"/>
                          <w:rtl w:val="0"/>
                          <w:lang w:val="zh-TW" w:eastAsia="zh-TW"/>
                        </w:rPr>
                        <w:t>（</w:t>
                      </w:r>
                      <w:r>
                        <w:rPr>
                          <w:rStyle w:val="5"/>
                          <w:rFonts w:ascii="宋体" w:hAnsi="宋体" w:eastAsia="宋体" w:cs="宋体"/>
                          <w:spacing w:val="0"/>
                          <w:rtl w:val="0"/>
                          <w:lang w:val="en-US"/>
                        </w:rPr>
                        <w:t>A0</w:t>
                      </w:r>
                      <w:r>
                        <w:rPr>
                          <w:rStyle w:val="5"/>
                          <w:rFonts w:ascii="宋体" w:hAnsi="宋体" w:eastAsia="宋体" w:cs="宋体"/>
                          <w:spacing w:val="0"/>
                          <w:rtl w:val="0"/>
                          <w:lang w:val="zh-TW" w:eastAsia="zh-TW"/>
                        </w:rPr>
                        <w:t>）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95A6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default="1" w:styleId="4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3">
    <w:name w:val="header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0"/>
      <w:szCs w:val="20"/>
      <w:u w:val="none" w:color="000000"/>
      <w:vertAlign w:val="baseline"/>
      <w:lang w:val="en-US"/>
    </w:rPr>
  </w:style>
  <w:style w:type="character" w:styleId="5">
    <w:name w:val="page number"/>
    <w:uiPriority w:val="0"/>
    <w:rPr>
      <w:lang w:val="en-US"/>
    </w:rPr>
  </w:style>
  <w:style w:type="character" w:styleId="6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9">
    <w:name w:val="Hyperlink.0"/>
    <w:basedOn w:val="6"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2020-09-22T07:26:24Z</dcterms:created>
  <dc:creator>dwrs</dc:creator>
  <cp:lastModifiedBy>dwrs</cp:lastModifiedBy>
  <dcterms:modified xsi:type="dcterms:W3CDTF">2020-09-22T07:26:45Z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