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color w:val="FF0000"/>
          <w:sz w:val="6"/>
          <w:szCs w:val="6"/>
        </w:rPr>
      </w:pPr>
    </w:p>
    <w:p>
      <w:pPr>
        <w:snapToGrid w:val="0"/>
        <w:jc w:val="center"/>
        <w:rPr>
          <w:color w:val="FF0000"/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="180" w:afterLines="50"/>
        <w:jc w:val="center"/>
        <w:rPr>
          <w:rFonts w:ascii="仿宋" w:hAnsi="仿宋" w:eastAsia="仿宋"/>
          <w:sz w:val="28"/>
          <w:szCs w:val="28"/>
        </w:rPr>
      </w:pPr>
      <w:bookmarkStart w:id="0" w:name="_GoBack"/>
      <w:bookmarkEnd w:id="0"/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sz w:val="28"/>
          <w:szCs w:val="28"/>
          <w:lang w:eastAsia="zh-CN"/>
        </w:rPr>
      </w:pPr>
      <w:r>
        <w:rPr>
          <w:rFonts w:ascii="仿宋" w:hAnsi="仿宋" w:eastAsia="仿宋"/>
          <w:b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sz w:val="28"/>
          <w:szCs w:val="28"/>
          <w:lang w:eastAsia="zh-CN"/>
        </w:rPr>
        <w:t>基本信息</w:t>
      </w:r>
    </w:p>
    <w:tbl>
      <w:tblPr>
        <w:tblStyle w:val="7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3110"/>
        <w:gridCol w:w="1701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26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课程代码</w:t>
            </w:r>
          </w:p>
        </w:tc>
        <w:tc>
          <w:tcPr>
            <w:tcW w:w="3110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eastAsia="宋体"/>
                <w:color w:val="000000"/>
                <w:sz w:val="20"/>
                <w:szCs w:val="20"/>
                <w:lang w:val="en-US" w:eastAsia="zh-CN"/>
              </w:rPr>
              <w:t>2120033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课程名称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eastAsia="宋体"/>
                <w:color w:val="000000"/>
                <w:sz w:val="20"/>
                <w:szCs w:val="20"/>
                <w:lang w:val="en-US" w:eastAsia="zh-CN"/>
              </w:rPr>
              <w:t>JewelCAD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26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课程学分</w:t>
            </w:r>
          </w:p>
        </w:tc>
        <w:tc>
          <w:tcPr>
            <w:tcW w:w="3110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eastAsia="宋体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总学时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0"/>
                <w:szCs w:val="20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26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授课教</w:t>
            </w:r>
            <w:r>
              <w:rPr>
                <w:rFonts w:hint="eastAsia"/>
                <w:color w:val="000000"/>
                <w:sz w:val="20"/>
                <w:szCs w:val="20"/>
              </w:rPr>
              <w:t>师</w:t>
            </w:r>
          </w:p>
        </w:tc>
        <w:tc>
          <w:tcPr>
            <w:tcW w:w="3110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吴亦昊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教师邮箱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12011@</w:t>
            </w:r>
            <w:r>
              <w:rPr>
                <w:color w:val="000000"/>
                <w:sz w:val="20"/>
                <w:szCs w:val="20"/>
              </w:rPr>
              <w:t xml:space="preserve"> gench.edu.cn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426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上课班级</w:t>
            </w:r>
          </w:p>
        </w:tc>
        <w:tc>
          <w:tcPr>
            <w:tcW w:w="3110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eastAsiaTheme="minorEastAsia"/>
                <w:color w:val="000000"/>
                <w:sz w:val="20"/>
                <w:szCs w:val="20"/>
                <w:lang w:eastAsia="zh-CN"/>
              </w:rPr>
              <w:t>产品设计B1</w:t>
            </w:r>
            <w:r>
              <w:rPr>
                <w:rFonts w:hint="eastAsia" w:eastAsiaTheme="minorEastAsia"/>
                <w:color w:val="00000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eastAsiaTheme="minorEastAsia"/>
                <w:color w:val="000000"/>
                <w:sz w:val="20"/>
                <w:szCs w:val="20"/>
                <w:lang w:eastAsia="zh-CN"/>
              </w:rPr>
              <w:t>-1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上课教室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eastAsiaTheme="minorEastAsia"/>
                <w:color w:val="000000"/>
                <w:sz w:val="20"/>
                <w:szCs w:val="20"/>
                <w:lang w:eastAsia="zh-CN"/>
              </w:rPr>
              <w:t>3329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26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答疑时间</w:t>
            </w:r>
          </w:p>
        </w:tc>
        <w:tc>
          <w:tcPr>
            <w:tcW w:w="7363" w:type="dxa"/>
            <w:gridSpan w:val="3"/>
            <w:vAlign w:val="center"/>
          </w:tcPr>
          <w:p>
            <w:pPr>
              <w:widowControl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时间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:</w:t>
            </w:r>
            <w:r>
              <w:rPr>
                <w:rFonts w:hint="eastAsia" w:eastAsiaTheme="minorEastAsia"/>
                <w:color w:val="000000"/>
                <w:sz w:val="20"/>
                <w:szCs w:val="20"/>
                <w:lang w:eastAsia="zh-CN"/>
              </w:rPr>
              <w:t>周一下午</w:t>
            </w:r>
            <w:r>
              <w:rPr>
                <w:rFonts w:hint="eastAsia" w:eastAsiaTheme="minorEastAsia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eastAsiaTheme="minorEastAsia"/>
                <w:color w:val="000000"/>
                <w:sz w:val="20"/>
                <w:szCs w:val="20"/>
                <w:lang w:eastAsia="zh-CN"/>
              </w:rPr>
              <w:t>:00-</w:t>
            </w:r>
            <w:r>
              <w:rPr>
                <w:rFonts w:hint="eastAsia" w:eastAsiaTheme="minorEastAsia"/>
                <w:color w:val="00000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eastAsiaTheme="minorEastAsia"/>
                <w:color w:val="000000"/>
                <w:sz w:val="20"/>
                <w:szCs w:val="20"/>
                <w:lang w:eastAsia="zh-CN"/>
              </w:rPr>
              <w:t xml:space="preserve">:00      </w:t>
            </w:r>
            <w:r>
              <w:rPr>
                <w:color w:val="000000"/>
                <w:sz w:val="20"/>
                <w:szCs w:val="20"/>
              </w:rPr>
              <w:t>地点:</w:t>
            </w:r>
            <w:r>
              <w:rPr>
                <w:rFonts w:hint="eastAsia" w:eastAsiaTheme="minorEastAsia"/>
                <w:color w:val="000000"/>
                <w:sz w:val="20"/>
                <w:szCs w:val="20"/>
                <w:lang w:eastAsia="zh-CN"/>
              </w:rPr>
              <w:t>珠宝学院242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rFonts w:hint="eastAsia" w:eastAsiaTheme="minorEastAsia"/>
                <w:color w:val="000000"/>
                <w:sz w:val="20"/>
                <w:szCs w:val="20"/>
                <w:lang w:eastAsia="zh-CN"/>
              </w:rPr>
              <w:t xml:space="preserve">    </w:t>
            </w:r>
            <w:r>
              <w:rPr>
                <w:color w:val="000000"/>
                <w:sz w:val="20"/>
                <w:szCs w:val="20"/>
              </w:rPr>
              <w:t xml:space="preserve"> 电话：</w:t>
            </w:r>
            <w:r>
              <w:rPr>
                <w:rFonts w:hint="eastAsia" w:eastAsiaTheme="minorEastAsia"/>
                <w:color w:val="000000"/>
                <w:sz w:val="20"/>
                <w:szCs w:val="20"/>
                <w:lang w:eastAsia="zh-CN"/>
              </w:rPr>
              <w:t>13661463958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26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主要教材</w:t>
            </w:r>
          </w:p>
        </w:tc>
        <w:tc>
          <w:tcPr>
            <w:tcW w:w="7363" w:type="dxa"/>
            <w:gridSpan w:val="3"/>
            <w:vAlign w:val="center"/>
          </w:tcPr>
          <w:p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《JewelCAD珠宝设计实用教程》，李冯君、魏敏主编，</w:t>
            </w: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HYPERLINK "http://search.dangdang.com/book/search_pub.php?category=01&amp;key3=%C9%CF%BA%A3%C8%CB%C3%F1%C3%C0%CA%F5%B3%F6%B0%E6%C9%E7" \t "_blank"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/>
                <w:color w:val="000000"/>
                <w:sz w:val="20"/>
                <w:szCs w:val="20"/>
              </w:rPr>
              <w:t>中国青年</w:t>
            </w:r>
            <w:r>
              <w:rPr>
                <w:color w:val="000000"/>
                <w:sz w:val="20"/>
                <w:szCs w:val="20"/>
              </w:rPr>
              <w:t>出版社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26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参考资料</w:t>
            </w:r>
          </w:p>
        </w:tc>
        <w:tc>
          <w:tcPr>
            <w:tcW w:w="7363" w:type="dxa"/>
            <w:gridSpan w:val="3"/>
            <w:vAlign w:val="center"/>
          </w:tcPr>
          <w:p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《</w:t>
            </w:r>
            <w:r>
              <w:rPr>
                <w:rFonts w:hint="eastAsia"/>
                <w:color w:val="000000"/>
                <w:sz w:val="20"/>
                <w:szCs w:val="20"/>
              </w:rPr>
              <w:t>名流：JewelCAD珠宝首饰设计商业实战教程》，杨轶编</w:t>
            </w:r>
            <w:r>
              <w:rPr>
                <w:color w:val="000000"/>
                <w:sz w:val="20"/>
                <w:szCs w:val="20"/>
              </w:rPr>
              <w:t>著</w:t>
            </w:r>
            <w:r>
              <w:rPr>
                <w:rFonts w:hint="eastAsia"/>
                <w:color w:val="000000"/>
                <w:sz w:val="20"/>
                <w:szCs w:val="20"/>
              </w:rPr>
              <w:t>，清华大学出版社；</w:t>
            </w:r>
          </w:p>
          <w:p>
            <w:pPr>
              <w:widowControl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</w:t>
            </w:r>
            <w:r>
              <w:rPr>
                <w:color w:val="000000"/>
                <w:sz w:val="20"/>
                <w:szCs w:val="20"/>
              </w:rPr>
              <w:t>Je</w:t>
            </w:r>
            <w:r>
              <w:rPr>
                <w:rFonts w:hint="eastAsia"/>
                <w:color w:val="000000"/>
                <w:sz w:val="20"/>
                <w:szCs w:val="20"/>
              </w:rPr>
              <w:t>welCAD珠宝设计实用教程》，王晨旭、刘炎编著，人民邮电出版社；</w:t>
            </w:r>
          </w:p>
          <w:p>
            <w:pPr>
              <w:widowControl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《</w:t>
            </w:r>
            <w:r>
              <w:rPr>
                <w:rFonts w:hint="default"/>
                <w:color w:val="000000"/>
                <w:sz w:val="20"/>
                <w:szCs w:val="20"/>
              </w:rPr>
              <w:t>JewelCAD珠宝首饰设计与表现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》，夏妍，汪小娇，戴心茹，人民邮电出版社；</w:t>
            </w:r>
          </w:p>
          <w:p>
            <w:pPr>
              <w:widowControl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《</w:t>
            </w:r>
            <w:r>
              <w:rPr>
                <w:rFonts w:hint="default"/>
                <w:color w:val="000000"/>
                <w:sz w:val="20"/>
                <w:szCs w:val="20"/>
              </w:rPr>
              <w:t>JewelCAD案例解析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》，吴小军，</w:t>
            </w:r>
            <w:r>
              <w:rPr>
                <w:rFonts w:hint="eastAsia"/>
                <w:color w:val="000000"/>
                <w:sz w:val="20"/>
                <w:szCs w:val="20"/>
              </w:rPr>
              <w:t>辽宁美术出版社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《</w:t>
            </w:r>
            <w:r>
              <w:rPr>
                <w:rFonts w:hint="default"/>
                <w:color w:val="000000"/>
                <w:sz w:val="20"/>
                <w:szCs w:val="20"/>
              </w:rPr>
              <w:t>JewelCAD电脑首饰设计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》，李园，</w:t>
            </w:r>
            <w:r>
              <w:rPr>
                <w:rFonts w:hint="eastAsia"/>
                <w:color w:val="000000"/>
                <w:sz w:val="20"/>
                <w:szCs w:val="20"/>
              </w:rPr>
              <w:t>中国地质大学出版社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FF0000"/>
          <w:szCs w:val="20"/>
          <w:lang w:eastAsia="zh-CN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sz w:val="28"/>
          <w:szCs w:val="28"/>
          <w:lang w:eastAsia="zh-CN"/>
        </w:rPr>
        <w:t>二、课程教学进度</w:t>
      </w:r>
    </w:p>
    <w:tbl>
      <w:tblPr>
        <w:tblStyle w:val="7"/>
        <w:tblW w:w="860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2"/>
        <w:gridCol w:w="3693"/>
        <w:gridCol w:w="2126"/>
        <w:gridCol w:w="208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 xml:space="preserve"> </w:t>
            </w:r>
            <w:r>
              <w:rPr>
                <w:rFonts w:hint="eastAsia" w:eastAsia="宋体" w:asciiTheme="minorEastAsia" w:hAnsiTheme="minorEastAsia"/>
                <w:sz w:val="20"/>
                <w:szCs w:val="20"/>
                <w:lang w:eastAsia="zh-CN"/>
              </w:rPr>
              <w:t>第一章</w:t>
            </w:r>
            <w:r>
              <w:rPr>
                <w:rFonts w:hint="eastAsia" w:eastAsia="宋体" w:asciiTheme="minorEastAsia" w:hAnsiTheme="minorEastAsia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0"/>
                <w:szCs w:val="20"/>
              </w:rPr>
              <w:t>珠宝首饰设计的基础知识</w:t>
            </w:r>
          </w:p>
          <w:p>
            <w:pPr>
              <w:rPr>
                <w:rFonts w:hint="eastAsia"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 xml:space="preserve"> </w:t>
            </w:r>
            <w:r>
              <w:rPr>
                <w:rFonts w:hint="eastAsia" w:eastAsia="宋体" w:asciiTheme="minorEastAsia" w:hAnsiTheme="minorEastAsia"/>
                <w:sz w:val="20"/>
                <w:szCs w:val="20"/>
                <w:lang w:eastAsia="zh-CN"/>
              </w:rPr>
              <w:t>第二章</w:t>
            </w:r>
            <w:r>
              <w:rPr>
                <w:rFonts w:hint="eastAsia" w:eastAsia="宋体" w:asciiTheme="minorEastAsia" w:hAnsiTheme="minorEastAsia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0"/>
                <w:szCs w:val="20"/>
              </w:rPr>
              <w:t>JewelCAD的操作界面</w:t>
            </w:r>
          </w:p>
          <w:p>
            <w:pPr>
              <w:rPr>
                <w:rFonts w:hint="eastAsia"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 xml:space="preserve"> </w:t>
            </w:r>
            <w:r>
              <w:rPr>
                <w:rFonts w:hint="eastAsia" w:eastAsia="宋体" w:asciiTheme="minorEastAsia" w:hAnsiTheme="minorEastAsia"/>
                <w:sz w:val="20"/>
                <w:szCs w:val="20"/>
                <w:lang w:eastAsia="zh-CN"/>
              </w:rPr>
              <w:t>第三章</w:t>
            </w:r>
            <w:r>
              <w:rPr>
                <w:rFonts w:hint="eastAsia" w:eastAsia="宋体" w:asciiTheme="minorEastAsia" w:hAnsiTheme="minorEastAsia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0"/>
                <w:szCs w:val="20"/>
              </w:rPr>
              <w:t>JewelCAD的基本操作命令</w:t>
            </w:r>
          </w:p>
          <w:p>
            <w:pPr>
              <w:rPr>
                <w:rFonts w:hint="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 xml:space="preserve"> 1、选取、复制、变形命令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课外熟悉操作、完成X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调研作业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 xml:space="preserve"> 2、曲线命令</w:t>
            </w:r>
          </w:p>
          <w:p>
            <w:pPr>
              <w:rPr>
                <w:rFonts w:hint="eastAsia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 xml:space="preserve"> 3、曲面命令</w:t>
            </w:r>
          </w:p>
          <w:p>
            <w:pPr>
              <w:rPr>
                <w:rFonts w:hint="eastAsia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 xml:space="preserve"> 4、杂项菜单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  <w:lang w:eastAsia="zh-CN"/>
              </w:rPr>
              <w:t>第四章</w:t>
            </w:r>
            <w:r>
              <w:rPr>
                <w:rFonts w:hint="eastAsia" w:asciiTheme="minorEastAsia" w:hAnsiTheme="minorEastAsia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0"/>
                <w:szCs w:val="20"/>
              </w:rPr>
              <w:t>JewelCAD珠宝首饰设计实例</w:t>
            </w:r>
          </w:p>
          <w:p>
            <w:pPr>
              <w:rPr>
                <w:rFonts w:hint="eastAsia"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1、戒指的设计建模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自学完成X1作业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2、</w:t>
            </w:r>
            <w:r>
              <w:rPr>
                <w:rFonts w:hint="eastAsia" w:asciiTheme="minorEastAsia" w:hAnsiTheme="minorEastAsia"/>
                <w:sz w:val="20"/>
                <w:szCs w:val="20"/>
                <w:lang w:eastAsia="zh-CN"/>
              </w:rPr>
              <w:t>吊坠</w:t>
            </w:r>
            <w:r>
              <w:rPr>
                <w:rFonts w:hint="eastAsia" w:asciiTheme="minorEastAsia" w:hAnsiTheme="minorEastAsia"/>
                <w:sz w:val="20"/>
                <w:szCs w:val="20"/>
              </w:rPr>
              <w:t>的设计建模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3、耳饰的设计建模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4、胸针的设计建模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完成X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5、简单套件的设计建模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6、个人创作综合设计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设计案例、点评</w:t>
            </w:r>
          </w:p>
        </w:tc>
        <w:tc>
          <w:tcPr>
            <w:tcW w:w="2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完成X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作业</w:t>
            </w:r>
          </w:p>
        </w:tc>
      </w:tr>
    </w:tbl>
    <w:p>
      <w:pPr>
        <w:snapToGrid w:val="0"/>
        <w:jc w:val="both"/>
        <w:rPr>
          <w:rFonts w:ascii="仿宋" w:hAnsi="仿宋" w:eastAsia="仿宋"/>
          <w:b/>
          <w:color w:val="FF0000"/>
          <w:sz w:val="28"/>
          <w:szCs w:val="28"/>
          <w:lang w:eastAsia="zh-CN"/>
        </w:rPr>
      </w:pPr>
    </w:p>
    <w:p>
      <w:pPr>
        <w:snapToGrid w:val="0"/>
        <w:spacing w:before="360" w:beforeLines="100" w:after="180" w:afterLines="50"/>
        <w:jc w:val="both"/>
        <w:rPr>
          <w:rFonts w:ascii="仿宋" w:hAnsi="仿宋" w:eastAsia="仿宋"/>
          <w:b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例</w:t>
      </w:r>
    </w:p>
    <w:tbl>
      <w:tblPr>
        <w:tblStyle w:val="7"/>
        <w:tblW w:w="625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1332"/>
        <w:gridCol w:w="1200"/>
        <w:gridCol w:w="1251"/>
        <w:gridCol w:w="1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22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项目</w:t>
            </w:r>
          </w:p>
        </w:tc>
        <w:tc>
          <w:tcPr>
            <w:tcW w:w="1332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过程考核1</w:t>
            </w: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（X1）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过程考核2</w:t>
            </w: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（X2）</w:t>
            </w:r>
          </w:p>
        </w:tc>
        <w:tc>
          <w:tcPr>
            <w:tcW w:w="1251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过程考核3</w:t>
            </w: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（X3）</w:t>
            </w:r>
          </w:p>
        </w:tc>
        <w:tc>
          <w:tcPr>
            <w:tcW w:w="1251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过程考核4</w:t>
            </w: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（X4）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22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考核形式</w:t>
            </w:r>
          </w:p>
        </w:tc>
        <w:tc>
          <w:tcPr>
            <w:tcW w:w="133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调研报告</w:t>
            </w:r>
          </w:p>
        </w:tc>
        <w:tc>
          <w:tcPr>
            <w:tcW w:w="1200" w:type="dxa"/>
            <w:vAlign w:val="top"/>
          </w:tcPr>
          <w:p>
            <w:pPr>
              <w:snapToGrid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</w:p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作品</w:t>
            </w:r>
          </w:p>
        </w:tc>
        <w:tc>
          <w:tcPr>
            <w:tcW w:w="1251" w:type="dxa"/>
            <w:vAlign w:val="top"/>
          </w:tcPr>
          <w:p>
            <w:pPr>
              <w:snapToGrid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</w:p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作品</w:t>
            </w:r>
          </w:p>
        </w:tc>
        <w:tc>
          <w:tcPr>
            <w:tcW w:w="1251" w:type="dxa"/>
            <w:vAlign w:val="top"/>
          </w:tcPr>
          <w:p>
            <w:pPr>
              <w:snapToGrid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</w:p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22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占总评成绩的比例</w:t>
            </w:r>
          </w:p>
        </w:tc>
        <w:tc>
          <w:tcPr>
            <w:tcW w:w="133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20%</w:t>
            </w:r>
          </w:p>
        </w:tc>
        <w:tc>
          <w:tcPr>
            <w:tcW w:w="120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2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%</w:t>
            </w:r>
          </w:p>
        </w:tc>
        <w:tc>
          <w:tcPr>
            <w:tcW w:w="1251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25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%</w:t>
            </w:r>
          </w:p>
        </w:tc>
        <w:tc>
          <w:tcPr>
            <w:tcW w:w="1251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30%</w:t>
            </w:r>
          </w:p>
        </w:tc>
      </w:tr>
    </w:tbl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position w:val="-20"/>
          <w:lang w:eastAsia="zh-CN"/>
        </w:rPr>
      </w:pP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position w:val="-20"/>
          <w:sz w:val="28"/>
          <w:szCs w:val="28"/>
        </w:rPr>
        <w:t>任课教师：吴亦昊</w:t>
      </w:r>
      <w:r>
        <w:rPr>
          <w:rFonts w:hint="eastAsia" w:ascii="仿宋" w:hAnsi="仿宋" w:eastAsia="仿宋"/>
          <w:position w:val="-20"/>
          <w:sz w:val="28"/>
          <w:szCs w:val="28"/>
          <w:lang w:eastAsia="zh-CN"/>
        </w:rPr>
        <w:t xml:space="preserve">                       系</w:t>
      </w:r>
      <w:r>
        <w:rPr>
          <w:rFonts w:hint="eastAsia" w:ascii="仿宋" w:hAnsi="仿宋" w:eastAsia="仿宋"/>
          <w:position w:val="-20"/>
          <w:sz w:val="28"/>
          <w:szCs w:val="28"/>
        </w:rPr>
        <w:t>主任审核：</w:t>
      </w:r>
      <w:r>
        <w:rPr>
          <w:rFonts w:hint="eastAsia" w:ascii="仿宋" w:hAnsi="仿宋" w:eastAsia="仿宋"/>
          <w:position w:val="-20"/>
          <w:sz w:val="28"/>
          <w:szCs w:val="28"/>
          <w:lang w:eastAsia="zh-CN"/>
        </w:rPr>
        <w:t>王琼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華康儷中黑">
    <w:altName w:val="黑体"/>
    <w:panose1 w:val="00000000000000000000"/>
    <w:charset w:val="88"/>
    <w:family w:val="modern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roman"/>
    <w:pitch w:val="default"/>
    <w:sig w:usb0="00000000" w:usb1="00000000" w:usb2="00000000" w:usb3="00000000" w:csb0="00000093" w:csb1="00000000"/>
  </w:font>
  <w:font w:name="Dotu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華康粗圓體">
    <w:altName w:val="MingLiU"/>
    <w:panose1 w:val="00000000000000000000"/>
    <w:charset w:val="88"/>
    <w:family w:val="modern"/>
    <w:pitch w:val="default"/>
    <w:sig w:usb0="00000000" w:usb1="00000000" w:usb2="00000016" w:usb3="00000000" w:csb0="00100000" w:csb1="00000000"/>
  </w:font>
  <w:font w:name="黑体">
    <w:panose1 w:val="02010609060101010101"/>
    <w:charset w:val="88"/>
    <w:family w:val="modern"/>
    <w:pitch w:val="default"/>
    <w:sig w:usb0="800002BF" w:usb1="38CF7CFA" w:usb2="00000016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5"/>
        <w:rFonts w:ascii="ITC Bookman Demi" w:hAnsi="ITC Bookman Demi"/>
        <w:color w:val="FFFFFF"/>
        <w:sz w:val="26"/>
        <w:szCs w:val="26"/>
      </w:rPr>
    </w:pPr>
    <w:r>
      <w:rPr>
        <w:rStyle w:val="5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5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5"/>
        <w:rFonts w:ascii="ITC Bookman Demi" w:hAnsi="ITC Bookman Demi" w:eastAsia="DotumChe"/>
        <w:color w:val="FFFFFF"/>
        <w:sz w:val="26"/>
        <w:szCs w:val="26"/>
      </w:rPr>
      <w:t>21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5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="120" w:beforeLines="50" w:after="12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5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5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5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21145" cy="245745"/>
          <wp:effectExtent l="0" t="0" r="8255" b="8255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21145" cy="24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1280" w:firstLineChars="400"/>
      <w:rPr>
        <w:rFonts w:ascii="華康儷中黑" w:eastAsia="華康儷中黑"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0" t="0" r="12065" b="0"/>
          <wp:wrapTight wrapText="bothSides">
            <wp:wrapPolygon>
              <wp:start x="0" y="0"/>
              <wp:lineTo x="0" y="19500"/>
              <wp:lineTo x="21557" y="19500"/>
              <wp:lineTo x="21557" y="0"/>
              <wp:lineTo x="0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80"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23FF6"/>
    <w:rsid w:val="000369D9"/>
    <w:rsid w:val="000439B6"/>
    <w:rsid w:val="000457BB"/>
    <w:rsid w:val="00045AE0"/>
    <w:rsid w:val="000509DC"/>
    <w:rsid w:val="0005291A"/>
    <w:rsid w:val="00052EB3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5A1C"/>
    <w:rsid w:val="000A5D03"/>
    <w:rsid w:val="000B165C"/>
    <w:rsid w:val="000B38AB"/>
    <w:rsid w:val="000B6C3A"/>
    <w:rsid w:val="000B7F2F"/>
    <w:rsid w:val="000C06B6"/>
    <w:rsid w:val="000C1065"/>
    <w:rsid w:val="000C65FF"/>
    <w:rsid w:val="000C7AFA"/>
    <w:rsid w:val="000D033F"/>
    <w:rsid w:val="000D1B9D"/>
    <w:rsid w:val="000D6BA8"/>
    <w:rsid w:val="000E2757"/>
    <w:rsid w:val="000F3B7C"/>
    <w:rsid w:val="000F3F3A"/>
    <w:rsid w:val="000F5825"/>
    <w:rsid w:val="000F77FE"/>
    <w:rsid w:val="00100BB0"/>
    <w:rsid w:val="001018B0"/>
    <w:rsid w:val="00105B6C"/>
    <w:rsid w:val="001103D4"/>
    <w:rsid w:val="001121A1"/>
    <w:rsid w:val="0011669C"/>
    <w:rsid w:val="001212AD"/>
    <w:rsid w:val="00122409"/>
    <w:rsid w:val="001305E1"/>
    <w:rsid w:val="0013156D"/>
    <w:rsid w:val="0014621F"/>
    <w:rsid w:val="00153BB2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705"/>
    <w:rsid w:val="00190BF2"/>
    <w:rsid w:val="001918B2"/>
    <w:rsid w:val="001A5966"/>
    <w:rsid w:val="001A6911"/>
    <w:rsid w:val="001B1B60"/>
    <w:rsid w:val="001B3883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1F6538"/>
    <w:rsid w:val="002002FC"/>
    <w:rsid w:val="00207629"/>
    <w:rsid w:val="002105AD"/>
    <w:rsid w:val="00212E8E"/>
    <w:rsid w:val="002174A6"/>
    <w:rsid w:val="0021779C"/>
    <w:rsid w:val="00233384"/>
    <w:rsid w:val="00233529"/>
    <w:rsid w:val="00280A20"/>
    <w:rsid w:val="0028187C"/>
    <w:rsid w:val="00283A9D"/>
    <w:rsid w:val="00285B54"/>
    <w:rsid w:val="00290EB6"/>
    <w:rsid w:val="002A0689"/>
    <w:rsid w:val="002B0836"/>
    <w:rsid w:val="002C578A"/>
    <w:rsid w:val="002D21B9"/>
    <w:rsid w:val="002D7F31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059E"/>
    <w:rsid w:val="00331EC3"/>
    <w:rsid w:val="00340792"/>
    <w:rsid w:val="00344C4C"/>
    <w:rsid w:val="00345D55"/>
    <w:rsid w:val="00345ED6"/>
    <w:rsid w:val="00346279"/>
    <w:rsid w:val="003475AA"/>
    <w:rsid w:val="00350091"/>
    <w:rsid w:val="00355A41"/>
    <w:rsid w:val="00361EF9"/>
    <w:rsid w:val="00362509"/>
    <w:rsid w:val="00363C7D"/>
    <w:rsid w:val="0037264D"/>
    <w:rsid w:val="00372A06"/>
    <w:rsid w:val="00374269"/>
    <w:rsid w:val="00376924"/>
    <w:rsid w:val="00376FDE"/>
    <w:rsid w:val="00382FDD"/>
    <w:rsid w:val="00387718"/>
    <w:rsid w:val="00391359"/>
    <w:rsid w:val="00393404"/>
    <w:rsid w:val="003958D4"/>
    <w:rsid w:val="003A11F8"/>
    <w:rsid w:val="003A440D"/>
    <w:rsid w:val="003B16EC"/>
    <w:rsid w:val="003B1E31"/>
    <w:rsid w:val="003B6082"/>
    <w:rsid w:val="003B78CD"/>
    <w:rsid w:val="003B7925"/>
    <w:rsid w:val="003B79A5"/>
    <w:rsid w:val="003B7E66"/>
    <w:rsid w:val="003C2AFE"/>
    <w:rsid w:val="003C64B4"/>
    <w:rsid w:val="003C73EB"/>
    <w:rsid w:val="003D016C"/>
    <w:rsid w:val="003D0B5B"/>
    <w:rsid w:val="003D2737"/>
    <w:rsid w:val="003E152E"/>
    <w:rsid w:val="003F0A1F"/>
    <w:rsid w:val="003F51DB"/>
    <w:rsid w:val="003F5A06"/>
    <w:rsid w:val="003F6B48"/>
    <w:rsid w:val="0040254E"/>
    <w:rsid w:val="00402CF7"/>
    <w:rsid w:val="00403A26"/>
    <w:rsid w:val="00415B53"/>
    <w:rsid w:val="00416E3A"/>
    <w:rsid w:val="00421F6F"/>
    <w:rsid w:val="00422249"/>
    <w:rsid w:val="00422B54"/>
    <w:rsid w:val="00423345"/>
    <w:rsid w:val="0043270C"/>
    <w:rsid w:val="0044371A"/>
    <w:rsid w:val="00452E85"/>
    <w:rsid w:val="00452ED4"/>
    <w:rsid w:val="004550BA"/>
    <w:rsid w:val="00455D98"/>
    <w:rsid w:val="00457CD8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3CDE"/>
    <w:rsid w:val="004A59AC"/>
    <w:rsid w:val="004A649E"/>
    <w:rsid w:val="004B04C5"/>
    <w:rsid w:val="004B3566"/>
    <w:rsid w:val="004C1D3E"/>
    <w:rsid w:val="004C7613"/>
    <w:rsid w:val="004D07ED"/>
    <w:rsid w:val="004E412A"/>
    <w:rsid w:val="004F0DAB"/>
    <w:rsid w:val="005003D0"/>
    <w:rsid w:val="00503BD4"/>
    <w:rsid w:val="005041F9"/>
    <w:rsid w:val="005051C3"/>
    <w:rsid w:val="00505F1C"/>
    <w:rsid w:val="00507C41"/>
    <w:rsid w:val="00512339"/>
    <w:rsid w:val="0051562E"/>
    <w:rsid w:val="00522E1F"/>
    <w:rsid w:val="0052787A"/>
    <w:rsid w:val="005306A4"/>
    <w:rsid w:val="00530738"/>
    <w:rsid w:val="00531494"/>
    <w:rsid w:val="00541E3A"/>
    <w:rsid w:val="005452F2"/>
    <w:rsid w:val="00552F8A"/>
    <w:rsid w:val="00554878"/>
    <w:rsid w:val="00560F71"/>
    <w:rsid w:val="0056101B"/>
    <w:rsid w:val="0056466D"/>
    <w:rsid w:val="0056717F"/>
    <w:rsid w:val="00570125"/>
    <w:rsid w:val="00573FD0"/>
    <w:rsid w:val="0057475B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123C8"/>
    <w:rsid w:val="006146E0"/>
    <w:rsid w:val="006208E9"/>
    <w:rsid w:val="0062514D"/>
    <w:rsid w:val="0062610F"/>
    <w:rsid w:val="00631302"/>
    <w:rsid w:val="00633B81"/>
    <w:rsid w:val="00637235"/>
    <w:rsid w:val="00642FF2"/>
    <w:rsid w:val="006437E6"/>
    <w:rsid w:val="00652BB4"/>
    <w:rsid w:val="006537ED"/>
    <w:rsid w:val="00662291"/>
    <w:rsid w:val="00670F19"/>
    <w:rsid w:val="0067285B"/>
    <w:rsid w:val="006777DC"/>
    <w:rsid w:val="00681194"/>
    <w:rsid w:val="006849D2"/>
    <w:rsid w:val="0068605F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3072"/>
    <w:rsid w:val="006B6C7C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229D"/>
    <w:rsid w:val="007127EF"/>
    <w:rsid w:val="00714CF5"/>
    <w:rsid w:val="007308B2"/>
    <w:rsid w:val="0073594C"/>
    <w:rsid w:val="00736189"/>
    <w:rsid w:val="00741098"/>
    <w:rsid w:val="00743E1E"/>
    <w:rsid w:val="007507A0"/>
    <w:rsid w:val="00751EF5"/>
    <w:rsid w:val="00752375"/>
    <w:rsid w:val="00761090"/>
    <w:rsid w:val="00761732"/>
    <w:rsid w:val="007637A0"/>
    <w:rsid w:val="00773AF3"/>
    <w:rsid w:val="007752C7"/>
    <w:rsid w:val="0078027D"/>
    <w:rsid w:val="00780EC3"/>
    <w:rsid w:val="007825FB"/>
    <w:rsid w:val="007829F6"/>
    <w:rsid w:val="00787558"/>
    <w:rsid w:val="00787DF8"/>
    <w:rsid w:val="00794E0E"/>
    <w:rsid w:val="007A4668"/>
    <w:rsid w:val="007B00E2"/>
    <w:rsid w:val="007B071F"/>
    <w:rsid w:val="007B59C2"/>
    <w:rsid w:val="007B5F95"/>
    <w:rsid w:val="007C27C3"/>
    <w:rsid w:val="007C3319"/>
    <w:rsid w:val="007C4971"/>
    <w:rsid w:val="007C6D5D"/>
    <w:rsid w:val="007E1B3F"/>
    <w:rsid w:val="007E4F7B"/>
    <w:rsid w:val="007F0846"/>
    <w:rsid w:val="007F14FB"/>
    <w:rsid w:val="007F180B"/>
    <w:rsid w:val="007F19FD"/>
    <w:rsid w:val="007F63B6"/>
    <w:rsid w:val="008005E2"/>
    <w:rsid w:val="00801EE1"/>
    <w:rsid w:val="0080201E"/>
    <w:rsid w:val="008060B9"/>
    <w:rsid w:val="00810631"/>
    <w:rsid w:val="00810F56"/>
    <w:rsid w:val="00811588"/>
    <w:rsid w:val="00812CDA"/>
    <w:rsid w:val="00814A3F"/>
    <w:rsid w:val="00816C25"/>
    <w:rsid w:val="008175E8"/>
    <w:rsid w:val="00825571"/>
    <w:rsid w:val="00825F1F"/>
    <w:rsid w:val="00826511"/>
    <w:rsid w:val="00830058"/>
    <w:rsid w:val="0083083F"/>
    <w:rsid w:val="00831D53"/>
    <w:rsid w:val="00834B8A"/>
    <w:rsid w:val="00840954"/>
    <w:rsid w:val="008429CE"/>
    <w:rsid w:val="00853782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B3DB4"/>
    <w:rsid w:val="008B56AB"/>
    <w:rsid w:val="008B71F2"/>
    <w:rsid w:val="008C2F3A"/>
    <w:rsid w:val="008D2640"/>
    <w:rsid w:val="008D3361"/>
    <w:rsid w:val="008E2CC9"/>
    <w:rsid w:val="008E36BA"/>
    <w:rsid w:val="008F099E"/>
    <w:rsid w:val="008F1127"/>
    <w:rsid w:val="008F2379"/>
    <w:rsid w:val="008F26F4"/>
    <w:rsid w:val="008F2AD8"/>
    <w:rsid w:val="008F55C2"/>
    <w:rsid w:val="00900A34"/>
    <w:rsid w:val="009035F1"/>
    <w:rsid w:val="0091127F"/>
    <w:rsid w:val="009168F4"/>
    <w:rsid w:val="00920D39"/>
    <w:rsid w:val="00922B9C"/>
    <w:rsid w:val="0092367E"/>
    <w:rsid w:val="00925AAB"/>
    <w:rsid w:val="00934AC4"/>
    <w:rsid w:val="00935F4D"/>
    <w:rsid w:val="00936E4E"/>
    <w:rsid w:val="009378D3"/>
    <w:rsid w:val="00941FD1"/>
    <w:rsid w:val="00952512"/>
    <w:rsid w:val="009525CC"/>
    <w:rsid w:val="00954AB1"/>
    <w:rsid w:val="00954C1E"/>
    <w:rsid w:val="009565D9"/>
    <w:rsid w:val="00960C73"/>
    <w:rsid w:val="00964435"/>
    <w:rsid w:val="00964A1C"/>
    <w:rsid w:val="0097100A"/>
    <w:rsid w:val="00973BAA"/>
    <w:rsid w:val="00974A9D"/>
    <w:rsid w:val="00975747"/>
    <w:rsid w:val="009859BF"/>
    <w:rsid w:val="00990BDA"/>
    <w:rsid w:val="00990ED8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0F71"/>
    <w:rsid w:val="009D3BA7"/>
    <w:rsid w:val="009D5969"/>
    <w:rsid w:val="009E4677"/>
    <w:rsid w:val="009E7AF3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4603"/>
    <w:rsid w:val="00A15947"/>
    <w:rsid w:val="00A20498"/>
    <w:rsid w:val="00A20819"/>
    <w:rsid w:val="00A22E5C"/>
    <w:rsid w:val="00A25484"/>
    <w:rsid w:val="00A26225"/>
    <w:rsid w:val="00A313BD"/>
    <w:rsid w:val="00A3339A"/>
    <w:rsid w:val="00A33917"/>
    <w:rsid w:val="00A36DF9"/>
    <w:rsid w:val="00A47514"/>
    <w:rsid w:val="00A505AB"/>
    <w:rsid w:val="00A6016E"/>
    <w:rsid w:val="00A6030A"/>
    <w:rsid w:val="00A62097"/>
    <w:rsid w:val="00A76249"/>
    <w:rsid w:val="00A801CE"/>
    <w:rsid w:val="00A8142F"/>
    <w:rsid w:val="00A85299"/>
    <w:rsid w:val="00A873E2"/>
    <w:rsid w:val="00A8748B"/>
    <w:rsid w:val="00A926F8"/>
    <w:rsid w:val="00A92BBE"/>
    <w:rsid w:val="00A935B6"/>
    <w:rsid w:val="00A978EA"/>
    <w:rsid w:val="00A979D1"/>
    <w:rsid w:val="00AA0E2A"/>
    <w:rsid w:val="00AA2454"/>
    <w:rsid w:val="00AA5DB7"/>
    <w:rsid w:val="00AA67D2"/>
    <w:rsid w:val="00AB4895"/>
    <w:rsid w:val="00AB499E"/>
    <w:rsid w:val="00AB5519"/>
    <w:rsid w:val="00AB5CB9"/>
    <w:rsid w:val="00AB7541"/>
    <w:rsid w:val="00AC00AC"/>
    <w:rsid w:val="00AC77F6"/>
    <w:rsid w:val="00AD15FD"/>
    <w:rsid w:val="00AD25D0"/>
    <w:rsid w:val="00AD3670"/>
    <w:rsid w:val="00AD3DCF"/>
    <w:rsid w:val="00AD606E"/>
    <w:rsid w:val="00AF5CCA"/>
    <w:rsid w:val="00B01533"/>
    <w:rsid w:val="00B05815"/>
    <w:rsid w:val="00B05D79"/>
    <w:rsid w:val="00B11918"/>
    <w:rsid w:val="00B14ACE"/>
    <w:rsid w:val="00B1624A"/>
    <w:rsid w:val="00B209EB"/>
    <w:rsid w:val="00B22649"/>
    <w:rsid w:val="00B227BA"/>
    <w:rsid w:val="00B2464A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B727C"/>
    <w:rsid w:val="00BC09B7"/>
    <w:rsid w:val="00BC622E"/>
    <w:rsid w:val="00BE1F18"/>
    <w:rsid w:val="00BE7EFB"/>
    <w:rsid w:val="00BF697F"/>
    <w:rsid w:val="00BF7135"/>
    <w:rsid w:val="00C04815"/>
    <w:rsid w:val="00C13E75"/>
    <w:rsid w:val="00C15FA6"/>
    <w:rsid w:val="00C164B5"/>
    <w:rsid w:val="00C170D9"/>
    <w:rsid w:val="00C20E6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743B"/>
    <w:rsid w:val="00C60FF7"/>
    <w:rsid w:val="00C64518"/>
    <w:rsid w:val="00C64B6A"/>
    <w:rsid w:val="00C7584A"/>
    <w:rsid w:val="00C760A0"/>
    <w:rsid w:val="00C76C5D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4C6D"/>
    <w:rsid w:val="00CE601F"/>
    <w:rsid w:val="00CF057C"/>
    <w:rsid w:val="00CF089F"/>
    <w:rsid w:val="00CF1555"/>
    <w:rsid w:val="00CF317D"/>
    <w:rsid w:val="00D06971"/>
    <w:rsid w:val="00D069F5"/>
    <w:rsid w:val="00D07080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60D3E"/>
    <w:rsid w:val="00D65223"/>
    <w:rsid w:val="00D7212C"/>
    <w:rsid w:val="00D77CB5"/>
    <w:rsid w:val="00D8659C"/>
    <w:rsid w:val="00D87174"/>
    <w:rsid w:val="00D87438"/>
    <w:rsid w:val="00D92235"/>
    <w:rsid w:val="00DA48B7"/>
    <w:rsid w:val="00DB7433"/>
    <w:rsid w:val="00DC13D3"/>
    <w:rsid w:val="00DC1BDA"/>
    <w:rsid w:val="00DC78C9"/>
    <w:rsid w:val="00DC7AA0"/>
    <w:rsid w:val="00DD0E64"/>
    <w:rsid w:val="00DD3088"/>
    <w:rsid w:val="00DD78B1"/>
    <w:rsid w:val="00DE7A45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3597B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192B"/>
    <w:rsid w:val="00EB4D8A"/>
    <w:rsid w:val="00EB65D8"/>
    <w:rsid w:val="00EB752B"/>
    <w:rsid w:val="00EC7382"/>
    <w:rsid w:val="00ED01BA"/>
    <w:rsid w:val="00ED092D"/>
    <w:rsid w:val="00ED41B5"/>
    <w:rsid w:val="00ED6D42"/>
    <w:rsid w:val="00EE1656"/>
    <w:rsid w:val="00EF09CE"/>
    <w:rsid w:val="00EF6463"/>
    <w:rsid w:val="00F017A7"/>
    <w:rsid w:val="00F02E1D"/>
    <w:rsid w:val="00F03CA8"/>
    <w:rsid w:val="00F04720"/>
    <w:rsid w:val="00F2112C"/>
    <w:rsid w:val="00F24B0A"/>
    <w:rsid w:val="00F25FC3"/>
    <w:rsid w:val="00F2634D"/>
    <w:rsid w:val="00F31A0E"/>
    <w:rsid w:val="00F31FDD"/>
    <w:rsid w:val="00F418D3"/>
    <w:rsid w:val="00F45EBF"/>
    <w:rsid w:val="00F54438"/>
    <w:rsid w:val="00F55A8A"/>
    <w:rsid w:val="00F61FD6"/>
    <w:rsid w:val="00F6290B"/>
    <w:rsid w:val="00F633F9"/>
    <w:rsid w:val="00F73C75"/>
    <w:rsid w:val="00F75B0B"/>
    <w:rsid w:val="00F91469"/>
    <w:rsid w:val="00F938D7"/>
    <w:rsid w:val="00F968BE"/>
    <w:rsid w:val="00FA57E1"/>
    <w:rsid w:val="00FB15A4"/>
    <w:rsid w:val="00FB1F55"/>
    <w:rsid w:val="00FB4AE3"/>
    <w:rsid w:val="00FD313C"/>
    <w:rsid w:val="00FD7FF3"/>
    <w:rsid w:val="00FE2BFC"/>
    <w:rsid w:val="00FE319F"/>
    <w:rsid w:val="00FE6709"/>
    <w:rsid w:val="00FF2D60"/>
    <w:rsid w:val="00FF3E30"/>
    <w:rsid w:val="02DA3BD5"/>
    <w:rsid w:val="038D5F44"/>
    <w:rsid w:val="0B02141F"/>
    <w:rsid w:val="0DB76A4A"/>
    <w:rsid w:val="276B1CFF"/>
    <w:rsid w:val="300A2EBB"/>
    <w:rsid w:val="402C52AC"/>
    <w:rsid w:val="4CFC6DD8"/>
    <w:rsid w:val="6531099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PMingLiU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nhideWhenUsed="0" w:uiPriority="0" w:semiHidden="0" w:name="List"/>
    <w:lsdException w:uiPriority="0" w:name="List Bullet"/>
    <w:lsdException w:uiPriority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10">
    <w:name w:val="userinfo"/>
    <w:qFormat/>
    <w:uiPriority w:val="0"/>
  </w:style>
  <w:style w:type="paragraph" w:styleId="11">
    <w:name w:val="List Paragraph"/>
    <w:basedOn w:val="1"/>
    <w:qFormat/>
    <w:uiPriority w:val="34"/>
    <w:pPr>
      <w:ind w:firstLine="420" w:firstLineChars="200"/>
      <w:jc w:val="both"/>
    </w:pPr>
    <w:rPr>
      <w:rFonts w:ascii="Calibri" w:hAnsi="Calibri" w:eastAsia="宋体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2</Pages>
  <Words>912</Words>
  <Characters>953</Characters>
  <Lines>7</Lines>
  <Paragraphs>3</Paragraphs>
  <ScaleCrop>false</ScaleCrop>
  <LinksUpToDate>false</LinksUpToDate>
  <CharactersWithSpaces>1862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2018-03-03T14:02:00Z</dcterms:created>
  <dc:creator>*****</dc:creator>
  <cp:lastModifiedBy>Administrator</cp:lastModifiedBy>
  <cp:lastPrinted>2015-03-18T03:45:00Z</cp:lastPrinted>
  <dcterms:modified xsi:type="dcterms:W3CDTF">2018-03-13T07:03:39Z</dcterms:modified>
  <dc:title>上海建桥学院教学进度计划表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